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AURORA DYNAMICS KFT.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TŰZ- ÉS MUNKAVÉDELMI SZABÁLYZAT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Hatályos: 2027. január 1-jétől  |  Verziószám: 1.0</w:t>
      </w:r>
    </w:p>
    <w:p>
      <w:pPr>
        <w:pStyle w:val="Heading1"/>
        <w:spacing w:after="140" w:before="260"/>
      </w:pPr>
      <w:r>
        <w:t xml:space="preserve">1. A szabályzat célja és hatálya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 célja, hogy biztosítsa a munkavállalók egészségének és testi épségének védelmét, meghatározza a tűzvédelemmel és munkavédelemmel kapcsolatos feladat- és felelősségi köröket, valamint rögzítse az Aurora Dynamics Kft. (a továbbiakban: Munkáltató) telephelyein irányadó biztonsági szabályokat. A szabályzat a munkavédelemről, illetve a tűz elleni védekezésről szóló hatályos jogszabályok rendelkezéseivel összhangban készült.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hatálya kiterjed a Munkáltató valamennyi telephelyére és az ott munkát végző munkavállalóra, ideértve a távmunkában foglalkoztatottakat a munkavégzési helyükre vonatkozó mértékben, továbbá a telephelyen tartózkodó alvállalkozókra, gyakornokokra és látogatókra a rájuk irányadó biztonsági előírások tekintetében.</w:t>
      </w:r>
    </w:p>
    <w:p>
      <w:pPr>
        <w:pStyle w:val="Heading1"/>
        <w:spacing w:after="140" w:before="260"/>
      </w:pPr>
      <w:r>
        <w:t xml:space="preserve">2. Fogalommeghatározások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Munkavédelmi képviselő: </w:t>
      </w:r>
      <w:r>
        <w:rPr>
          <w:rFonts w:ascii="Calibri" w:cs="Calibri" w:eastAsia="Calibri" w:hAnsi="Calibri"/>
          <w:sz w:val="22"/>
          <w:szCs w:val="22"/>
        </w:rPr>
        <w:t xml:space="preserve">a munkavállalók által választott, a munkavédelmi érdekképviseletet ellátó személy.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Tűzvédelmi felelős: </w:t>
      </w:r>
      <w:r>
        <w:rPr>
          <w:rFonts w:ascii="Calibri" w:cs="Calibri" w:eastAsia="Calibri" w:hAnsi="Calibri"/>
          <w:sz w:val="22"/>
          <w:szCs w:val="22"/>
        </w:rPr>
        <w:t xml:space="preserve">a Munkáltató által kijelölt személy vagy szervezet, amely a tűzvédelmi előírások betartásáért és a tűzriadó terv karbantartásáért felel.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Kockázatértékelés: </w:t>
      </w:r>
      <w:r>
        <w:rPr>
          <w:rFonts w:ascii="Calibri" w:cs="Calibri" w:eastAsia="Calibri" w:hAnsi="Calibri"/>
          <w:sz w:val="22"/>
          <w:szCs w:val="22"/>
        </w:rPr>
        <w:t xml:space="preserve">a munkahelyi veszélyforrások és kockázatok rendszeres feltárására és értékelésére irányuló eljárás.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Egyéni védőeszköz (EVE): </w:t>
      </w:r>
      <w:r>
        <w:rPr>
          <w:rFonts w:ascii="Calibri" w:cs="Calibri" w:eastAsia="Calibri" w:hAnsi="Calibri"/>
          <w:sz w:val="22"/>
          <w:szCs w:val="22"/>
        </w:rPr>
        <w:t xml:space="preserve">a munkavállaló testi épségének védelmét szolgáló, munkakörhöz rendelt eszköz, amelyet a Munkáltató díjmentesen biztosít.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Menekülési útvonal: </w:t>
      </w:r>
      <w:r>
        <w:rPr>
          <w:rFonts w:ascii="Calibri" w:cs="Calibri" w:eastAsia="Calibri" w:hAnsi="Calibri"/>
          <w:sz w:val="22"/>
          <w:szCs w:val="22"/>
        </w:rPr>
        <w:t xml:space="preserve">a telephelyen belül kijelölt, vészhelyzet esetén a biztonságos távozást szolgáló útvonal.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Gyülekezőhely: </w:t>
      </w:r>
      <w:r>
        <w:rPr>
          <w:rFonts w:ascii="Calibri" w:cs="Calibri" w:eastAsia="Calibri" w:hAnsi="Calibri"/>
          <w:sz w:val="22"/>
          <w:szCs w:val="22"/>
        </w:rPr>
        <w:t xml:space="preserve">a telephelyen kívül kijelölt terület, ahol evakuálás esetén a munkavállalók összegyűlnek és a létszámellenőrzés megtörténik.</w:t>
      </w:r>
    </w:p>
    <w:p>
      <w:pPr>
        <w:pStyle w:val="Heading1"/>
        <w:spacing w:after="140" w:before="260"/>
      </w:pPr>
      <w:r>
        <w:t xml:space="preserve">3. Irányítási rendszer és felelősségi rend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vezetése felelős a munkavédelmi és tűzvédelmi jogszabályi kötelezettségek teljesítéséért, a szükséges személyi és tárgyi feltételek biztosításáért, valamint a Munkavédelmi Felelős és a Tűzvédelmi Felelős kijelöléséért.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Munkavédelmi Felelős feladata a kockázatértékelés koordinálása, a munkavédelmi oktatások megszervezése és a munkabalesetek kivizsgálásában való közreműködés. A Tűzvédelmi Felelős feladata a tűzriadó terv karbantartása, a tűzvédelmi eszközök felülvizsgálatának nyomon követése és a tűzvédelmi oktatások megtartása; e feladatok külső szolgáltató bevonásával is elláthatók.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közvetlen vezetők felelősek azért, hogy beosztottjaik megismerjék és betartsák a jelen szabályzatban foglaltakat, valamint hogy a munkavégzés csak a szükséges egyéni védőeszközök rendelkezésre állása esetén kezdődjön meg.</w:t>
      </w:r>
    </w:p>
    <w:p>
      <w:pPr>
        <w:pStyle w:val="Heading1"/>
        <w:spacing w:after="140" w:before="260"/>
      </w:pPr>
      <w:r>
        <w:t xml:space="preserve">4. Munkavállalói kötelezettségek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munkavédelmi és tűzvédelmi utasításokat, jelzéseket és tilalmakat köteles betartani;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részére biztosított egyéni védőeszközt a munkavégzés során rendeltetésszerűen köteles használni;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az általa észlelt veszélyforrást, rendellenességet vagy tűzvédelmi hiányosságot köteles haladéktalanul jelenteni a közvetlen vezetőjének vagy a Munkavédelmi, illetve Tűzvédelmi Felelősnek;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menekülési útvonalakat, vészkijáratokat és a tűzvédelmi berendezések megközelítését akadálymentesen köteles hagyni;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munkavédelmi vagy tűzvédelmi oktatáson, valamint az előírt orvosi alkalmassági vizsgálaton köteles részt venni.</w:t>
      </w:r>
    </w:p>
    <w:p>
      <w:pPr>
        <w:pStyle w:val="Heading1"/>
        <w:spacing w:after="140" w:before="260"/>
      </w:pPr>
      <w:r>
        <w:t xml:space="preserve">5. Kockázatértékelés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 munkahelyi kockázatokat munkakörönként és munkaterületenként legalább évente, valamint jelentős technológiai vagy szervezeti változás esetén soron kívül felméri, és a felmérés eredményét kockázatértékelési dokumentációban rögzíti. A dokumentáció tartalmazza az azonosított veszélyforrásokat, a kockázat mértékét, valamint a szükséges megelőző intézkedéseket és azok felelőseit és határidejét.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kockázatértékelés eredményéről az érintett munkavállalókat a Munkavédelmi Felelős tájékoztatja, és a megelőző intézkedések végrehajtását a közvetlen vezetők kötelesek nyomon követni.</w:t>
      </w:r>
    </w:p>
    <w:p>
      <w:pPr>
        <w:pStyle w:val="Heading1"/>
        <w:spacing w:after="140" w:before="260"/>
      </w:pPr>
      <w:r>
        <w:t xml:space="preserve">6. Tűzvédelmi szabályok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Dohányozni kizárólag a kifejezetten erre kijelölt, megfelelően felszerelt helyen szabad.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Tűz- vagy robbanásveszélyes anyagot csak az arra kijelölt, előírásoknak megfelelő helyen és mennyiségben szabad tárolni.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Hibás vagy sérült elektromos berendezést, vezetéket használni tilos; az észlelt hibát haladéktalanul jelenteni kell.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tűzoltó készülékeket, tűzcsapokat és a tűzjelző berendezéseket eltorlaszolni, rendeltetésüktől eltérően használni tilos.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menekülési útvonalakat, vészkijáratokat és a hozzájuk vezető folyosókat szabadon, akadálymentesen kell tartani.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tűzoltó készülékek és a tűzjelző rendszer időszakos felülvizsgálatáról, valamint a tűzveszélyességi osztályba sorolásból eredő egyéb kötelezettségek teljesítéséről a Tűzvédelmi Felelős gondoskodik, és arról nyilvántartást vezet.</w:t>
      </w:r>
    </w:p>
    <w:p>
      <w:pPr>
        <w:pStyle w:val="Heading1"/>
        <w:spacing w:after="140" w:before="260"/>
      </w:pPr>
      <w:r>
        <w:t xml:space="preserve">7. Vészhelyzeti eljárások és evakuáció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minden telephelyére tűzriadó tervet készít, amely tartalmazza a riasztás módját, a menekülési útvonalakat, a gyülekezőhelyet és a létszámellenőrzés rendjét. A tűzriadó tervet a telephely jól látható pontjain ki kell függeszteni, és azt a munkavállalókkal a munkavédelmi és tűzvédelmi oktatás keretében ismertetni kell.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Riasztás esetén a munkavállaló köteles a munkavégzést azonnal megszakítani, a kijelölt menekülési útvonalon a gyülekezőhelyre vonulni, és ott a közvetlen vezetője utasításait követni. A Munkáltató évente legalább egy alkalommal gyakorlati evakuációs gyakorlatot tart.</w:t>
      </w:r>
    </w:p>
    <w:p>
      <w:pPr>
        <w:pStyle w:val="Heading1"/>
        <w:spacing w:after="140" w:before="260"/>
      </w:pPr>
      <w:r>
        <w:t xml:space="preserve">8. Munkabalesetek és tűzesetek bejelentése, kivizsgálása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munkavállaló a munkabalesetet, a tűzesetet, valamint minden olyan eseményt, amely balesetet vagy tüzet idézhetett volna elő (majdnem-baleset), köteles haladéktalanul jelenteni a közvetlen vezetőjének és a Munkavédelmi, illetve Tűzvédelmi Felelősnek.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bejelentett munkabalesetet a Munkavédelmi Felelős a hatályos jogszabályok szerint kivizsgálja, és a kivizsgálás eredményét jegyzőkönyvben rögzíti. Súlyos munkabaleset vagy jelentősebb tűzeset esetén a Munkáltató a jogszabályban előírt hatóságokat haladéktalanul értesíti.</w:t>
      </w:r>
    </w:p>
    <w:p>
      <w:pPr>
        <w:pStyle w:val="Heading1"/>
        <w:spacing w:after="140" w:before="260"/>
      </w:pPr>
      <w:r>
        <w:t xml:space="preserve">9. Oktatás és képzés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minden munkavállaló részére a munkavégzés megkezdése előtt, valamint azt követően a jogszabályban vagy belső előírásban meghatározott gyakorisággal, de legalább évente munkavédelmi és tűzvédelmi oktatást tart. Az oktatás elvégzését a résztvevő munkavállaló aláírásával igazolja, az oktatási anyagot és a jelenléti ívet a Munkavédelmi Felelős megőrzi.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Kiemelt kockázatú munkakör betöltése, új technológia bevezetése vagy munkavédelmi szabályszegés esetén a Munkáltató rendkívüli oktatást rendelhet el.</w:t>
      </w:r>
    </w:p>
    <w:p>
      <w:pPr>
        <w:pStyle w:val="Heading1"/>
        <w:spacing w:after="140" w:before="260"/>
      </w:pPr>
      <w:r>
        <w:t xml:space="preserve">10. Egyéni védőeszközök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a kockázatértékelés eredménye alapján munkakörönként meghatározza a szükséges egyéni védőeszközöket, és azokat díjmentesen biztosítja a munkavállaló részére. A munkavállaló köteles a részére kiadott védőeszközt rendeltetésszerűen használni, tisztán tartani, és az elhasználódott vagy sérült eszköz cseréjét a közvetlen vezetőjénél kezdeményezni.</w:t>
      </w:r>
    </w:p>
    <w:p>
      <w:pPr>
        <w:pStyle w:val="Heading1"/>
        <w:spacing w:after="140" w:before="260"/>
      </w:pPr>
      <w:r>
        <w:t xml:space="preserve">11. Ellenőrzés és auditálás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Munkavédelmi Felelős és a Tűzvédelmi Felelős a telephelyeken rendszeres, legalább féléves gyakoriságú munkavédelmi bejárást és tűzvédelmi szemlét tart, amelynek megállapításait jegyzőkönyvben rögzíti. A feltárt hiányosságok megszüntetéséért a telephely szerinti közvetlen vezető felelős, az elhárítás határidejét a Munkavédelmi, illetve a Tűzvédelmi Felelős határozza meg.</w:t>
      </w:r>
    </w:p>
    <w:p>
      <w:pPr>
        <w:pStyle w:val="Heading1"/>
        <w:spacing w:after="140" w:before="260"/>
      </w:pPr>
      <w:r>
        <w:t xml:space="preserve">12. Munkaeszközök és gépek biztonságos üzemeltetése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Munkaeszközt, gépet kizárólag arra kioktatott, a szükséges jogosultsággal rendelkező munkavállaló üzemeltethet, kizárólag a gyártói kezelési útmutatóban foglaltak szerint, a védőburkolatok és biztonsági berendezések eltávolítása nélkül. A munkaeszközök időszakos biztonsági felülvizsgálatáról és a felülvizsgálat nyilvántartásáról a Munkavédelmi Felelős gondoskodik.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Meghibásodott vagy a biztonsági előírásoknak már meg nem felelő munkaeszközt a munkavállaló köteles a használatból haladéktalanul kivonni, azt jól látható módon megjelölni, és a meghibásodást a közvetlen vezetőjének jelenteni.</w:t>
      </w:r>
    </w:p>
    <w:p>
      <w:pPr>
        <w:pStyle w:val="Heading1"/>
        <w:spacing w:after="140" w:before="260"/>
      </w:pPr>
      <w:r>
        <w:t xml:space="preserve">13. Munkavédelmi képviselő jogai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munkavédelmi képviselő jogosult a munkahelyi kockázatértékelésbe, a munkabaleseti jegyzőkönyvekbe és a munkavédelmi bejárások megállapításaiba betekinteni, a munkavédelmi bejárásokon és a munkabalesetek kivizsgálásában részt venni, valamint a Munkáltatótól tájékoztatást kérni a munkavédelmet érintő tervezett intézkedésekről. A munkavédelmi képviselő észrevételét a Munkáltató köteles érdemben megvizsgálni, és arra írásban választ adni.</w:t>
      </w:r>
    </w:p>
    <w:p>
      <w:pPr>
        <w:pStyle w:val="Heading1"/>
        <w:spacing w:after="140" w:before="260"/>
      </w:pPr>
      <w:r>
        <w:t xml:space="preserve">14. Elsősegélynyújtás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Munkáltató minden telephelyén a létszámnak és a tevékenység jellegének megfelelő számú, elsősegélynyújtásra kiképzett munkavállalót jelöl ki, és gondoskodik a mentődoboz folyamatos, előírásoknak megfelelő feltöltöttségéről. Az elsősegélynyújtásra kijelölt személyek nevét és elérhetőségét a Munkáltató jól látható helyen közzéteszi.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Sérülés vagy rosszullét esetén a munkavállaló köteles a legközelebbi elsősegélynyújtásra kijelölt személyt vagy közvetlen vezetőjét haladéktalanul értesíteni; súlyosabb esetben a mentőszolgálat értesítése egyidejűleg is megtörténhet.</w:t>
      </w:r>
    </w:p>
    <w:p>
      <w:pPr>
        <w:pStyle w:val="Heading1"/>
        <w:spacing w:after="140" w:before="260"/>
      </w:pPr>
      <w:r>
        <w:t xml:space="preserve">15. Speciális munkakörülmények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Éjszakai munkavégzés, egyedül végzett munka, valamint fokozott balesetveszéllyel járó tevékenység (így különösen magasban végzett munka, veszélyes anyagokkal vagy géppel végzett munka) esetén a közvetlen vezető köteles a kockázatértékelésben foglalt kiegészítő intézkedéseket – így különösen a rendszeres bejelentkezést, a kísérő személy biztosítását vagy a fokozott felügyeletet – érvényesíteni.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Veszélyes anyaggal végzett tevékenység esetén a munkavállaló kizárólag a biztonsági adatlapban foglalt előírások és a kijelölt egyéni védőeszközök alkalmazásával végezheti a munkát.</w:t>
      </w:r>
    </w:p>
    <w:p>
      <w:pPr>
        <w:pStyle w:val="Heading1"/>
        <w:spacing w:after="140" w:before="260"/>
      </w:pPr>
      <w:r>
        <w:t xml:space="preserve">16. A szabályzat megsértésének következményei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jelen szabályzatban foglaltak megsértése – így különösen az egyéni védőeszköz használatának elmulasztása, a menekülési útvonal eltorlaszolása vagy a dohányzási tilalom megszegése – munkajogi felelősségre vonást vonhat maga után. Súlyos vagy ismételt szabályszegés, illetve a munkavállalók testi épségét közvetlenül veszélyeztető magatartás esetén a Munkáltató a munkaviszony megszüntetését is kezdeményezheti.</w:t>
      </w:r>
    </w:p>
    <w:p>
      <w:pPr>
        <w:pStyle w:val="Heading1"/>
        <w:spacing w:after="140" w:before="260"/>
      </w:pPr>
      <w:r>
        <w:t xml:space="preserve">17. Kapcsolattartási pontok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Az alábbi táblázat áttekintést nyújt arról, hogy a munkavédelemmel és tűzvédelemmel kapcsolatos egyes ügyekben a munkavállaló kihez fordulhat.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Ügytípus</w:t>
            </w:r>
          </w:p>
        </w:tc>
        <w:tc>
          <w:tcPr>
            <w:tcW w:type="dxa" w:w="4675"/>
            <w:shd w:fill="D9E2F3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Illetékes szervezeti egység / személy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Kockázatértékelés, munkavédelmi oktatás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Munkavédelmi Felelős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Tűzriadó terv, tűzvédelmi eszközök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Tűzvédelmi Felelős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Egyéni védőeszköz igénylése, cseréje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Közvetlen vezető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Munkabaleset, tűzeset bejelentése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Közvetlen vezető és Munkavédelmi Felelős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Munkavédelmi érdekképviselet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Munkavédelmi képviselő</w:t>
            </w:r>
          </w:p>
        </w:tc>
      </w:tr>
    </w:tbl>
    <w:p>
      <w:pPr>
        <w:spacing w:before="200"/>
      </w:pPr>
    </w:p>
    <w:p>
      <w:pPr>
        <w:pStyle w:val="Heading1"/>
        <w:spacing w:after="140" w:before="260"/>
      </w:pPr>
      <w:r>
        <w:t xml:space="preserve">18. Záró rendelkezések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Jelen szabályzatot a Munkáltató vezetése hagyja jóvá, és az a kihirdetés napjától hatályos. A szabályzat módosítására a Munkáltató bármikor jogosult; a módosításról a munkavállalókat írásban, a hatálybalépést megelőzően tájékoztatni kell.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szabályzat egy példányát a Munkáltató a belső intranetes felületen, valamint a telephelyeken jól látható helyen teszi hozzáférhetővé, és minden munkavállaló a munkaviszony létesítésekor, illetve az oktatáson való részvétellel aláírásával igazolja, hogy a szabályzat tartalmát megismerte, és magára nézve kötelezőnek ismeri el.</w:t>
      </w:r>
    </w:p>
    <w:p>
      <w:pPr>
        <w:spacing w:before="200"/>
      </w:pPr>
    </w:p>
    <w:p>
      <w:pPr>
        <w:keepNext/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Nyilatkozat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Alulírott kijelentem, hogy a Tűz- és Munkavédelmi Szabályzatot megismertem, tartalmát megértettem, és annak rendelkezéseit magamra nézve kötelezőnek fogadom el.</w:t>
      </w:r>
    </w:p>
    <w:p>
      <w:pPr>
        <w:keepNext/>
        <w:spacing w:before="200"/>
      </w:pPr>
    </w:p>
    <w:p>
      <w:pPr>
        <w:keepNext/>
      </w:pPr>
      <w:r>
        <w:t xml:space="preserve">Munkavállaló neve: _______________________________</w:t>
      </w:r>
    </w:p>
    <w:p>
      <w:pPr>
        <w:keepNext/>
      </w:pPr>
      <w:r>
        <w:t xml:space="preserve">Dátum: _______________________________</w:t>
      </w:r>
    </w:p>
    <w:p>
      <w:r>
        <w:t xml:space="preserve">Aláírás: 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2026-09-07T06:03:11.341Z</dcterms:created>
  <dcterms:modified xsi:type="dcterms:W3CDTF">2026-09-07T06:03:11.341Z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