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we’re going to test some span properties. </w:t>
      </w:r>
      <w:r w:rsidDel="00000000" w:rsidR="00000000" w:rsidRPr="00000000">
        <w:rPr>
          <w:b w:val="1"/>
          <w:rtl w:val="0"/>
        </w:rPr>
        <w:t xml:space="preserve">Here is bold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here is italic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i w:val="1"/>
          <w:rtl w:val="0"/>
        </w:rPr>
        <w:t xml:space="preserve">Here is bold italic</w:t>
      </w:r>
      <w:r w:rsidDel="00000000" w:rsidR="00000000" w:rsidRPr="00000000">
        <w:rPr>
          <w:rtl w:val="0"/>
        </w:rPr>
        <w:t xml:space="preserve">. Here is 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to Cloudstitch.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try some quotes now. “Double quotes” and ‘single quotes’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loudstitch.com" TargetMode="External"/></Relationships>
</file>