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61" w:rsidRPr="00643E61" w:rsidRDefault="00643E61">
      <w:pPr>
        <w:rPr>
          <w:b/>
        </w:rPr>
      </w:pPr>
      <w:r w:rsidRPr="00643E61">
        <w:rPr>
          <w:b/>
        </w:rPr>
        <w:t>What to do for specials, and tru value products:</w:t>
      </w:r>
    </w:p>
    <w:p w:rsidR="00643E61" w:rsidRDefault="00643E61">
      <w:r>
        <w:t xml:space="preserve">R1.1:  </w:t>
      </w:r>
    </w:p>
    <w:p w:rsidR="00643E61" w:rsidRDefault="00643E61">
      <w:r>
        <w:t xml:space="preserve">TruValue:: splash page that </w:t>
      </w:r>
      <w:r w:rsidR="001A13A5">
        <w:t>explains the idea: high 'value' -index.  C</w:t>
      </w:r>
      <w:r>
        <w:t>ompare to CVS branded vi</w:t>
      </w:r>
      <w:r w:rsidR="001A13A5">
        <w:t xml:space="preserve">tamins, overthecoutnermedicines? </w:t>
      </w:r>
      <w:r>
        <w:t xml:space="preserve">  same active ingredients:  much more reasonable price because no National TV advertising program.    Tell peop</w:t>
      </w:r>
      <w:r w:rsidR="001A13A5">
        <w:t>le to look for TruValue product</w:t>
      </w:r>
      <w:r>
        <w:t xml:space="preserve">s within each category.  They are the ones where the color block is TM blue not gray. </w:t>
      </w:r>
      <w:r w:rsidR="001A13A5">
        <w:t xml:space="preserve"> Insert [ Try ] icon onto product pages of Tru-Value products also. </w:t>
      </w:r>
    </w:p>
    <w:p w:rsidR="00643E61" w:rsidRDefault="00643E61">
      <w:r>
        <w:t xml:space="preserve">Featured Products:  treat it like a top-level category. If a dozen products that change rapidly.  More? if so do we need to categorize them within the 8 top level categories?  Some price comparison vs X?  </w:t>
      </w:r>
    </w:p>
    <w:p w:rsidR="00643E61" w:rsidRDefault="00643E61">
      <w:r>
        <w:t xml:space="preserve">R1.0 : </w:t>
      </w:r>
    </w:p>
    <w:p w:rsidR="001733FD" w:rsidRDefault="00643E61">
      <w:r>
        <w:t xml:space="preserve">Remove the block that refers to them until until (i) finalize the approach, (ii) develop the content: e.g., in TruValue: the text/images for the splash page.  </w:t>
      </w:r>
    </w:p>
    <w:sectPr w:rsidR="001733FD" w:rsidSect="00482A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43E61"/>
    <w:rsid w:val="001A13A5"/>
    <w:rsid w:val="00643E61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2</cp:revision>
  <dcterms:created xsi:type="dcterms:W3CDTF">2012-04-02T23:41:00Z</dcterms:created>
  <dcterms:modified xsi:type="dcterms:W3CDTF">2012-04-02T23:41:00Z</dcterms:modified>
</cp:coreProperties>
</file>