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Saturday</w:t>
      </w:r>
      <w:r w:rsidR="00F73E8F">
        <w:rPr>
          <w:b/>
        </w:rPr>
        <w:t>/Sunday</w:t>
      </w:r>
      <w:r w:rsidRPr="00482999">
        <w:rPr>
          <w:b/>
        </w:rPr>
        <w:t xml:space="preserve"> 12/10</w:t>
      </w:r>
      <w:r w:rsidR="00F73E8F">
        <w:rPr>
          <w:b/>
        </w:rPr>
        <w:t>-11</w:t>
      </w:r>
      <w:r w:rsidRPr="00482999">
        <w:rPr>
          <w:b/>
        </w:rPr>
        <w:t>/2011</w:t>
      </w:r>
    </w:p>
    <w:p w:rsidR="00B6430C" w:rsidRDefault="003E4BA9"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354E1D" w:rsidP="001A0401">
      <w:r w:rsidRPr="00354E1D">
        <w:rPr>
          <w:b/>
        </w:rPr>
        <w:t>footer on all pages</w:t>
      </w:r>
      <w:r>
        <w:t xml:space="preserve"> ( in application.html.erb ) </w:t>
      </w:r>
    </w:p>
    <w:p w:rsidR="00B6430C" w:rsidRPr="00354E1D" w:rsidRDefault="00B6430C" w:rsidP="001A0401">
      <w:pPr>
        <w:rPr>
          <w:b/>
          <w:color w:val="0000FF"/>
        </w:rPr>
      </w:pPr>
      <w:r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 xml:space="preserve">2. what happens after creating a new catelog_request?  right now it is trying to render views/users/show.html.  Want it to give the user a quick confirmation that his request has been recieved, and will be mailed shortly. </w:t>
      </w:r>
      <w:r w:rsidR="005A6367">
        <w:t xml:space="preserve"> implies sending the form in using ajax; putting confirmation msg in the popup, and then having the popup close, or saying 'To close and return to ... click x" </w:t>
      </w:r>
    </w:p>
    <w:p w:rsidR="00D93951" w:rsidRDefault="00B6430C" w:rsidP="001A0401">
      <w:r>
        <w:tab/>
        <w:t xml:space="preserve">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soething we are not capturing now. </w:t>
      </w:r>
    </w:p>
    <w:p w:rsidR="00D93951" w:rsidRDefault="00480E5C" w:rsidP="001A0401">
      <w:r>
        <w:tab/>
        <w:t xml:space="preserve">4. try other </w:t>
      </w:r>
      <w:r w:rsidR="00D93951">
        <w:t xml:space="preserve">form builders: formtastic, its newer cousin: see </w:t>
      </w:r>
      <w:r>
        <w:t>RBates</w:t>
      </w:r>
      <w:r w:rsidR="00D93951">
        <w:t xml:space="preserve"> </w:t>
      </w:r>
    </w:p>
    <w:p w:rsidR="00354E1D" w:rsidRDefault="00D93951" w:rsidP="001A0401">
      <w:r>
        <w:tab/>
        <w:t xml:space="preserve">5. check to see if anyone else thinks its odd to have to create a dummy @user in order to pass it to the form_for when the form is going to be used to create an  instance of the type. </w:t>
      </w:r>
    </w:p>
    <w:p w:rsidR="00B6430C" w:rsidRDefault="00B6430C" w:rsidP="001A0401"/>
    <w:p w:rsidR="00354E1D" w:rsidRPr="00354E1D" w:rsidRDefault="00354E1D" w:rsidP="001A0401">
      <w:pPr>
        <w:rPr>
          <w:b/>
          <w:color w:val="0000FF"/>
        </w:rPr>
      </w:pPr>
      <w:r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354E1D" w:rsidP="001A0401">
      <w:pPr>
        <w:rPr>
          <w:b/>
        </w:rPr>
      </w:pPr>
      <w:r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4C4F07" w:rsidP="001A0401">
      <w:pPr>
        <w:rPr>
          <w:b/>
        </w:rPr>
      </w:pPr>
      <w:r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480E5C" w:rsidP="001A0401">
      <w:pPr>
        <w:rPr>
          <w:b/>
        </w:rPr>
      </w:pPr>
      <w:r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F508F9" w:rsidP="001A0401">
      <w:pPr>
        <w:rPr>
          <w:b/>
        </w:rPr>
      </w:pPr>
      <w:r w:rsidRPr="00F508F9">
        <w:rPr>
          <w:b/>
        </w:rPr>
        <w:t xml:space="preserve">product group pages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1D4E4F" w:rsidRDefault="00DE0E0F" w:rsidP="006D7CB3">
      <w:pPr>
        <w:rPr>
          <w:color w:val="FF0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r w:rsidR="00FE78B4" w:rsidRPr="00FE78B4">
        <w:rPr>
          <w:color w:val="FF0000"/>
        </w:rPr>
        <w:t xml:space="preserve">get it to </w:t>
      </w:r>
      <w:r w:rsidR="00FE78B4">
        <w:rPr>
          <w:color w:val="FF0000"/>
        </w:rPr>
        <w:t xml:space="preserve">compile; 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1D4E4F" w:rsidRDefault="001D4E4F" w:rsidP="001D4E4F">
      <w:pPr>
        <w:ind w:left="360"/>
        <w:rPr>
          <w:color w:val="000000" w:themeColor="text1"/>
        </w:rPr>
      </w:pPr>
      <w:r w:rsidRPr="001D4E4F">
        <w:rPr>
          <w:color w:val="FF0000"/>
        </w:rPr>
        <w:tab/>
      </w:r>
      <w:r w:rsidRPr="001D4E4F">
        <w:rPr>
          <w:color w:val="000000" w:themeColor="text1"/>
        </w:rPr>
        <w:t>solution: Build a ruby script</w:t>
      </w:r>
      <w:r>
        <w:rPr>
          <w:color w:val="000000" w:themeColor="text1"/>
        </w:rPr>
        <w:t xml:space="preserve"> that can be run in the Rails console</w:t>
      </w:r>
      <w:r w:rsidRPr="001D4E4F">
        <w:rPr>
          <w:color w:val="000000" w:themeColor="text1"/>
        </w:rPr>
        <w:t xml:space="preserve"> to fill this field in in the database records after the products spreadsheet is loaded, to wit:</w:t>
      </w:r>
    </w:p>
    <w:p w:rsidR="001D4E4F" w:rsidRPr="001D4E4F" w:rsidRDefault="001D4E4F" w:rsidP="001D4E4F">
      <w:pPr>
        <w:ind w:left="360"/>
        <w:rPr>
          <w:color w:val="000000" w:themeColor="text1"/>
        </w:rPr>
      </w:pPr>
      <w:r w:rsidRPr="001D4E4F">
        <w:rPr>
          <w:color w:val="000000" w:themeColor="text1"/>
        </w:rPr>
        <w:tab/>
        <w:t>Product.all.each do |p|</w:t>
      </w:r>
    </w:p>
    <w:p w:rsidR="001D4E4F" w:rsidRPr="001D4E4F" w:rsidRDefault="001D4E4F" w:rsidP="001D4E4F">
      <w:pPr>
        <w:ind w:left="360"/>
        <w:rPr>
          <w:color w:val="000000" w:themeColor="text1"/>
        </w:rPr>
      </w:pPr>
      <w:r w:rsidRPr="001D4E4F">
        <w:rPr>
          <w:color w:val="000000" w:themeColor="text1"/>
        </w:rPr>
        <w:tab/>
      </w:r>
      <w:r w:rsidRPr="001D4E4F">
        <w:rPr>
          <w:color w:val="000000" w:themeColor="text1"/>
        </w:rPr>
        <w:tab/>
        <w:t>p.category_id = Category.where( :name =&gt; p.category_l3).first</w:t>
      </w:r>
    </w:p>
    <w:p w:rsidR="001D4E4F" w:rsidRPr="001D4E4F" w:rsidRDefault="001D4E4F" w:rsidP="001D4E4F">
      <w:pPr>
        <w:ind w:left="360"/>
        <w:rPr>
          <w:color w:val="000000" w:themeColor="text1"/>
        </w:rPr>
      </w:pPr>
      <w:r w:rsidRPr="001D4E4F">
        <w:rPr>
          <w:color w:val="000000" w:themeColor="text1"/>
        </w:rPr>
        <w:tab/>
      </w:r>
      <w:r w:rsidRPr="001D4E4F">
        <w:rPr>
          <w:color w:val="000000" w:themeColor="text1"/>
        </w:rPr>
        <w:tab/>
        <w:t>p.save</w:t>
      </w:r>
    </w:p>
    <w:p w:rsidR="001D4E4F" w:rsidRPr="001D4E4F" w:rsidRDefault="001D4E4F" w:rsidP="001D4E4F">
      <w:pPr>
        <w:ind w:left="360"/>
        <w:rPr>
          <w:color w:val="000000" w:themeColor="text1"/>
        </w:rPr>
      </w:pPr>
      <w:r w:rsidRPr="001D4E4F">
        <w:rPr>
          <w:color w:val="000000" w:themeColor="text1"/>
        </w:rPr>
        <w:tab/>
        <w:t>end</w:t>
      </w:r>
    </w:p>
    <w:p w:rsidR="001D4E4F" w:rsidRPr="001D4E4F" w:rsidRDefault="001D4E4F" w:rsidP="001D4E4F">
      <w:pPr>
        <w:ind w:left="360"/>
        <w:rPr>
          <w:color w:val="000000" w:themeColor="text1"/>
        </w:rPr>
      </w:pPr>
      <w:r w:rsidRPr="001D4E4F">
        <w:rPr>
          <w:color w:val="000000" w:themeColor="text1"/>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w:t>
      </w:r>
      <w:r>
        <w:rPr>
          <w:color w:val="000000" w:themeColor="text1"/>
        </w:rPr>
        <w:t xml:space="preserve"> It will return the correct Accessories for the initial product subcategory: Modalities/Clinical Electrotherapy.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BC2B28" w:rsidRDefault="00BC2B28" w:rsidP="006D7CB3">
      <w:r>
        <w:tab/>
      </w:r>
      <w:r>
        <w:tab/>
        <w:t xml:space="preserve">— pick one:  </w:t>
      </w:r>
    </w:p>
    <w:p w:rsidR="00BC2B28" w:rsidRDefault="00BC2B28" w:rsidP="006D7CB3">
      <w:r>
        <w:tab/>
      </w:r>
      <w:r>
        <w:tab/>
        <w:t xml:space="preserve">— test the products page built in step 7 above:  confirm that you can </w:t>
      </w:r>
    </w:p>
    <w:p w:rsidR="00BC2B28" w:rsidRDefault="00BC2B28" w:rsidP="006D7CB3">
      <w:r>
        <w:tab/>
      </w:r>
      <w:r>
        <w:tab/>
      </w:r>
      <w:r>
        <w:tab/>
        <w:t xml:space="preserve">(i) get to it from leaf-level category page, and </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BC2B28" w:rsidRDefault="000A64BF" w:rsidP="006D7CB3">
      <w:r>
        <w:tab/>
      </w:r>
      <w:r>
        <w:tab/>
      </w:r>
      <w:r>
        <w:tab/>
        <w:t xml:space="preserve">(iv) checkout and have the order flow correctly through to the Netsuite backend.  This  means that we will need skins for netsuite generated pages.  What should they look like?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BB3FB9" w:rsidRDefault="00BB3FB9" w:rsidP="00BB3FB9">
      <w:r>
        <w:tab/>
      </w:r>
      <w:r>
        <w:tab/>
        <w:t xml:space="preserve">— pick one:  </w:t>
      </w:r>
    </w:p>
    <w:p w:rsidR="00BB3FB9" w:rsidRDefault="00BB3FB9" w:rsidP="00BB3FB9">
      <w:r>
        <w:tab/>
      </w:r>
      <w:r>
        <w:tab/>
        <w:t xml:space="preserve">— test the products page built in step 7 above:  confirm that you can </w:t>
      </w:r>
    </w:p>
    <w:p w:rsidR="0028666F" w:rsidRDefault="00BB3FB9" w:rsidP="00BB3FB9">
      <w:r>
        <w:tab/>
      </w:r>
      <w:r>
        <w:tab/>
      </w:r>
      <w:r>
        <w:tab/>
        <w:t>(i) get to it fro</w:t>
      </w:r>
      <w:r w:rsidR="0028666F">
        <w:t>m leaf-level category page,</w:t>
      </w:r>
    </w:p>
    <w:p w:rsidR="00BB3FB9" w:rsidRDefault="0028666F" w:rsidP="00BB3FB9">
      <w:r>
        <w:tab/>
      </w:r>
      <w:r>
        <w:tab/>
      </w:r>
      <w:r>
        <w:tab/>
        <w:t xml:space="preserve">(ii) add code to the views/products/show.html.erb page that lists the size/color options and lets the user select which he wants. </w:t>
      </w:r>
    </w:p>
    <w:p w:rsidR="0028666F" w:rsidRDefault="00BB3FB9" w:rsidP="00BB3FB9">
      <w:r>
        <w:tab/>
      </w:r>
      <w:r>
        <w:tab/>
      </w:r>
      <w:r>
        <w:tab/>
        <w:t xml:space="preserve">(ii) push orders from it into the standard Netsuite shopping cart, and </w:t>
      </w:r>
    </w:p>
    <w:p w:rsidR="00BB3FB9" w:rsidRDefault="00BB3FB9" w:rsidP="00BB3FB9"/>
    <w:p w:rsidR="0028666F" w:rsidRDefault="00DE0E0F" w:rsidP="0028666F">
      <w:r>
        <w:tab/>
        <w:t>14</w:t>
      </w:r>
      <w:r w:rsidR="0028666F">
        <w:t>. hand build the database for the electrotherapy example of the complex case.  See that you can get to the product_type page, and order products of this type, accessories, etc direclty from that page (without going to a 'product' page.</w:t>
      </w:r>
    </w:p>
    <w:p w:rsidR="00BB3FB9" w:rsidRDefault="00BB3FB9" w:rsidP="006D7CB3"/>
    <w:p w:rsidR="00261253" w:rsidRDefault="00BC2B28" w:rsidP="006D7CB3">
      <w:r>
        <w:tab/>
      </w:r>
      <w:r>
        <w:tab/>
      </w:r>
    </w:p>
    <w:p w:rsidR="00261253" w:rsidRPr="00261253" w:rsidRDefault="00261253" w:rsidP="006D7CB3">
      <w:r>
        <w:t xml:space="preserve"> </w:t>
      </w:r>
    </w:p>
    <w:p w:rsidR="00E96186" w:rsidRDefault="00E96186" w:rsidP="006D7CB3"/>
    <w:p w:rsidR="006D7CB3" w:rsidRDefault="005F0A0E" w:rsidP="006D7CB3">
      <w:r>
        <w:t>[</w:t>
      </w:r>
      <w:r w:rsidR="00E96186">
        <w:tab/>
      </w:r>
    </w:p>
    <w:p w:rsidR="006D7CB3" w:rsidRDefault="00A71F82" w:rsidP="006D7CB3">
      <w:r>
        <w:t xml:space="preserve">the following extracted from comment section at the head of </w:t>
      </w:r>
      <w:r w:rsidR="005F0A0E">
        <w:t>views/product_types/show.html.erb</w:t>
      </w:r>
    </w:p>
    <w:p w:rsidR="006D7CB3" w:rsidRDefault="006D7CB3" w:rsidP="006D7CB3">
      <w:r>
        <w:tab/>
        <w:t xml:space="preserve"># test 1 </w:t>
      </w:r>
    </w:p>
    <w:p w:rsidR="006D7CB3" w:rsidRDefault="006D7CB3" w:rsidP="006D7CB3">
      <w:r>
        <w:t xml:space="preserve">     # Get record for Intelect Transport Electrotherapy unit </w:t>
      </w:r>
    </w:p>
    <w:p w:rsidR="006D7CB3" w:rsidRDefault="0016619F" w:rsidP="006D7CB3">
      <w:r>
        <w:t xml:space="preserve">     # This Product has a single Model</w:t>
      </w:r>
      <w:r w:rsidR="006D7CB3">
        <w:t>:  710031-001, a 2-channel unit</w:t>
      </w:r>
    </w:p>
    <w:p w:rsidR="006D7CB3" w:rsidRDefault="006D7CB3" w:rsidP="006D7CB3">
      <w:r>
        <w:t xml:space="preserve">     </w:t>
      </w:r>
    </w:p>
    <w:p w:rsidR="006D7CB3" w:rsidRDefault="006D7CB3" w:rsidP="006D7CB3">
      <w:r>
        <w:t xml:space="preserve">     # test 2</w:t>
      </w:r>
    </w:p>
    <w:p w:rsidR="006D7CB3" w:rsidRDefault="006D7CB3" w:rsidP="006D7CB3">
      <w:r>
        <w:t xml:space="preserve">     # Get record for Intellect Transport Ultrasound</w:t>
      </w:r>
    </w:p>
    <w:p w:rsidR="006D7CB3" w:rsidRDefault="006D7CB3" w:rsidP="006D7CB3">
      <w:r>
        <w:t xml:space="preserve">     # This </w:t>
      </w:r>
      <w:r w:rsidR="0016619F">
        <w:t>Product has four Models:</w:t>
      </w:r>
    </w:p>
    <w:p w:rsidR="006D7CB3" w:rsidRDefault="006D7CB3" w:rsidP="006D7CB3">
      <w:r>
        <w:t xml:space="preserve">     #   710032-001 w/1cm applicator</w:t>
      </w:r>
    </w:p>
    <w:p w:rsidR="006D7CB3" w:rsidRDefault="006D7CB3" w:rsidP="006D7CB3">
      <w:r>
        <w:t xml:space="preserve">     #   710032-002 w/2cm applicator</w:t>
      </w:r>
    </w:p>
    <w:p w:rsidR="006D7CB3" w:rsidRDefault="006D7CB3" w:rsidP="006D7CB3">
      <w:r>
        <w:t xml:space="preserve">     #   710032-005 w/5cm applicator</w:t>
      </w:r>
    </w:p>
    <w:p w:rsidR="006D7CB3" w:rsidRDefault="006D7CB3" w:rsidP="006D7CB3">
      <w:r>
        <w:t xml:space="preserve">     #   710032-010 w/10cm applicator  </w:t>
      </w:r>
    </w:p>
    <w:p w:rsidR="006D7CB3" w:rsidRDefault="0016619F" w:rsidP="006D7CB3">
      <w:r>
        <w:t xml:space="preserve">     # It also has a set of Acc</w:t>
      </w:r>
      <w:r w:rsidR="006D7CB3">
        <w:t>essories — some of them (cart, battery pack, carry bag) are the same</w:t>
      </w:r>
    </w:p>
    <w:p w:rsidR="006D7CB3" w:rsidRDefault="006D7CB3" w:rsidP="006D7CB3">
      <w:r>
        <w:t xml:space="preserve">     # as those for the Intelect Transport Electrotherapy and Combo units;  others are unique</w:t>
      </w:r>
    </w:p>
    <w:p w:rsidR="006D7CB3" w:rsidRDefault="006D7CB3" w:rsidP="006D7CB3">
      <w:r>
        <w:t xml:space="preserve">     # to the Ultrasound unit — the 4 different applicator sizes; if user buys the unit with one</w:t>
      </w:r>
    </w:p>
    <w:p w:rsidR="006D7CB3" w:rsidRDefault="006D7CB3" w:rsidP="006D7CB3">
      <w:r>
        <w:t xml:space="preserve">     # applicator size, he can also buy applicators in other sizes.  </w:t>
      </w:r>
    </w:p>
    <w:p w:rsidR="006D7CB3" w:rsidRDefault="006D7CB3" w:rsidP="006D7CB3">
      <w:r>
        <w:t xml:space="preserve">     # Note that the applicators are Accessories to both the Ultrasound unit and the Combo Unit. </w:t>
      </w:r>
    </w:p>
    <w:p w:rsidR="006D7CB3" w:rsidRDefault="006D7CB3" w:rsidP="006D7CB3">
      <w:r>
        <w:t xml:space="preserve">     # For n</w:t>
      </w:r>
      <w:r w:rsidR="0016619F">
        <w:t>ow, just repeat all of them as Accessories on the Product</w:t>
      </w:r>
      <w:r>
        <w:t>.  Don't try to model</w:t>
      </w:r>
    </w:p>
    <w:p w:rsidR="006D7CB3" w:rsidRDefault="006D7CB3" w:rsidP="006D7CB3">
      <w:r>
        <w:t xml:space="preserve">     # accessories for the </w:t>
      </w:r>
      <w:r w:rsidR="0016619F">
        <w:t xml:space="preserve">Line.  </w:t>
      </w:r>
      <w:r>
        <w:t xml:space="preserve">  </w:t>
      </w:r>
    </w:p>
    <w:p w:rsidR="006D7CB3" w:rsidRDefault="006D7CB3" w:rsidP="0016619F">
      <w:r>
        <w:t xml:space="preserve">     # </w:t>
      </w:r>
      <w:r w:rsidR="0016619F">
        <w:t xml:space="preserve">  To make it concrete, in the example we have been using, each of these terms (Line, Product, Model, Accessory) would refer to the following: </w:t>
      </w:r>
    </w:p>
    <w:p w:rsidR="006D7CB3" w:rsidRDefault="0016619F" w:rsidP="006D7CB3">
      <w:r>
        <w:t xml:space="preserve">     #   ProductLine -&gt; Intelec Transport</w:t>
      </w:r>
      <w:r w:rsidR="006D7CB3">
        <w:t xml:space="preserve"> </w:t>
      </w:r>
    </w:p>
    <w:p w:rsidR="006D7CB3" w:rsidRDefault="0016619F" w:rsidP="006D7CB3">
      <w:r>
        <w:t xml:space="preserve">     #   Product —&gt;&gt; </w:t>
      </w:r>
      <w:r w:rsidR="006D7CB3">
        <w:t>Intelec Transport Electrotheraphy</w:t>
      </w:r>
      <w:r>
        <w:t xml:space="preserve">, IT Ultrasound, IT Combo Unit </w:t>
      </w:r>
    </w:p>
    <w:p w:rsidR="006D7CB3" w:rsidRDefault="0016619F" w:rsidP="006D7CB3">
      <w:r>
        <w:t xml:space="preserve">     #   Model —&gt;&gt; </w:t>
      </w:r>
      <w:r w:rsidR="006D7CB3">
        <w:t xml:space="preserve">for IT Ultrasound: 710032-001 through 71-0032-010: one for each of the different </w:t>
      </w:r>
      <w:r>
        <w:t>applicator sizes</w:t>
      </w:r>
    </w:p>
    <w:p w:rsidR="006D7CB3" w:rsidRDefault="006D7CB3" w:rsidP="006D7CB3">
      <w:r>
        <w:t xml:space="preserve">     #   Products would then have Accessories.  </w:t>
      </w:r>
    </w:p>
    <w:p w:rsidR="006D7CB3" w:rsidRDefault="006D7CB3" w:rsidP="006D7CB3">
      <w:r>
        <w:t xml:space="preserve">     # How would the category tree work with this? </w:t>
      </w:r>
    </w:p>
    <w:p w:rsidR="006D7CB3" w:rsidRDefault="006D7CB3" w:rsidP="006D7CB3">
      <w:r>
        <w:t xml:space="preserve">     # Entries in the leaf-level category page would point to </w:t>
      </w:r>
      <w:r w:rsidR="0016619F">
        <w:t xml:space="preserve">Products, </w:t>
      </w:r>
      <w:r>
        <w:t xml:space="preserve">  </w:t>
      </w:r>
    </w:p>
    <w:p w:rsidR="006D7CB3" w:rsidRDefault="0016619F" w:rsidP="006D7CB3">
      <w:r>
        <w:t xml:space="preserve">     # e.g.,</w:t>
      </w:r>
      <w:r w:rsidR="006D7CB3">
        <w:t xml:space="preserve"> the 'ultrasound' entry in the leaf-level category page modalities/electrotherapy/ultrasound would </w:t>
      </w:r>
    </w:p>
    <w:p w:rsidR="006D7CB3" w:rsidRDefault="006D7CB3" w:rsidP="006D7CB3">
      <w:r>
        <w:t xml:space="preserve">     # contain references to ultrasound products from different manufacturers and/or different lines made by </w:t>
      </w:r>
    </w:p>
    <w:p w:rsidR="006D7CB3" w:rsidRDefault="006D7CB3" w:rsidP="006D7CB3">
      <w:r>
        <w:t xml:space="preserve">     # the same manufacturer  ( in chattanooga's case: ultrasound units from the three lines: </w:t>
      </w:r>
    </w:p>
    <w:p w:rsidR="0016619F" w:rsidRDefault="006D7CB3" w:rsidP="006D7CB3">
      <w:r>
        <w:t xml:space="preserve">     # Intelec Legend, Intelec Transport, and Intelec Legend XT.</w:t>
      </w:r>
    </w:p>
    <w:p w:rsidR="0016619F" w:rsidRDefault="0016619F" w:rsidP="006D7CB3"/>
    <w:p w:rsidR="004C4F07" w:rsidRDefault="005F0A0E" w:rsidP="006D7CB3">
      <w:r>
        <w:t>]</w:t>
      </w:r>
    </w:p>
    <w:sectPr w:rsidR="004C4F07" w:rsidSect="004C4F0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64BF"/>
    <w:rsid w:val="00110DBE"/>
    <w:rsid w:val="001607BD"/>
    <w:rsid w:val="0016619F"/>
    <w:rsid w:val="001A0401"/>
    <w:rsid w:val="001B2054"/>
    <w:rsid w:val="001D4E4F"/>
    <w:rsid w:val="00253769"/>
    <w:rsid w:val="0025475A"/>
    <w:rsid w:val="00261253"/>
    <w:rsid w:val="002748D3"/>
    <w:rsid w:val="0028666F"/>
    <w:rsid w:val="00294870"/>
    <w:rsid w:val="00295E4E"/>
    <w:rsid w:val="002D20D7"/>
    <w:rsid w:val="002F391D"/>
    <w:rsid w:val="00323C3F"/>
    <w:rsid w:val="00354E1D"/>
    <w:rsid w:val="003654A3"/>
    <w:rsid w:val="003A530D"/>
    <w:rsid w:val="003D054D"/>
    <w:rsid w:val="003E4BA9"/>
    <w:rsid w:val="004176AF"/>
    <w:rsid w:val="00457314"/>
    <w:rsid w:val="00480E5C"/>
    <w:rsid w:val="00482999"/>
    <w:rsid w:val="004C4F07"/>
    <w:rsid w:val="004C730F"/>
    <w:rsid w:val="004D665A"/>
    <w:rsid w:val="00564ABF"/>
    <w:rsid w:val="00566484"/>
    <w:rsid w:val="005A6367"/>
    <w:rsid w:val="005C5909"/>
    <w:rsid w:val="005E6315"/>
    <w:rsid w:val="005F0A0E"/>
    <w:rsid w:val="005F282B"/>
    <w:rsid w:val="00615079"/>
    <w:rsid w:val="0064704C"/>
    <w:rsid w:val="006607BA"/>
    <w:rsid w:val="006C6053"/>
    <w:rsid w:val="006D7CB3"/>
    <w:rsid w:val="00741A50"/>
    <w:rsid w:val="007544B6"/>
    <w:rsid w:val="00766AF9"/>
    <w:rsid w:val="0076757D"/>
    <w:rsid w:val="00773267"/>
    <w:rsid w:val="00776122"/>
    <w:rsid w:val="008E61CC"/>
    <w:rsid w:val="008F769B"/>
    <w:rsid w:val="00903811"/>
    <w:rsid w:val="00964450"/>
    <w:rsid w:val="009D678D"/>
    <w:rsid w:val="009F0AA7"/>
    <w:rsid w:val="00A51C16"/>
    <w:rsid w:val="00A71F82"/>
    <w:rsid w:val="00A97DB9"/>
    <w:rsid w:val="00B26E7C"/>
    <w:rsid w:val="00B33C25"/>
    <w:rsid w:val="00B6430C"/>
    <w:rsid w:val="00BB3FB9"/>
    <w:rsid w:val="00BC2B28"/>
    <w:rsid w:val="00BF660A"/>
    <w:rsid w:val="00C15279"/>
    <w:rsid w:val="00C22E06"/>
    <w:rsid w:val="00C737A6"/>
    <w:rsid w:val="00CA1D46"/>
    <w:rsid w:val="00D040FC"/>
    <w:rsid w:val="00D7094D"/>
    <w:rsid w:val="00D93951"/>
    <w:rsid w:val="00D9537B"/>
    <w:rsid w:val="00DE0E0F"/>
    <w:rsid w:val="00E01C03"/>
    <w:rsid w:val="00E44AAD"/>
    <w:rsid w:val="00E96186"/>
    <w:rsid w:val="00F22C56"/>
    <w:rsid w:val="00F508F9"/>
    <w:rsid w:val="00F73E8F"/>
    <w:rsid w:val="00FC53E4"/>
    <w:rsid w:val="00FE78B4"/>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3294</Words>
  <Characters>18776</Characters>
  <Application>Microsoft Macintosh Word</Application>
  <DocSecurity>0</DocSecurity>
  <Lines>156</Lines>
  <Paragraphs>37</Paragraphs>
  <ScaleCrop>false</ScaleCrop>
  <Company>personal copy</Company>
  <LinksUpToDate>false</LinksUpToDate>
  <CharactersWithSpaces>23058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38</cp:revision>
  <dcterms:created xsi:type="dcterms:W3CDTF">2011-12-11T16:24:00Z</dcterms:created>
  <dcterms:modified xsi:type="dcterms:W3CDTF">2011-12-12T18:57:00Z</dcterms:modified>
</cp:coreProperties>
</file>