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61" w:rsidRDefault="00CF0A6A" w:rsidP="00E05E6F">
      <w:pPr>
        <w:pStyle w:val="Title"/>
      </w:pPr>
      <w:r w:rsidRPr="00CF0A6A">
        <w:t>VistA Adaptive Maintenance VAEC Security (VAM)</w:t>
      </w:r>
    </w:p>
    <w:p w:rsidR="00AE1DED" w:rsidRDefault="00CF0A6A" w:rsidP="00AE1DED">
      <w:pPr>
        <w:pStyle w:val="Title"/>
      </w:pPr>
      <w:r w:rsidRPr="00CF0A6A">
        <w:t>Contractor Project Management Plan</w:t>
      </w:r>
    </w:p>
    <w:p w:rsidR="00AE1DED" w:rsidRDefault="00AE1DED" w:rsidP="00060433">
      <w:pPr>
        <w:pStyle w:val="CoverImage"/>
      </w:pPr>
      <w:r>
        <w:rPr>
          <w:noProof/>
        </w:rPr>
        <w:drawing>
          <wp:inline distT="0" distB="0" distL="0" distR="0" wp14:anchorId="4096BBA2" wp14:editId="71A91B1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E6529B" w:rsidRDefault="00E6529B" w:rsidP="00E6529B">
      <w:pPr>
        <w:pStyle w:val="Subtitle"/>
      </w:pPr>
      <w:r>
        <w:t>Department of Veterans Affairs</w:t>
      </w:r>
    </w:p>
    <w:p w:rsidR="00AE1DED" w:rsidRDefault="00E6529B" w:rsidP="00AE1DED">
      <w:pPr>
        <w:pStyle w:val="PubDate"/>
      </w:pPr>
      <w:r>
        <w:t>July 2019</w:t>
      </w:r>
    </w:p>
    <w:p w:rsidR="00105215" w:rsidRDefault="00AE1DED" w:rsidP="00105215">
      <w:pPr>
        <w:pStyle w:val="Title2"/>
      </w:pPr>
      <w:r>
        <w:t xml:space="preserve">Version </w:t>
      </w:r>
      <w:r w:rsidR="00E6529B">
        <w:t>1.4</w:t>
      </w:r>
    </w:p>
    <w:p w:rsidR="009A1D9A" w:rsidRDefault="009A1D9A" w:rsidP="009A1D9A"/>
    <w:p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rsidTr="00E6529B">
        <w:trPr>
          <w:cnfStyle w:val="100000000000" w:firstRow="1" w:lastRow="0" w:firstColumn="0" w:lastColumn="0" w:oddVBand="0" w:evenVBand="0" w:oddHBand="0" w:evenHBand="0" w:firstRowFirstColumn="0" w:firstRowLastColumn="0" w:lastRowFirstColumn="0" w:lastRowLastColumn="0"/>
        </w:trPr>
        <w:tc>
          <w:tcPr>
            <w:tcW w:w="1345" w:type="dxa"/>
          </w:tcPr>
          <w:p w:rsidR="009A1D9A" w:rsidRPr="00AC0E30" w:rsidRDefault="009A1D9A" w:rsidP="00E6529B">
            <w:pPr>
              <w:pStyle w:val="TableHeaderRow"/>
            </w:pPr>
            <w:r w:rsidRPr="00AC0E30">
              <w:t>Date</w:t>
            </w:r>
          </w:p>
        </w:tc>
        <w:tc>
          <w:tcPr>
            <w:tcW w:w="1080" w:type="dxa"/>
          </w:tcPr>
          <w:p w:rsidR="009A1D9A" w:rsidRPr="00AC0E30" w:rsidRDefault="009A1D9A" w:rsidP="00E6529B">
            <w:pPr>
              <w:pStyle w:val="TableHeaderRow"/>
            </w:pPr>
            <w:r w:rsidRPr="00AC0E30">
              <w:t>Version</w:t>
            </w:r>
          </w:p>
        </w:tc>
        <w:tc>
          <w:tcPr>
            <w:tcW w:w="5400" w:type="dxa"/>
          </w:tcPr>
          <w:p w:rsidR="009A1D9A" w:rsidRPr="00AC0E30" w:rsidRDefault="009A1D9A" w:rsidP="00E6529B">
            <w:pPr>
              <w:pStyle w:val="TableHeaderRow"/>
            </w:pPr>
            <w:r w:rsidRPr="00AC0E30">
              <w:t>Description</w:t>
            </w:r>
          </w:p>
        </w:tc>
        <w:tc>
          <w:tcPr>
            <w:tcW w:w="1525" w:type="dxa"/>
          </w:tcPr>
          <w:p w:rsidR="009A1D9A" w:rsidRPr="00AC0E30" w:rsidRDefault="009A1D9A" w:rsidP="00E6529B">
            <w:pPr>
              <w:pStyle w:val="TableHeaderRow"/>
            </w:pPr>
            <w:r w:rsidRPr="00AC0E30">
              <w:t>Author</w:t>
            </w:r>
          </w:p>
        </w:tc>
      </w:tr>
      <w:tr w:rsidR="00E6529B" w:rsidRPr="00AC0E30" w:rsidTr="00E6529B">
        <w:tc>
          <w:tcPr>
            <w:tcW w:w="1345" w:type="dxa"/>
          </w:tcPr>
          <w:p w:rsidR="00E6529B" w:rsidRPr="00E6529B" w:rsidRDefault="00E6529B" w:rsidP="00E6529B">
            <w:pPr>
              <w:pStyle w:val="TableText"/>
            </w:pPr>
            <w:r w:rsidRPr="00E6529B">
              <w:t>07/03/2019</w:t>
            </w:r>
          </w:p>
        </w:tc>
        <w:tc>
          <w:tcPr>
            <w:tcW w:w="1080" w:type="dxa"/>
          </w:tcPr>
          <w:p w:rsidR="00E6529B" w:rsidRPr="00E6529B" w:rsidRDefault="00E6529B" w:rsidP="00E6529B">
            <w:pPr>
              <w:pStyle w:val="TableText"/>
            </w:pPr>
            <w:r w:rsidRPr="00E6529B">
              <w:t>1.4</w:t>
            </w:r>
          </w:p>
        </w:tc>
        <w:tc>
          <w:tcPr>
            <w:tcW w:w="5400" w:type="dxa"/>
          </w:tcPr>
          <w:p w:rsidR="00E6529B" w:rsidRPr="00E6529B" w:rsidRDefault="00E6529B" w:rsidP="00E6529B">
            <w:pPr>
              <w:pStyle w:val="TableText"/>
            </w:pPr>
            <w:r w:rsidRPr="00E6529B">
              <w:t>Updated Contractor Project Management Plan</w:t>
            </w:r>
          </w:p>
        </w:tc>
        <w:tc>
          <w:tcPr>
            <w:tcW w:w="1525" w:type="dxa"/>
          </w:tcPr>
          <w:p w:rsidR="00E6529B" w:rsidRPr="00AC0E30" w:rsidRDefault="00E6529B" w:rsidP="00E6529B">
            <w:r w:rsidRPr="00AC0E30">
              <w:t>AbleVets</w:t>
            </w:r>
          </w:p>
        </w:tc>
      </w:tr>
      <w:tr w:rsidR="00E6529B" w:rsidRPr="00AC0E30" w:rsidTr="00E6529B">
        <w:tc>
          <w:tcPr>
            <w:tcW w:w="1345" w:type="dxa"/>
          </w:tcPr>
          <w:p w:rsidR="00E6529B" w:rsidRPr="00E6529B" w:rsidRDefault="00E6529B" w:rsidP="00E6529B">
            <w:pPr>
              <w:pStyle w:val="TableText"/>
            </w:pPr>
            <w:r w:rsidRPr="00E6529B">
              <w:t>06/03/2019</w:t>
            </w:r>
          </w:p>
        </w:tc>
        <w:tc>
          <w:tcPr>
            <w:tcW w:w="1080" w:type="dxa"/>
          </w:tcPr>
          <w:p w:rsidR="00E6529B" w:rsidRPr="00E6529B" w:rsidRDefault="00E6529B" w:rsidP="00E6529B">
            <w:pPr>
              <w:pStyle w:val="TableText"/>
            </w:pPr>
            <w:r w:rsidRPr="00E6529B">
              <w:t>1.3</w:t>
            </w:r>
          </w:p>
        </w:tc>
        <w:tc>
          <w:tcPr>
            <w:tcW w:w="5400" w:type="dxa"/>
          </w:tcPr>
          <w:p w:rsidR="00E6529B" w:rsidRPr="00E6529B" w:rsidRDefault="00E6529B" w:rsidP="00E6529B">
            <w:pPr>
              <w:pStyle w:val="TableText"/>
            </w:pPr>
            <w:r w:rsidRPr="00E6529B">
              <w:t>Updated Contractor Project Management Plan</w:t>
            </w:r>
          </w:p>
        </w:tc>
        <w:tc>
          <w:tcPr>
            <w:tcW w:w="1525" w:type="dxa"/>
          </w:tcPr>
          <w:p w:rsidR="00E6529B" w:rsidRPr="00AC0E30" w:rsidRDefault="00E6529B" w:rsidP="00E6529B">
            <w:r w:rsidRPr="00AC0E30">
              <w:t>AbleVets</w:t>
            </w:r>
          </w:p>
        </w:tc>
      </w:tr>
      <w:tr w:rsidR="00E6529B" w:rsidRPr="00AC0E30" w:rsidTr="00E6529B">
        <w:tc>
          <w:tcPr>
            <w:tcW w:w="1345" w:type="dxa"/>
          </w:tcPr>
          <w:p w:rsidR="00E6529B" w:rsidRPr="00E6529B" w:rsidRDefault="00E6529B" w:rsidP="00E6529B">
            <w:pPr>
              <w:pStyle w:val="TableText"/>
            </w:pPr>
            <w:r w:rsidRPr="00E6529B">
              <w:t>05/03/2019</w:t>
            </w:r>
          </w:p>
        </w:tc>
        <w:tc>
          <w:tcPr>
            <w:tcW w:w="1080" w:type="dxa"/>
          </w:tcPr>
          <w:p w:rsidR="00E6529B" w:rsidRPr="00E6529B" w:rsidRDefault="00E6529B" w:rsidP="00E6529B">
            <w:pPr>
              <w:pStyle w:val="TableText"/>
            </w:pPr>
            <w:r w:rsidRPr="00E6529B">
              <w:t>1.2</w:t>
            </w:r>
          </w:p>
        </w:tc>
        <w:tc>
          <w:tcPr>
            <w:tcW w:w="5400" w:type="dxa"/>
          </w:tcPr>
          <w:p w:rsidR="00E6529B" w:rsidRPr="00E6529B" w:rsidRDefault="00E6529B" w:rsidP="00E6529B">
            <w:pPr>
              <w:pStyle w:val="TableText"/>
            </w:pPr>
            <w:r w:rsidRPr="00E6529B">
              <w:t>Updated Contractor Project Management Plan</w:t>
            </w:r>
          </w:p>
        </w:tc>
        <w:tc>
          <w:tcPr>
            <w:tcW w:w="1525" w:type="dxa"/>
          </w:tcPr>
          <w:p w:rsidR="00E6529B" w:rsidRPr="00AC0E30" w:rsidRDefault="00E6529B" w:rsidP="00E6529B">
            <w:r w:rsidRPr="00AC0E30">
              <w:t>AbleVets</w:t>
            </w:r>
          </w:p>
        </w:tc>
      </w:tr>
      <w:tr w:rsidR="00E6529B" w:rsidRPr="00AC0E30" w:rsidTr="00E6529B">
        <w:tc>
          <w:tcPr>
            <w:tcW w:w="1345" w:type="dxa"/>
          </w:tcPr>
          <w:p w:rsidR="00E6529B" w:rsidRPr="00E6529B" w:rsidRDefault="00E6529B" w:rsidP="00E6529B">
            <w:pPr>
              <w:pStyle w:val="TableText"/>
            </w:pPr>
            <w:r w:rsidRPr="00E6529B">
              <w:t>04/03/2019</w:t>
            </w:r>
          </w:p>
        </w:tc>
        <w:tc>
          <w:tcPr>
            <w:tcW w:w="1080" w:type="dxa"/>
          </w:tcPr>
          <w:p w:rsidR="00E6529B" w:rsidRPr="00E6529B" w:rsidRDefault="00E6529B" w:rsidP="00E6529B">
            <w:pPr>
              <w:pStyle w:val="TableText"/>
            </w:pPr>
            <w:r w:rsidRPr="00E6529B">
              <w:t>1.1</w:t>
            </w:r>
          </w:p>
        </w:tc>
        <w:tc>
          <w:tcPr>
            <w:tcW w:w="5400" w:type="dxa"/>
          </w:tcPr>
          <w:p w:rsidR="00E6529B" w:rsidRPr="00E6529B" w:rsidRDefault="00E6529B" w:rsidP="00E6529B">
            <w:pPr>
              <w:pStyle w:val="TableText"/>
            </w:pPr>
            <w:r w:rsidRPr="00E6529B">
              <w:t>Updated Contractor Project Management Plan</w:t>
            </w:r>
          </w:p>
        </w:tc>
        <w:tc>
          <w:tcPr>
            <w:tcW w:w="1525" w:type="dxa"/>
          </w:tcPr>
          <w:p w:rsidR="00E6529B" w:rsidRPr="00AC0E30" w:rsidRDefault="00E6529B" w:rsidP="00E6529B">
            <w:r w:rsidRPr="00AC0E30">
              <w:t>AbleVets</w:t>
            </w:r>
          </w:p>
        </w:tc>
      </w:tr>
      <w:tr w:rsidR="00E6529B" w:rsidRPr="00AC0E30" w:rsidTr="00E6529B">
        <w:tc>
          <w:tcPr>
            <w:tcW w:w="1345" w:type="dxa"/>
          </w:tcPr>
          <w:p w:rsidR="00E6529B" w:rsidRPr="00E6529B" w:rsidRDefault="00E6529B" w:rsidP="00E6529B">
            <w:pPr>
              <w:pStyle w:val="TableText"/>
            </w:pPr>
            <w:r w:rsidRPr="00E6529B">
              <w:t>03/04/2019</w:t>
            </w:r>
          </w:p>
        </w:tc>
        <w:tc>
          <w:tcPr>
            <w:tcW w:w="1080" w:type="dxa"/>
          </w:tcPr>
          <w:p w:rsidR="00E6529B" w:rsidRPr="00E6529B" w:rsidRDefault="00E6529B" w:rsidP="00E6529B">
            <w:pPr>
              <w:pStyle w:val="TableText"/>
            </w:pPr>
            <w:r w:rsidRPr="00E6529B">
              <w:t>1.0</w:t>
            </w:r>
          </w:p>
        </w:tc>
        <w:tc>
          <w:tcPr>
            <w:tcW w:w="5400" w:type="dxa"/>
          </w:tcPr>
          <w:p w:rsidR="00E6529B" w:rsidRPr="00E6529B" w:rsidRDefault="00E6529B" w:rsidP="00E6529B">
            <w:pPr>
              <w:pStyle w:val="TableText"/>
            </w:pPr>
            <w:r w:rsidRPr="00E6529B">
              <w:t>Initial draft of the document</w:t>
            </w:r>
          </w:p>
        </w:tc>
        <w:tc>
          <w:tcPr>
            <w:tcW w:w="1525" w:type="dxa"/>
          </w:tcPr>
          <w:p w:rsidR="00E6529B" w:rsidRPr="00AC0E30" w:rsidRDefault="00E6529B" w:rsidP="00E6529B">
            <w:r w:rsidRPr="00AC0E30">
              <w:t>AbleVets</w:t>
            </w:r>
          </w:p>
        </w:tc>
      </w:tr>
    </w:tbl>
    <w:p w:rsidR="00B4126B" w:rsidRPr="00B4126B" w:rsidRDefault="00B4126B" w:rsidP="00B4126B"/>
    <w:p w:rsidR="009A1D9A" w:rsidRDefault="009A1D9A" w:rsidP="009A1D9A">
      <w:pPr>
        <w:pStyle w:val="Title2"/>
      </w:pPr>
      <w:r>
        <w:t>Artifact Rationale</w:t>
      </w:r>
    </w:p>
    <w:p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rsidR="00B4126B" w:rsidRDefault="00A40B22" w:rsidP="00A40B22">
      <w:pPr>
        <w:pStyle w:val="BodyText"/>
      </w:pPr>
      <w:r>
        <w:t>The PMP is mandatory for all projects. While it is a project-level document, it should be updated as necessary, including for each increment.</w:t>
      </w:r>
    </w:p>
    <w:p w:rsidR="00B4126B" w:rsidRDefault="00B4126B" w:rsidP="00B4126B">
      <w:pPr>
        <w:pStyle w:val="TOCHeading"/>
      </w:pPr>
      <w:r>
        <w:lastRenderedPageBreak/>
        <w:t>Table of Contents</w:t>
      </w:r>
    </w:p>
    <w:p w:rsidR="001737E1"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2865112" w:history="1">
        <w:r w:rsidR="001737E1" w:rsidRPr="006462E3">
          <w:rPr>
            <w:rStyle w:val="Hyperlink"/>
          </w:rPr>
          <w:t>1.</w:t>
        </w:r>
        <w:r w:rsidR="001737E1">
          <w:rPr>
            <w:rFonts w:asciiTheme="minorHAnsi" w:hAnsiTheme="minorHAnsi"/>
            <w:b w:val="0"/>
            <w:sz w:val="22"/>
          </w:rPr>
          <w:tab/>
        </w:r>
        <w:r w:rsidR="001737E1" w:rsidRPr="006462E3">
          <w:rPr>
            <w:rStyle w:val="Hyperlink"/>
          </w:rPr>
          <w:t>Introduction</w:t>
        </w:r>
        <w:r w:rsidR="001737E1">
          <w:rPr>
            <w:webHidden/>
          </w:rPr>
          <w:tab/>
        </w:r>
        <w:r w:rsidR="001737E1">
          <w:rPr>
            <w:webHidden/>
          </w:rPr>
          <w:fldChar w:fldCharType="begin"/>
        </w:r>
        <w:r w:rsidR="001737E1">
          <w:rPr>
            <w:webHidden/>
          </w:rPr>
          <w:instrText xml:space="preserve"> PAGEREF _Toc12865112 \h </w:instrText>
        </w:r>
        <w:r w:rsidR="001737E1">
          <w:rPr>
            <w:webHidden/>
          </w:rPr>
        </w:r>
        <w:r w:rsidR="001737E1">
          <w:rPr>
            <w:webHidden/>
          </w:rPr>
          <w:fldChar w:fldCharType="separate"/>
        </w:r>
        <w:r w:rsidR="001737E1">
          <w:rPr>
            <w:webHidden/>
          </w:rPr>
          <w:t>1</w:t>
        </w:r>
        <w:r w:rsidR="001737E1">
          <w:rPr>
            <w:webHidden/>
          </w:rPr>
          <w:fldChar w:fldCharType="end"/>
        </w:r>
      </w:hyperlink>
    </w:p>
    <w:p w:rsidR="001737E1" w:rsidRDefault="001737E1">
      <w:pPr>
        <w:pStyle w:val="TOC2"/>
        <w:rPr>
          <w:rFonts w:asciiTheme="minorHAnsi" w:hAnsiTheme="minorHAnsi"/>
          <w:b w:val="0"/>
          <w:sz w:val="22"/>
        </w:rPr>
      </w:pPr>
      <w:hyperlink w:anchor="_Toc12865113" w:history="1">
        <w:r w:rsidRPr="006462E3">
          <w:rPr>
            <w:rStyle w:val="Hyperlink"/>
          </w:rPr>
          <w:t>1.1.</w:t>
        </w:r>
        <w:r>
          <w:rPr>
            <w:rFonts w:asciiTheme="minorHAnsi" w:hAnsiTheme="minorHAnsi"/>
            <w:b w:val="0"/>
            <w:sz w:val="22"/>
          </w:rPr>
          <w:tab/>
        </w:r>
        <w:r w:rsidRPr="006462E3">
          <w:rPr>
            <w:rStyle w:val="Hyperlink"/>
          </w:rPr>
          <w:t>Project Overview</w:t>
        </w:r>
        <w:r>
          <w:rPr>
            <w:webHidden/>
          </w:rPr>
          <w:tab/>
        </w:r>
        <w:r>
          <w:rPr>
            <w:webHidden/>
          </w:rPr>
          <w:fldChar w:fldCharType="begin"/>
        </w:r>
        <w:r>
          <w:rPr>
            <w:webHidden/>
          </w:rPr>
          <w:instrText xml:space="preserve"> PAGEREF _Toc12865113 \h </w:instrText>
        </w:r>
        <w:r>
          <w:rPr>
            <w:webHidden/>
          </w:rPr>
        </w:r>
        <w:r>
          <w:rPr>
            <w:webHidden/>
          </w:rPr>
          <w:fldChar w:fldCharType="separate"/>
        </w:r>
        <w:r>
          <w:rPr>
            <w:webHidden/>
          </w:rPr>
          <w:t>1</w:t>
        </w:r>
        <w:r>
          <w:rPr>
            <w:webHidden/>
          </w:rPr>
          <w:fldChar w:fldCharType="end"/>
        </w:r>
      </w:hyperlink>
    </w:p>
    <w:p w:rsidR="001737E1" w:rsidRDefault="001737E1">
      <w:pPr>
        <w:pStyle w:val="TOC2"/>
        <w:rPr>
          <w:rFonts w:asciiTheme="minorHAnsi" w:hAnsiTheme="minorHAnsi"/>
          <w:b w:val="0"/>
          <w:sz w:val="22"/>
        </w:rPr>
      </w:pPr>
      <w:hyperlink w:anchor="_Toc12865114" w:history="1">
        <w:r w:rsidRPr="006462E3">
          <w:rPr>
            <w:rStyle w:val="Hyperlink"/>
          </w:rPr>
          <w:t>1.2.</w:t>
        </w:r>
        <w:r>
          <w:rPr>
            <w:rFonts w:asciiTheme="minorHAnsi" w:hAnsiTheme="minorHAnsi"/>
            <w:b w:val="0"/>
            <w:sz w:val="22"/>
          </w:rPr>
          <w:tab/>
        </w:r>
        <w:r w:rsidRPr="006462E3">
          <w:rPr>
            <w:rStyle w:val="Hyperlink"/>
          </w:rPr>
          <w:t>Project Scope</w:t>
        </w:r>
        <w:r>
          <w:rPr>
            <w:webHidden/>
          </w:rPr>
          <w:tab/>
        </w:r>
        <w:r>
          <w:rPr>
            <w:webHidden/>
          </w:rPr>
          <w:fldChar w:fldCharType="begin"/>
        </w:r>
        <w:r>
          <w:rPr>
            <w:webHidden/>
          </w:rPr>
          <w:instrText xml:space="preserve"> PAGEREF _Toc12865114 \h </w:instrText>
        </w:r>
        <w:r>
          <w:rPr>
            <w:webHidden/>
          </w:rPr>
        </w:r>
        <w:r>
          <w:rPr>
            <w:webHidden/>
          </w:rPr>
          <w:fldChar w:fldCharType="separate"/>
        </w:r>
        <w:r>
          <w:rPr>
            <w:webHidden/>
          </w:rPr>
          <w:t>1</w:t>
        </w:r>
        <w:r>
          <w:rPr>
            <w:webHidden/>
          </w:rPr>
          <w:fldChar w:fldCharType="end"/>
        </w:r>
      </w:hyperlink>
    </w:p>
    <w:p w:rsidR="001737E1" w:rsidRDefault="001737E1">
      <w:pPr>
        <w:pStyle w:val="TOC2"/>
        <w:rPr>
          <w:rFonts w:asciiTheme="minorHAnsi" w:hAnsiTheme="minorHAnsi"/>
          <w:b w:val="0"/>
          <w:sz w:val="22"/>
        </w:rPr>
      </w:pPr>
      <w:hyperlink w:anchor="_Toc12865115" w:history="1">
        <w:r w:rsidRPr="006462E3">
          <w:rPr>
            <w:rStyle w:val="Hyperlink"/>
          </w:rPr>
          <w:t>1.3.</w:t>
        </w:r>
        <w:r>
          <w:rPr>
            <w:rFonts w:asciiTheme="minorHAnsi" w:hAnsiTheme="minorHAnsi"/>
            <w:b w:val="0"/>
            <w:sz w:val="22"/>
          </w:rPr>
          <w:tab/>
        </w:r>
        <w:r w:rsidRPr="006462E3">
          <w:rPr>
            <w:rStyle w:val="Hyperlink"/>
          </w:rPr>
          <w:t>Goals and Objectives</w:t>
        </w:r>
        <w:r>
          <w:rPr>
            <w:webHidden/>
          </w:rPr>
          <w:tab/>
        </w:r>
        <w:r>
          <w:rPr>
            <w:webHidden/>
          </w:rPr>
          <w:fldChar w:fldCharType="begin"/>
        </w:r>
        <w:r>
          <w:rPr>
            <w:webHidden/>
          </w:rPr>
          <w:instrText xml:space="preserve"> PAGEREF _Toc12865115 \h </w:instrText>
        </w:r>
        <w:r>
          <w:rPr>
            <w:webHidden/>
          </w:rPr>
        </w:r>
        <w:r>
          <w:rPr>
            <w:webHidden/>
          </w:rPr>
          <w:fldChar w:fldCharType="separate"/>
        </w:r>
        <w:r>
          <w:rPr>
            <w:webHidden/>
          </w:rPr>
          <w:t>3</w:t>
        </w:r>
        <w:r>
          <w:rPr>
            <w:webHidden/>
          </w:rPr>
          <w:fldChar w:fldCharType="end"/>
        </w:r>
      </w:hyperlink>
    </w:p>
    <w:p w:rsidR="001737E1" w:rsidRDefault="001737E1">
      <w:pPr>
        <w:pStyle w:val="TOC2"/>
        <w:rPr>
          <w:rFonts w:asciiTheme="minorHAnsi" w:hAnsiTheme="minorHAnsi"/>
          <w:b w:val="0"/>
          <w:sz w:val="22"/>
        </w:rPr>
      </w:pPr>
      <w:hyperlink w:anchor="_Toc12865116" w:history="1">
        <w:r w:rsidRPr="006462E3">
          <w:rPr>
            <w:rStyle w:val="Hyperlink"/>
          </w:rPr>
          <w:t>1.4.</w:t>
        </w:r>
        <w:r>
          <w:rPr>
            <w:rFonts w:asciiTheme="minorHAnsi" w:hAnsiTheme="minorHAnsi"/>
            <w:b w:val="0"/>
            <w:sz w:val="22"/>
          </w:rPr>
          <w:tab/>
        </w:r>
        <w:r w:rsidRPr="006462E3">
          <w:rPr>
            <w:rStyle w:val="Hyperlink"/>
          </w:rPr>
          <w:t>Technical Approach</w:t>
        </w:r>
        <w:r>
          <w:rPr>
            <w:webHidden/>
          </w:rPr>
          <w:tab/>
        </w:r>
        <w:r>
          <w:rPr>
            <w:webHidden/>
          </w:rPr>
          <w:fldChar w:fldCharType="begin"/>
        </w:r>
        <w:r>
          <w:rPr>
            <w:webHidden/>
          </w:rPr>
          <w:instrText xml:space="preserve"> PAGEREF _Toc12865116 \h </w:instrText>
        </w:r>
        <w:r>
          <w:rPr>
            <w:webHidden/>
          </w:rPr>
        </w:r>
        <w:r>
          <w:rPr>
            <w:webHidden/>
          </w:rPr>
          <w:fldChar w:fldCharType="separate"/>
        </w:r>
        <w:r>
          <w:rPr>
            <w:webHidden/>
          </w:rPr>
          <w:t>3</w:t>
        </w:r>
        <w:r>
          <w:rPr>
            <w:webHidden/>
          </w:rPr>
          <w:fldChar w:fldCharType="end"/>
        </w:r>
      </w:hyperlink>
    </w:p>
    <w:p w:rsidR="001737E1" w:rsidRDefault="001737E1">
      <w:pPr>
        <w:pStyle w:val="TOC1"/>
        <w:rPr>
          <w:rFonts w:asciiTheme="minorHAnsi" w:hAnsiTheme="minorHAnsi"/>
          <w:b w:val="0"/>
          <w:sz w:val="22"/>
        </w:rPr>
      </w:pPr>
      <w:hyperlink w:anchor="_Toc12865117" w:history="1">
        <w:r w:rsidRPr="006462E3">
          <w:rPr>
            <w:rStyle w:val="Hyperlink"/>
          </w:rPr>
          <w:t>2.</w:t>
        </w:r>
        <w:r>
          <w:rPr>
            <w:rFonts w:asciiTheme="minorHAnsi" w:hAnsiTheme="minorHAnsi"/>
            <w:b w:val="0"/>
            <w:sz w:val="22"/>
          </w:rPr>
          <w:tab/>
        </w:r>
        <w:r w:rsidRPr="006462E3">
          <w:rPr>
            <w:rStyle w:val="Hyperlink"/>
          </w:rPr>
          <w:t>Project Organization</w:t>
        </w:r>
        <w:r>
          <w:rPr>
            <w:webHidden/>
          </w:rPr>
          <w:tab/>
        </w:r>
        <w:r>
          <w:rPr>
            <w:webHidden/>
          </w:rPr>
          <w:fldChar w:fldCharType="begin"/>
        </w:r>
        <w:r>
          <w:rPr>
            <w:webHidden/>
          </w:rPr>
          <w:instrText xml:space="preserve"> PAGEREF _Toc12865117 \h </w:instrText>
        </w:r>
        <w:r>
          <w:rPr>
            <w:webHidden/>
          </w:rPr>
        </w:r>
        <w:r>
          <w:rPr>
            <w:webHidden/>
          </w:rPr>
          <w:fldChar w:fldCharType="separate"/>
        </w:r>
        <w:r>
          <w:rPr>
            <w:webHidden/>
          </w:rPr>
          <w:t>4</w:t>
        </w:r>
        <w:r>
          <w:rPr>
            <w:webHidden/>
          </w:rPr>
          <w:fldChar w:fldCharType="end"/>
        </w:r>
      </w:hyperlink>
    </w:p>
    <w:p w:rsidR="001737E1" w:rsidRDefault="001737E1">
      <w:pPr>
        <w:pStyle w:val="TOC2"/>
        <w:rPr>
          <w:rFonts w:asciiTheme="minorHAnsi" w:hAnsiTheme="minorHAnsi"/>
          <w:b w:val="0"/>
          <w:sz w:val="22"/>
        </w:rPr>
      </w:pPr>
      <w:hyperlink w:anchor="_Toc12865118" w:history="1">
        <w:r w:rsidRPr="006462E3">
          <w:rPr>
            <w:rStyle w:val="Hyperlink"/>
          </w:rPr>
          <w:t>2.1.</w:t>
        </w:r>
        <w:r>
          <w:rPr>
            <w:rFonts w:asciiTheme="minorHAnsi" w:hAnsiTheme="minorHAnsi"/>
            <w:b w:val="0"/>
            <w:sz w:val="22"/>
          </w:rPr>
          <w:tab/>
        </w:r>
        <w:r w:rsidRPr="006462E3">
          <w:rPr>
            <w:rStyle w:val="Hyperlink"/>
          </w:rPr>
          <w:t>Stakeholders and Key Personnel</w:t>
        </w:r>
        <w:r>
          <w:rPr>
            <w:webHidden/>
          </w:rPr>
          <w:tab/>
        </w:r>
        <w:r>
          <w:rPr>
            <w:webHidden/>
          </w:rPr>
          <w:fldChar w:fldCharType="begin"/>
        </w:r>
        <w:r>
          <w:rPr>
            <w:webHidden/>
          </w:rPr>
          <w:instrText xml:space="preserve"> PAGEREF _Toc12865118 \h </w:instrText>
        </w:r>
        <w:r>
          <w:rPr>
            <w:webHidden/>
          </w:rPr>
        </w:r>
        <w:r>
          <w:rPr>
            <w:webHidden/>
          </w:rPr>
          <w:fldChar w:fldCharType="separate"/>
        </w:r>
        <w:r>
          <w:rPr>
            <w:webHidden/>
          </w:rPr>
          <w:t>5</w:t>
        </w:r>
        <w:r>
          <w:rPr>
            <w:webHidden/>
          </w:rPr>
          <w:fldChar w:fldCharType="end"/>
        </w:r>
      </w:hyperlink>
    </w:p>
    <w:p w:rsidR="001737E1" w:rsidRDefault="001737E1">
      <w:pPr>
        <w:pStyle w:val="TOC1"/>
        <w:rPr>
          <w:rFonts w:asciiTheme="minorHAnsi" w:hAnsiTheme="minorHAnsi"/>
          <w:b w:val="0"/>
          <w:sz w:val="22"/>
        </w:rPr>
      </w:pPr>
      <w:hyperlink w:anchor="_Toc12865119" w:history="1">
        <w:r w:rsidRPr="006462E3">
          <w:rPr>
            <w:rStyle w:val="Hyperlink"/>
          </w:rPr>
          <w:t>3.</w:t>
        </w:r>
        <w:r>
          <w:rPr>
            <w:rFonts w:asciiTheme="minorHAnsi" w:hAnsiTheme="minorHAnsi"/>
            <w:b w:val="0"/>
            <w:sz w:val="22"/>
          </w:rPr>
          <w:tab/>
        </w:r>
        <w:r w:rsidRPr="006462E3">
          <w:rPr>
            <w:rStyle w:val="Hyperlink"/>
          </w:rPr>
          <w:t>Testing</w:t>
        </w:r>
        <w:r>
          <w:rPr>
            <w:webHidden/>
          </w:rPr>
          <w:tab/>
        </w:r>
        <w:r>
          <w:rPr>
            <w:webHidden/>
          </w:rPr>
          <w:fldChar w:fldCharType="begin"/>
        </w:r>
        <w:r>
          <w:rPr>
            <w:webHidden/>
          </w:rPr>
          <w:instrText xml:space="preserve"> PAGEREF _Toc12865119 \h </w:instrText>
        </w:r>
        <w:r>
          <w:rPr>
            <w:webHidden/>
          </w:rPr>
        </w:r>
        <w:r>
          <w:rPr>
            <w:webHidden/>
          </w:rPr>
          <w:fldChar w:fldCharType="separate"/>
        </w:r>
        <w:r>
          <w:rPr>
            <w:webHidden/>
          </w:rPr>
          <w:t>6</w:t>
        </w:r>
        <w:r>
          <w:rPr>
            <w:webHidden/>
          </w:rPr>
          <w:fldChar w:fldCharType="end"/>
        </w:r>
      </w:hyperlink>
    </w:p>
    <w:p w:rsidR="001737E1" w:rsidRDefault="001737E1">
      <w:pPr>
        <w:pStyle w:val="TOC1"/>
        <w:rPr>
          <w:rFonts w:asciiTheme="minorHAnsi" w:hAnsiTheme="minorHAnsi"/>
          <w:b w:val="0"/>
          <w:sz w:val="22"/>
        </w:rPr>
      </w:pPr>
      <w:hyperlink w:anchor="_Toc12865120" w:history="1">
        <w:r w:rsidRPr="006462E3">
          <w:rPr>
            <w:rStyle w:val="Hyperlink"/>
          </w:rPr>
          <w:t>4.</w:t>
        </w:r>
        <w:r>
          <w:rPr>
            <w:rFonts w:asciiTheme="minorHAnsi" w:hAnsiTheme="minorHAnsi"/>
            <w:b w:val="0"/>
            <w:sz w:val="22"/>
          </w:rPr>
          <w:tab/>
        </w:r>
        <w:r w:rsidRPr="006462E3">
          <w:rPr>
            <w:rStyle w:val="Hyperlink"/>
          </w:rPr>
          <w:t>Monitoring and Control Mechanisms</w:t>
        </w:r>
        <w:r>
          <w:rPr>
            <w:webHidden/>
          </w:rPr>
          <w:tab/>
        </w:r>
        <w:r>
          <w:rPr>
            <w:webHidden/>
          </w:rPr>
          <w:fldChar w:fldCharType="begin"/>
        </w:r>
        <w:r>
          <w:rPr>
            <w:webHidden/>
          </w:rPr>
          <w:instrText xml:space="preserve"> PAGEREF _Toc12865120 \h </w:instrText>
        </w:r>
        <w:r>
          <w:rPr>
            <w:webHidden/>
          </w:rPr>
        </w:r>
        <w:r>
          <w:rPr>
            <w:webHidden/>
          </w:rPr>
          <w:fldChar w:fldCharType="separate"/>
        </w:r>
        <w:r>
          <w:rPr>
            <w:webHidden/>
          </w:rPr>
          <w:t>6</w:t>
        </w:r>
        <w:r>
          <w:rPr>
            <w:webHidden/>
          </w:rPr>
          <w:fldChar w:fldCharType="end"/>
        </w:r>
      </w:hyperlink>
    </w:p>
    <w:p w:rsidR="001737E1" w:rsidRDefault="001737E1">
      <w:pPr>
        <w:pStyle w:val="TOC2"/>
        <w:rPr>
          <w:rFonts w:asciiTheme="minorHAnsi" w:hAnsiTheme="minorHAnsi"/>
          <w:b w:val="0"/>
          <w:sz w:val="22"/>
        </w:rPr>
      </w:pPr>
      <w:hyperlink w:anchor="_Toc12865121" w:history="1">
        <w:r w:rsidRPr="006462E3">
          <w:rPr>
            <w:rStyle w:val="Hyperlink"/>
          </w:rPr>
          <w:t>4.1.</w:t>
        </w:r>
        <w:r>
          <w:rPr>
            <w:rFonts w:asciiTheme="minorHAnsi" w:hAnsiTheme="minorHAnsi"/>
            <w:b w:val="0"/>
            <w:sz w:val="22"/>
          </w:rPr>
          <w:tab/>
        </w:r>
        <w:r w:rsidRPr="006462E3">
          <w:rPr>
            <w:rStyle w:val="Hyperlink"/>
          </w:rPr>
          <w:t>Budget Monitoring</w:t>
        </w:r>
        <w:r>
          <w:rPr>
            <w:webHidden/>
          </w:rPr>
          <w:tab/>
        </w:r>
        <w:r>
          <w:rPr>
            <w:webHidden/>
          </w:rPr>
          <w:fldChar w:fldCharType="begin"/>
        </w:r>
        <w:r>
          <w:rPr>
            <w:webHidden/>
          </w:rPr>
          <w:instrText xml:space="preserve"> PAGEREF _Toc12865121 \h </w:instrText>
        </w:r>
        <w:r>
          <w:rPr>
            <w:webHidden/>
          </w:rPr>
        </w:r>
        <w:r>
          <w:rPr>
            <w:webHidden/>
          </w:rPr>
          <w:fldChar w:fldCharType="separate"/>
        </w:r>
        <w:r>
          <w:rPr>
            <w:webHidden/>
          </w:rPr>
          <w:t>6</w:t>
        </w:r>
        <w:r>
          <w:rPr>
            <w:webHidden/>
          </w:rPr>
          <w:fldChar w:fldCharType="end"/>
        </w:r>
      </w:hyperlink>
    </w:p>
    <w:p w:rsidR="001737E1" w:rsidRDefault="001737E1">
      <w:pPr>
        <w:pStyle w:val="TOC2"/>
        <w:rPr>
          <w:rFonts w:asciiTheme="minorHAnsi" w:hAnsiTheme="minorHAnsi"/>
          <w:b w:val="0"/>
          <w:sz w:val="22"/>
        </w:rPr>
      </w:pPr>
      <w:hyperlink w:anchor="_Toc12865122" w:history="1">
        <w:r w:rsidRPr="006462E3">
          <w:rPr>
            <w:rStyle w:val="Hyperlink"/>
          </w:rPr>
          <w:t>4.2.</w:t>
        </w:r>
        <w:r>
          <w:rPr>
            <w:rFonts w:asciiTheme="minorHAnsi" w:hAnsiTheme="minorHAnsi"/>
            <w:b w:val="0"/>
            <w:sz w:val="22"/>
          </w:rPr>
          <w:tab/>
        </w:r>
        <w:r w:rsidRPr="006462E3">
          <w:rPr>
            <w:rStyle w:val="Hyperlink"/>
          </w:rPr>
          <w:t>Schedule Monitoring</w:t>
        </w:r>
        <w:r>
          <w:rPr>
            <w:webHidden/>
          </w:rPr>
          <w:tab/>
        </w:r>
        <w:r>
          <w:rPr>
            <w:webHidden/>
          </w:rPr>
          <w:fldChar w:fldCharType="begin"/>
        </w:r>
        <w:r>
          <w:rPr>
            <w:webHidden/>
          </w:rPr>
          <w:instrText xml:space="preserve"> PAGEREF _Toc12865122 \h </w:instrText>
        </w:r>
        <w:r>
          <w:rPr>
            <w:webHidden/>
          </w:rPr>
        </w:r>
        <w:r>
          <w:rPr>
            <w:webHidden/>
          </w:rPr>
          <w:fldChar w:fldCharType="separate"/>
        </w:r>
        <w:r>
          <w:rPr>
            <w:webHidden/>
          </w:rPr>
          <w:t>7</w:t>
        </w:r>
        <w:r>
          <w:rPr>
            <w:webHidden/>
          </w:rPr>
          <w:fldChar w:fldCharType="end"/>
        </w:r>
      </w:hyperlink>
    </w:p>
    <w:p w:rsidR="001737E1" w:rsidRDefault="001737E1">
      <w:pPr>
        <w:pStyle w:val="TOC2"/>
        <w:rPr>
          <w:rFonts w:asciiTheme="minorHAnsi" w:hAnsiTheme="minorHAnsi"/>
          <w:b w:val="0"/>
          <w:sz w:val="22"/>
        </w:rPr>
      </w:pPr>
      <w:hyperlink w:anchor="_Toc12865123" w:history="1">
        <w:r w:rsidRPr="006462E3">
          <w:rPr>
            <w:rStyle w:val="Hyperlink"/>
          </w:rPr>
          <w:t>4.3.</w:t>
        </w:r>
        <w:r>
          <w:rPr>
            <w:rFonts w:asciiTheme="minorHAnsi" w:hAnsiTheme="minorHAnsi"/>
            <w:b w:val="0"/>
            <w:sz w:val="22"/>
          </w:rPr>
          <w:tab/>
        </w:r>
        <w:r w:rsidRPr="006462E3">
          <w:rPr>
            <w:rStyle w:val="Hyperlink"/>
          </w:rPr>
          <w:t>Risk Monitoring</w:t>
        </w:r>
        <w:r>
          <w:rPr>
            <w:webHidden/>
          </w:rPr>
          <w:tab/>
        </w:r>
        <w:r>
          <w:rPr>
            <w:webHidden/>
          </w:rPr>
          <w:fldChar w:fldCharType="begin"/>
        </w:r>
        <w:r>
          <w:rPr>
            <w:webHidden/>
          </w:rPr>
          <w:instrText xml:space="preserve"> PAGEREF _Toc12865123 \h </w:instrText>
        </w:r>
        <w:r>
          <w:rPr>
            <w:webHidden/>
          </w:rPr>
        </w:r>
        <w:r>
          <w:rPr>
            <w:webHidden/>
          </w:rPr>
          <w:fldChar w:fldCharType="separate"/>
        </w:r>
        <w:r>
          <w:rPr>
            <w:webHidden/>
          </w:rPr>
          <w:t>7</w:t>
        </w:r>
        <w:r>
          <w:rPr>
            <w:webHidden/>
          </w:rPr>
          <w:fldChar w:fldCharType="end"/>
        </w:r>
      </w:hyperlink>
    </w:p>
    <w:p w:rsidR="001737E1" w:rsidRDefault="001737E1">
      <w:pPr>
        <w:pStyle w:val="TOC1"/>
        <w:rPr>
          <w:rFonts w:asciiTheme="minorHAnsi" w:hAnsiTheme="minorHAnsi"/>
          <w:b w:val="0"/>
          <w:sz w:val="22"/>
        </w:rPr>
      </w:pPr>
      <w:hyperlink w:anchor="_Toc12865124" w:history="1">
        <w:r w:rsidRPr="006462E3">
          <w:rPr>
            <w:rStyle w:val="Hyperlink"/>
          </w:rPr>
          <w:t>5.</w:t>
        </w:r>
        <w:r>
          <w:rPr>
            <w:rFonts w:asciiTheme="minorHAnsi" w:hAnsiTheme="minorHAnsi"/>
            <w:b w:val="0"/>
            <w:sz w:val="22"/>
          </w:rPr>
          <w:tab/>
        </w:r>
        <w:r w:rsidRPr="006462E3">
          <w:rPr>
            <w:rStyle w:val="Hyperlink"/>
          </w:rPr>
          <w:t>High-Level Build Schedule</w:t>
        </w:r>
        <w:r>
          <w:rPr>
            <w:webHidden/>
          </w:rPr>
          <w:tab/>
        </w:r>
        <w:r>
          <w:rPr>
            <w:webHidden/>
          </w:rPr>
          <w:fldChar w:fldCharType="begin"/>
        </w:r>
        <w:r>
          <w:rPr>
            <w:webHidden/>
          </w:rPr>
          <w:instrText xml:space="preserve"> PAGEREF _Toc12865124 \h </w:instrText>
        </w:r>
        <w:r>
          <w:rPr>
            <w:webHidden/>
          </w:rPr>
        </w:r>
        <w:r>
          <w:rPr>
            <w:webHidden/>
          </w:rPr>
          <w:fldChar w:fldCharType="separate"/>
        </w:r>
        <w:r>
          <w:rPr>
            <w:webHidden/>
          </w:rPr>
          <w:t>7</w:t>
        </w:r>
        <w:r>
          <w:rPr>
            <w:webHidden/>
          </w:rPr>
          <w:fldChar w:fldCharType="end"/>
        </w:r>
      </w:hyperlink>
    </w:p>
    <w:p w:rsidR="001737E1" w:rsidRDefault="001737E1">
      <w:pPr>
        <w:pStyle w:val="TOC1"/>
        <w:rPr>
          <w:rFonts w:asciiTheme="minorHAnsi" w:hAnsiTheme="minorHAnsi"/>
          <w:b w:val="0"/>
          <w:sz w:val="22"/>
        </w:rPr>
      </w:pPr>
      <w:hyperlink w:anchor="_Toc12865125" w:history="1">
        <w:r w:rsidRPr="006462E3">
          <w:rPr>
            <w:rStyle w:val="Hyperlink"/>
          </w:rPr>
          <w:t>6.</w:t>
        </w:r>
        <w:r>
          <w:rPr>
            <w:rFonts w:asciiTheme="minorHAnsi" w:hAnsiTheme="minorHAnsi"/>
            <w:b w:val="0"/>
            <w:sz w:val="22"/>
          </w:rPr>
          <w:tab/>
        </w:r>
        <w:r w:rsidRPr="006462E3">
          <w:rPr>
            <w:rStyle w:val="Hyperlink"/>
          </w:rPr>
          <w:t>Project Success Criteria</w:t>
        </w:r>
        <w:r>
          <w:rPr>
            <w:webHidden/>
          </w:rPr>
          <w:tab/>
        </w:r>
        <w:r>
          <w:rPr>
            <w:webHidden/>
          </w:rPr>
          <w:fldChar w:fldCharType="begin"/>
        </w:r>
        <w:r>
          <w:rPr>
            <w:webHidden/>
          </w:rPr>
          <w:instrText xml:space="preserve"> PAGEREF _Toc12865125 \h </w:instrText>
        </w:r>
        <w:r>
          <w:rPr>
            <w:webHidden/>
          </w:rPr>
        </w:r>
        <w:r>
          <w:rPr>
            <w:webHidden/>
          </w:rPr>
          <w:fldChar w:fldCharType="separate"/>
        </w:r>
        <w:r>
          <w:rPr>
            <w:webHidden/>
          </w:rPr>
          <w:t>7</w:t>
        </w:r>
        <w:r>
          <w:rPr>
            <w:webHidden/>
          </w:rPr>
          <w:fldChar w:fldCharType="end"/>
        </w:r>
      </w:hyperlink>
    </w:p>
    <w:p w:rsidR="001737E1" w:rsidRDefault="001737E1">
      <w:pPr>
        <w:pStyle w:val="TOC1"/>
        <w:rPr>
          <w:rFonts w:asciiTheme="minorHAnsi" w:hAnsiTheme="minorHAnsi"/>
          <w:b w:val="0"/>
          <w:sz w:val="22"/>
        </w:rPr>
      </w:pPr>
      <w:hyperlink w:anchor="_Toc12865126" w:history="1">
        <w:r w:rsidRPr="006462E3">
          <w:rPr>
            <w:rStyle w:val="Hyperlink"/>
          </w:rPr>
          <w:t>7.</w:t>
        </w:r>
        <w:r>
          <w:rPr>
            <w:rFonts w:asciiTheme="minorHAnsi" w:hAnsiTheme="minorHAnsi"/>
            <w:b w:val="0"/>
            <w:sz w:val="22"/>
          </w:rPr>
          <w:tab/>
        </w:r>
        <w:r w:rsidRPr="006462E3">
          <w:rPr>
            <w:rStyle w:val="Hyperlink"/>
          </w:rPr>
          <w:t>Communication Management Plan</w:t>
        </w:r>
        <w:r>
          <w:rPr>
            <w:webHidden/>
          </w:rPr>
          <w:tab/>
        </w:r>
        <w:r>
          <w:rPr>
            <w:webHidden/>
          </w:rPr>
          <w:fldChar w:fldCharType="begin"/>
        </w:r>
        <w:r>
          <w:rPr>
            <w:webHidden/>
          </w:rPr>
          <w:instrText xml:space="preserve"> PAGEREF _Toc12865126 \h </w:instrText>
        </w:r>
        <w:r>
          <w:rPr>
            <w:webHidden/>
          </w:rPr>
        </w:r>
        <w:r>
          <w:rPr>
            <w:webHidden/>
          </w:rPr>
          <w:fldChar w:fldCharType="separate"/>
        </w:r>
        <w:r>
          <w:rPr>
            <w:webHidden/>
          </w:rPr>
          <w:t>8</w:t>
        </w:r>
        <w:r>
          <w:rPr>
            <w:webHidden/>
          </w:rPr>
          <w:fldChar w:fldCharType="end"/>
        </w:r>
      </w:hyperlink>
    </w:p>
    <w:p w:rsidR="001737E1" w:rsidRDefault="001737E1">
      <w:pPr>
        <w:pStyle w:val="TOC1"/>
        <w:rPr>
          <w:rFonts w:asciiTheme="minorHAnsi" w:hAnsiTheme="minorHAnsi"/>
          <w:b w:val="0"/>
          <w:sz w:val="22"/>
        </w:rPr>
      </w:pPr>
      <w:hyperlink w:anchor="_Toc12865127" w:history="1">
        <w:r w:rsidRPr="006462E3">
          <w:rPr>
            <w:rStyle w:val="Hyperlink"/>
          </w:rPr>
          <w:t>8.</w:t>
        </w:r>
        <w:r>
          <w:rPr>
            <w:rFonts w:asciiTheme="minorHAnsi" w:hAnsiTheme="minorHAnsi"/>
            <w:b w:val="0"/>
            <w:sz w:val="22"/>
          </w:rPr>
          <w:tab/>
        </w:r>
        <w:r w:rsidRPr="006462E3">
          <w:rPr>
            <w:rStyle w:val="Hyperlink"/>
          </w:rPr>
          <w:t>Risk Management Plan</w:t>
        </w:r>
        <w:r>
          <w:rPr>
            <w:webHidden/>
          </w:rPr>
          <w:tab/>
        </w:r>
        <w:r>
          <w:rPr>
            <w:webHidden/>
          </w:rPr>
          <w:fldChar w:fldCharType="begin"/>
        </w:r>
        <w:r>
          <w:rPr>
            <w:webHidden/>
          </w:rPr>
          <w:instrText xml:space="preserve"> PAGEREF _Toc12865127 \h </w:instrText>
        </w:r>
        <w:r>
          <w:rPr>
            <w:webHidden/>
          </w:rPr>
        </w:r>
        <w:r>
          <w:rPr>
            <w:webHidden/>
          </w:rPr>
          <w:fldChar w:fldCharType="separate"/>
        </w:r>
        <w:r>
          <w:rPr>
            <w:webHidden/>
          </w:rPr>
          <w:t>8</w:t>
        </w:r>
        <w:r>
          <w:rPr>
            <w:webHidden/>
          </w:rPr>
          <w:fldChar w:fldCharType="end"/>
        </w:r>
      </w:hyperlink>
    </w:p>
    <w:p w:rsidR="001737E1" w:rsidRDefault="001737E1">
      <w:pPr>
        <w:pStyle w:val="TOC2"/>
        <w:rPr>
          <w:rFonts w:asciiTheme="minorHAnsi" w:hAnsiTheme="minorHAnsi"/>
          <w:b w:val="0"/>
          <w:sz w:val="22"/>
        </w:rPr>
      </w:pPr>
      <w:hyperlink w:anchor="_Toc12865128" w:history="1">
        <w:r w:rsidRPr="006462E3">
          <w:rPr>
            <w:rStyle w:val="Hyperlink"/>
          </w:rPr>
          <w:t>8.1.</w:t>
        </w:r>
        <w:r>
          <w:rPr>
            <w:rFonts w:asciiTheme="minorHAnsi" w:hAnsiTheme="minorHAnsi"/>
            <w:b w:val="0"/>
            <w:sz w:val="22"/>
          </w:rPr>
          <w:tab/>
        </w:r>
        <w:r w:rsidRPr="006462E3">
          <w:rPr>
            <w:rStyle w:val="Hyperlink"/>
          </w:rPr>
          <w:t>Risk Identification</w:t>
        </w:r>
        <w:r>
          <w:rPr>
            <w:webHidden/>
          </w:rPr>
          <w:tab/>
        </w:r>
        <w:r>
          <w:rPr>
            <w:webHidden/>
          </w:rPr>
          <w:fldChar w:fldCharType="begin"/>
        </w:r>
        <w:r>
          <w:rPr>
            <w:webHidden/>
          </w:rPr>
          <w:instrText xml:space="preserve"> PAGEREF _Toc12865128 \h </w:instrText>
        </w:r>
        <w:r>
          <w:rPr>
            <w:webHidden/>
          </w:rPr>
        </w:r>
        <w:r>
          <w:rPr>
            <w:webHidden/>
          </w:rPr>
          <w:fldChar w:fldCharType="separate"/>
        </w:r>
        <w:r>
          <w:rPr>
            <w:webHidden/>
          </w:rPr>
          <w:t>9</w:t>
        </w:r>
        <w:r>
          <w:rPr>
            <w:webHidden/>
          </w:rPr>
          <w:fldChar w:fldCharType="end"/>
        </w:r>
      </w:hyperlink>
    </w:p>
    <w:p w:rsidR="001737E1" w:rsidRDefault="001737E1">
      <w:pPr>
        <w:pStyle w:val="TOC2"/>
        <w:rPr>
          <w:rFonts w:asciiTheme="minorHAnsi" w:hAnsiTheme="minorHAnsi"/>
          <w:b w:val="0"/>
          <w:sz w:val="22"/>
        </w:rPr>
      </w:pPr>
      <w:hyperlink w:anchor="_Toc12865129" w:history="1">
        <w:r w:rsidRPr="006462E3">
          <w:rPr>
            <w:rStyle w:val="Hyperlink"/>
          </w:rPr>
          <w:t>8.2.</w:t>
        </w:r>
        <w:r>
          <w:rPr>
            <w:rFonts w:asciiTheme="minorHAnsi" w:hAnsiTheme="minorHAnsi"/>
            <w:b w:val="0"/>
            <w:sz w:val="22"/>
          </w:rPr>
          <w:tab/>
        </w:r>
        <w:r w:rsidRPr="006462E3">
          <w:rPr>
            <w:rStyle w:val="Hyperlink"/>
          </w:rPr>
          <w:t>Risk Analysis</w:t>
        </w:r>
        <w:r>
          <w:rPr>
            <w:webHidden/>
          </w:rPr>
          <w:tab/>
        </w:r>
        <w:r>
          <w:rPr>
            <w:webHidden/>
          </w:rPr>
          <w:fldChar w:fldCharType="begin"/>
        </w:r>
        <w:r>
          <w:rPr>
            <w:webHidden/>
          </w:rPr>
          <w:instrText xml:space="preserve"> PAGEREF _Toc12865129 \h </w:instrText>
        </w:r>
        <w:r>
          <w:rPr>
            <w:webHidden/>
          </w:rPr>
        </w:r>
        <w:r>
          <w:rPr>
            <w:webHidden/>
          </w:rPr>
          <w:fldChar w:fldCharType="separate"/>
        </w:r>
        <w:r>
          <w:rPr>
            <w:webHidden/>
          </w:rPr>
          <w:t>9</w:t>
        </w:r>
        <w:r>
          <w:rPr>
            <w:webHidden/>
          </w:rPr>
          <w:fldChar w:fldCharType="end"/>
        </w:r>
      </w:hyperlink>
    </w:p>
    <w:p w:rsidR="001737E1" w:rsidRDefault="001737E1">
      <w:pPr>
        <w:pStyle w:val="TOC3"/>
        <w:rPr>
          <w:rFonts w:asciiTheme="minorHAnsi" w:hAnsiTheme="minorHAnsi"/>
          <w:b w:val="0"/>
          <w:sz w:val="22"/>
        </w:rPr>
      </w:pPr>
      <w:hyperlink w:anchor="_Toc12865130" w:history="1">
        <w:r w:rsidRPr="006462E3">
          <w:rPr>
            <w:rStyle w:val="Hyperlink"/>
          </w:rPr>
          <w:t>8.2.1.</w:t>
        </w:r>
        <w:r>
          <w:rPr>
            <w:rFonts w:asciiTheme="minorHAnsi" w:hAnsiTheme="minorHAnsi"/>
            <w:b w:val="0"/>
            <w:sz w:val="22"/>
          </w:rPr>
          <w:tab/>
        </w:r>
        <w:r w:rsidRPr="006462E3">
          <w:rPr>
            <w:rStyle w:val="Hyperlink"/>
          </w:rPr>
          <w:t>Risk Probability</w:t>
        </w:r>
        <w:r>
          <w:rPr>
            <w:webHidden/>
          </w:rPr>
          <w:tab/>
        </w:r>
        <w:r>
          <w:rPr>
            <w:webHidden/>
          </w:rPr>
          <w:fldChar w:fldCharType="begin"/>
        </w:r>
        <w:r>
          <w:rPr>
            <w:webHidden/>
          </w:rPr>
          <w:instrText xml:space="preserve"> PAGEREF _Toc12865130 \h </w:instrText>
        </w:r>
        <w:r>
          <w:rPr>
            <w:webHidden/>
          </w:rPr>
        </w:r>
        <w:r>
          <w:rPr>
            <w:webHidden/>
          </w:rPr>
          <w:fldChar w:fldCharType="separate"/>
        </w:r>
        <w:r>
          <w:rPr>
            <w:webHidden/>
          </w:rPr>
          <w:t>9</w:t>
        </w:r>
        <w:r>
          <w:rPr>
            <w:webHidden/>
          </w:rPr>
          <w:fldChar w:fldCharType="end"/>
        </w:r>
      </w:hyperlink>
    </w:p>
    <w:p w:rsidR="001737E1" w:rsidRDefault="001737E1">
      <w:pPr>
        <w:pStyle w:val="TOC3"/>
        <w:rPr>
          <w:rFonts w:asciiTheme="minorHAnsi" w:hAnsiTheme="minorHAnsi"/>
          <w:b w:val="0"/>
          <w:sz w:val="22"/>
        </w:rPr>
      </w:pPr>
      <w:hyperlink w:anchor="_Toc12865131" w:history="1">
        <w:r w:rsidRPr="006462E3">
          <w:rPr>
            <w:rStyle w:val="Hyperlink"/>
          </w:rPr>
          <w:t>8.2.2.</w:t>
        </w:r>
        <w:r>
          <w:rPr>
            <w:rFonts w:asciiTheme="minorHAnsi" w:hAnsiTheme="minorHAnsi"/>
            <w:b w:val="0"/>
            <w:sz w:val="22"/>
          </w:rPr>
          <w:tab/>
        </w:r>
        <w:r w:rsidRPr="006462E3">
          <w:rPr>
            <w:rStyle w:val="Hyperlink"/>
          </w:rPr>
          <w:t>Risk Impact</w:t>
        </w:r>
        <w:r>
          <w:rPr>
            <w:webHidden/>
          </w:rPr>
          <w:tab/>
        </w:r>
        <w:r>
          <w:rPr>
            <w:webHidden/>
          </w:rPr>
          <w:fldChar w:fldCharType="begin"/>
        </w:r>
        <w:r>
          <w:rPr>
            <w:webHidden/>
          </w:rPr>
          <w:instrText xml:space="preserve"> PAGEREF _Toc12865131 \h </w:instrText>
        </w:r>
        <w:r>
          <w:rPr>
            <w:webHidden/>
          </w:rPr>
        </w:r>
        <w:r>
          <w:rPr>
            <w:webHidden/>
          </w:rPr>
          <w:fldChar w:fldCharType="separate"/>
        </w:r>
        <w:r>
          <w:rPr>
            <w:webHidden/>
          </w:rPr>
          <w:t>10</w:t>
        </w:r>
        <w:r>
          <w:rPr>
            <w:webHidden/>
          </w:rPr>
          <w:fldChar w:fldCharType="end"/>
        </w:r>
      </w:hyperlink>
    </w:p>
    <w:p w:rsidR="001737E1" w:rsidRDefault="001737E1">
      <w:pPr>
        <w:pStyle w:val="TOC3"/>
        <w:rPr>
          <w:rFonts w:asciiTheme="minorHAnsi" w:hAnsiTheme="minorHAnsi"/>
          <w:b w:val="0"/>
          <w:sz w:val="22"/>
        </w:rPr>
      </w:pPr>
      <w:hyperlink w:anchor="_Toc12865132" w:history="1">
        <w:r w:rsidRPr="006462E3">
          <w:rPr>
            <w:rStyle w:val="Hyperlink"/>
          </w:rPr>
          <w:t>8.2.3.</w:t>
        </w:r>
        <w:r>
          <w:rPr>
            <w:rFonts w:asciiTheme="minorHAnsi" w:hAnsiTheme="minorHAnsi"/>
            <w:b w:val="0"/>
            <w:sz w:val="22"/>
          </w:rPr>
          <w:tab/>
        </w:r>
        <w:r w:rsidRPr="006462E3">
          <w:rPr>
            <w:rStyle w:val="Hyperlink"/>
          </w:rPr>
          <w:t>Risk Severity</w:t>
        </w:r>
        <w:r>
          <w:rPr>
            <w:webHidden/>
          </w:rPr>
          <w:tab/>
        </w:r>
        <w:r>
          <w:rPr>
            <w:webHidden/>
          </w:rPr>
          <w:fldChar w:fldCharType="begin"/>
        </w:r>
        <w:r>
          <w:rPr>
            <w:webHidden/>
          </w:rPr>
          <w:instrText xml:space="preserve"> PAGEREF _Toc12865132 \h </w:instrText>
        </w:r>
        <w:r>
          <w:rPr>
            <w:webHidden/>
          </w:rPr>
        </w:r>
        <w:r>
          <w:rPr>
            <w:webHidden/>
          </w:rPr>
          <w:fldChar w:fldCharType="separate"/>
        </w:r>
        <w:r>
          <w:rPr>
            <w:webHidden/>
          </w:rPr>
          <w:t>10</w:t>
        </w:r>
        <w:r>
          <w:rPr>
            <w:webHidden/>
          </w:rPr>
          <w:fldChar w:fldCharType="end"/>
        </w:r>
      </w:hyperlink>
    </w:p>
    <w:p w:rsidR="00B4126B" w:rsidRDefault="002A14EF" w:rsidP="00B4126B">
      <w:r>
        <w:rPr>
          <w:rFonts w:asciiTheme="majorHAnsi" w:hAnsiTheme="majorHAnsi"/>
          <w:sz w:val="28"/>
        </w:rPr>
        <w:fldChar w:fldCharType="end"/>
      </w:r>
    </w:p>
    <w:p w:rsidR="007F5DE7" w:rsidRDefault="007F5DE7" w:rsidP="007F5DE7">
      <w:pPr>
        <w:pStyle w:val="TOAHeading"/>
      </w:pPr>
      <w:r>
        <w:t>Table of Figures</w:t>
      </w:r>
    </w:p>
    <w:p w:rsidR="001737E1" w:rsidRDefault="007F5DE7">
      <w:pPr>
        <w:pStyle w:val="TableofFigures"/>
        <w:tabs>
          <w:tab w:val="right" w:leader="dot" w:pos="9350"/>
        </w:tabs>
        <w:rPr>
          <w:noProof/>
        </w:rPr>
      </w:pPr>
      <w:r>
        <w:fldChar w:fldCharType="begin"/>
      </w:r>
      <w:r>
        <w:instrText xml:space="preserve"> TOC \h \z \c "Figure" </w:instrText>
      </w:r>
      <w:r>
        <w:fldChar w:fldCharType="separate"/>
      </w:r>
      <w:hyperlink w:anchor="_Toc12865133" w:history="1">
        <w:r w:rsidR="001737E1" w:rsidRPr="00D23C0D">
          <w:rPr>
            <w:rStyle w:val="Hyperlink"/>
            <w:noProof/>
          </w:rPr>
          <w:t>Figure 1:  Project VA Organizational Chart</w:t>
        </w:r>
        <w:r w:rsidR="001737E1">
          <w:rPr>
            <w:noProof/>
            <w:webHidden/>
          </w:rPr>
          <w:tab/>
        </w:r>
        <w:r w:rsidR="001737E1">
          <w:rPr>
            <w:noProof/>
            <w:webHidden/>
          </w:rPr>
          <w:fldChar w:fldCharType="begin"/>
        </w:r>
        <w:r w:rsidR="001737E1">
          <w:rPr>
            <w:noProof/>
            <w:webHidden/>
          </w:rPr>
          <w:instrText xml:space="preserve"> PAGEREF _Toc12865133 \h </w:instrText>
        </w:r>
        <w:r w:rsidR="001737E1">
          <w:rPr>
            <w:noProof/>
            <w:webHidden/>
          </w:rPr>
        </w:r>
        <w:r w:rsidR="001737E1">
          <w:rPr>
            <w:noProof/>
            <w:webHidden/>
          </w:rPr>
          <w:fldChar w:fldCharType="separate"/>
        </w:r>
        <w:r w:rsidR="001737E1">
          <w:rPr>
            <w:noProof/>
            <w:webHidden/>
          </w:rPr>
          <w:t>4</w:t>
        </w:r>
        <w:r w:rsidR="001737E1">
          <w:rPr>
            <w:noProof/>
            <w:webHidden/>
          </w:rPr>
          <w:fldChar w:fldCharType="end"/>
        </w:r>
      </w:hyperlink>
    </w:p>
    <w:p w:rsidR="001737E1" w:rsidRDefault="001737E1">
      <w:pPr>
        <w:pStyle w:val="TableofFigures"/>
        <w:tabs>
          <w:tab w:val="right" w:leader="dot" w:pos="9350"/>
        </w:tabs>
        <w:rPr>
          <w:noProof/>
        </w:rPr>
      </w:pPr>
      <w:hyperlink w:anchor="_Toc12865134" w:history="1">
        <w:r w:rsidRPr="00D23C0D">
          <w:rPr>
            <w:rStyle w:val="Hyperlink"/>
            <w:noProof/>
          </w:rPr>
          <w:t>Figure 2:  EAC Tool</w:t>
        </w:r>
        <w:r>
          <w:rPr>
            <w:noProof/>
            <w:webHidden/>
          </w:rPr>
          <w:tab/>
        </w:r>
        <w:r>
          <w:rPr>
            <w:noProof/>
            <w:webHidden/>
          </w:rPr>
          <w:fldChar w:fldCharType="begin"/>
        </w:r>
        <w:r>
          <w:rPr>
            <w:noProof/>
            <w:webHidden/>
          </w:rPr>
          <w:instrText xml:space="preserve"> PAGEREF _Toc12865134 \h </w:instrText>
        </w:r>
        <w:r>
          <w:rPr>
            <w:noProof/>
            <w:webHidden/>
          </w:rPr>
        </w:r>
        <w:r>
          <w:rPr>
            <w:noProof/>
            <w:webHidden/>
          </w:rPr>
          <w:fldChar w:fldCharType="separate"/>
        </w:r>
        <w:r>
          <w:rPr>
            <w:noProof/>
            <w:webHidden/>
          </w:rPr>
          <w:t>7</w:t>
        </w:r>
        <w:r>
          <w:rPr>
            <w:noProof/>
            <w:webHidden/>
          </w:rPr>
          <w:fldChar w:fldCharType="end"/>
        </w:r>
      </w:hyperlink>
    </w:p>
    <w:p w:rsidR="007F5DE7" w:rsidRDefault="007F5DE7" w:rsidP="007F5DE7">
      <w:r>
        <w:fldChar w:fldCharType="end"/>
      </w:r>
    </w:p>
    <w:p w:rsidR="007F5DE7" w:rsidRDefault="007F5DE7" w:rsidP="007F5DE7">
      <w:pPr>
        <w:pStyle w:val="TOAHeading"/>
      </w:pPr>
      <w:r>
        <w:t>Table of Tables</w:t>
      </w:r>
    </w:p>
    <w:p w:rsidR="001737E1" w:rsidRDefault="007F5DE7">
      <w:pPr>
        <w:pStyle w:val="TableofFigures"/>
        <w:tabs>
          <w:tab w:val="right" w:leader="dot" w:pos="9350"/>
        </w:tabs>
        <w:rPr>
          <w:noProof/>
        </w:rPr>
      </w:pPr>
      <w:r>
        <w:fldChar w:fldCharType="begin"/>
      </w:r>
      <w:r>
        <w:instrText xml:space="preserve"> TOC \h \z \c "Table" </w:instrText>
      </w:r>
      <w:r>
        <w:fldChar w:fldCharType="separate"/>
      </w:r>
      <w:hyperlink w:anchor="_Toc12865135" w:history="1">
        <w:r w:rsidR="001737E1" w:rsidRPr="006C4D45">
          <w:rPr>
            <w:rStyle w:val="Hyperlink"/>
            <w:noProof/>
          </w:rPr>
          <w:t>Table 1:  PWS Task Areas</w:t>
        </w:r>
        <w:r w:rsidR="001737E1">
          <w:rPr>
            <w:noProof/>
            <w:webHidden/>
          </w:rPr>
          <w:tab/>
        </w:r>
        <w:r w:rsidR="001737E1">
          <w:rPr>
            <w:noProof/>
            <w:webHidden/>
          </w:rPr>
          <w:fldChar w:fldCharType="begin"/>
        </w:r>
        <w:r w:rsidR="001737E1">
          <w:rPr>
            <w:noProof/>
            <w:webHidden/>
          </w:rPr>
          <w:instrText xml:space="preserve"> PAGEREF _Toc12865135 \h </w:instrText>
        </w:r>
        <w:r w:rsidR="001737E1">
          <w:rPr>
            <w:noProof/>
            <w:webHidden/>
          </w:rPr>
        </w:r>
        <w:r w:rsidR="001737E1">
          <w:rPr>
            <w:noProof/>
            <w:webHidden/>
          </w:rPr>
          <w:fldChar w:fldCharType="separate"/>
        </w:r>
        <w:r w:rsidR="001737E1">
          <w:rPr>
            <w:noProof/>
            <w:webHidden/>
          </w:rPr>
          <w:t>2</w:t>
        </w:r>
        <w:r w:rsidR="001737E1">
          <w:rPr>
            <w:noProof/>
            <w:webHidden/>
          </w:rPr>
          <w:fldChar w:fldCharType="end"/>
        </w:r>
      </w:hyperlink>
    </w:p>
    <w:p w:rsidR="001737E1" w:rsidRDefault="001737E1">
      <w:pPr>
        <w:pStyle w:val="TableofFigures"/>
        <w:tabs>
          <w:tab w:val="right" w:leader="dot" w:pos="9350"/>
        </w:tabs>
        <w:rPr>
          <w:noProof/>
        </w:rPr>
      </w:pPr>
      <w:hyperlink w:anchor="_Toc12865136" w:history="1">
        <w:r w:rsidRPr="006C4D45">
          <w:rPr>
            <w:rStyle w:val="Hyperlink"/>
            <w:noProof/>
          </w:rPr>
          <w:t>Table 2:  VA Stakeholders</w:t>
        </w:r>
        <w:r>
          <w:rPr>
            <w:noProof/>
            <w:webHidden/>
          </w:rPr>
          <w:tab/>
        </w:r>
        <w:r>
          <w:rPr>
            <w:noProof/>
            <w:webHidden/>
          </w:rPr>
          <w:fldChar w:fldCharType="begin"/>
        </w:r>
        <w:r>
          <w:rPr>
            <w:noProof/>
            <w:webHidden/>
          </w:rPr>
          <w:instrText xml:space="preserve"> PAGEREF _Toc12865136 \h </w:instrText>
        </w:r>
        <w:r>
          <w:rPr>
            <w:noProof/>
            <w:webHidden/>
          </w:rPr>
        </w:r>
        <w:r>
          <w:rPr>
            <w:noProof/>
            <w:webHidden/>
          </w:rPr>
          <w:fldChar w:fldCharType="separate"/>
        </w:r>
        <w:r>
          <w:rPr>
            <w:noProof/>
            <w:webHidden/>
          </w:rPr>
          <w:t>5</w:t>
        </w:r>
        <w:r>
          <w:rPr>
            <w:noProof/>
            <w:webHidden/>
          </w:rPr>
          <w:fldChar w:fldCharType="end"/>
        </w:r>
      </w:hyperlink>
    </w:p>
    <w:p w:rsidR="001737E1" w:rsidRDefault="001737E1">
      <w:pPr>
        <w:pStyle w:val="TableofFigures"/>
        <w:tabs>
          <w:tab w:val="right" w:leader="dot" w:pos="9350"/>
        </w:tabs>
        <w:rPr>
          <w:noProof/>
        </w:rPr>
      </w:pPr>
      <w:hyperlink w:anchor="_Toc12865137" w:history="1">
        <w:r w:rsidRPr="006C4D45">
          <w:rPr>
            <w:rStyle w:val="Hyperlink"/>
            <w:noProof/>
          </w:rPr>
          <w:t>Table 3:  Risk Probability Matrix</w:t>
        </w:r>
        <w:r>
          <w:rPr>
            <w:noProof/>
            <w:webHidden/>
          </w:rPr>
          <w:tab/>
        </w:r>
        <w:r>
          <w:rPr>
            <w:noProof/>
            <w:webHidden/>
          </w:rPr>
          <w:fldChar w:fldCharType="begin"/>
        </w:r>
        <w:r>
          <w:rPr>
            <w:noProof/>
            <w:webHidden/>
          </w:rPr>
          <w:instrText xml:space="preserve"> PAGEREF _Toc12865137 \h </w:instrText>
        </w:r>
        <w:r>
          <w:rPr>
            <w:noProof/>
            <w:webHidden/>
          </w:rPr>
        </w:r>
        <w:r>
          <w:rPr>
            <w:noProof/>
            <w:webHidden/>
          </w:rPr>
          <w:fldChar w:fldCharType="separate"/>
        </w:r>
        <w:r>
          <w:rPr>
            <w:noProof/>
            <w:webHidden/>
          </w:rPr>
          <w:t>9</w:t>
        </w:r>
        <w:r>
          <w:rPr>
            <w:noProof/>
            <w:webHidden/>
          </w:rPr>
          <w:fldChar w:fldCharType="end"/>
        </w:r>
      </w:hyperlink>
    </w:p>
    <w:p w:rsidR="001737E1" w:rsidRDefault="001737E1">
      <w:pPr>
        <w:pStyle w:val="TableofFigures"/>
        <w:tabs>
          <w:tab w:val="right" w:leader="dot" w:pos="9350"/>
        </w:tabs>
        <w:rPr>
          <w:noProof/>
        </w:rPr>
      </w:pPr>
      <w:hyperlink w:anchor="_Toc12865138" w:history="1">
        <w:r w:rsidRPr="006C4D45">
          <w:rPr>
            <w:rStyle w:val="Hyperlink"/>
            <w:noProof/>
          </w:rPr>
          <w:t>Table 4:  Risk Impact Matrix</w:t>
        </w:r>
        <w:r>
          <w:rPr>
            <w:noProof/>
            <w:webHidden/>
          </w:rPr>
          <w:tab/>
        </w:r>
        <w:r>
          <w:rPr>
            <w:noProof/>
            <w:webHidden/>
          </w:rPr>
          <w:fldChar w:fldCharType="begin"/>
        </w:r>
        <w:r>
          <w:rPr>
            <w:noProof/>
            <w:webHidden/>
          </w:rPr>
          <w:instrText xml:space="preserve"> PAGEREF _Toc12865138 \h </w:instrText>
        </w:r>
        <w:r>
          <w:rPr>
            <w:noProof/>
            <w:webHidden/>
          </w:rPr>
        </w:r>
        <w:r>
          <w:rPr>
            <w:noProof/>
            <w:webHidden/>
          </w:rPr>
          <w:fldChar w:fldCharType="separate"/>
        </w:r>
        <w:r>
          <w:rPr>
            <w:noProof/>
            <w:webHidden/>
          </w:rPr>
          <w:t>10</w:t>
        </w:r>
        <w:r>
          <w:rPr>
            <w:noProof/>
            <w:webHidden/>
          </w:rPr>
          <w:fldChar w:fldCharType="end"/>
        </w:r>
      </w:hyperlink>
    </w:p>
    <w:p w:rsidR="001737E1" w:rsidRDefault="001737E1">
      <w:pPr>
        <w:pStyle w:val="TableofFigures"/>
        <w:tabs>
          <w:tab w:val="right" w:leader="dot" w:pos="9350"/>
        </w:tabs>
        <w:rPr>
          <w:noProof/>
        </w:rPr>
      </w:pPr>
      <w:hyperlink w:anchor="_Toc12865139" w:history="1">
        <w:r w:rsidRPr="006C4D45">
          <w:rPr>
            <w:rStyle w:val="Hyperlink"/>
            <w:noProof/>
          </w:rPr>
          <w:t>Table 5:  Risk Severity Matrix</w:t>
        </w:r>
        <w:r>
          <w:rPr>
            <w:noProof/>
            <w:webHidden/>
          </w:rPr>
          <w:tab/>
        </w:r>
        <w:r>
          <w:rPr>
            <w:noProof/>
            <w:webHidden/>
          </w:rPr>
          <w:fldChar w:fldCharType="begin"/>
        </w:r>
        <w:r>
          <w:rPr>
            <w:noProof/>
            <w:webHidden/>
          </w:rPr>
          <w:instrText xml:space="preserve"> PAGEREF _Toc12865139 \h </w:instrText>
        </w:r>
        <w:r>
          <w:rPr>
            <w:noProof/>
            <w:webHidden/>
          </w:rPr>
        </w:r>
        <w:r>
          <w:rPr>
            <w:noProof/>
            <w:webHidden/>
          </w:rPr>
          <w:fldChar w:fldCharType="separate"/>
        </w:r>
        <w:r>
          <w:rPr>
            <w:noProof/>
            <w:webHidden/>
          </w:rPr>
          <w:t>10</w:t>
        </w:r>
        <w:r>
          <w:rPr>
            <w:noProof/>
            <w:webHidden/>
          </w:rPr>
          <w:fldChar w:fldCharType="end"/>
        </w:r>
      </w:hyperlink>
    </w:p>
    <w:p w:rsidR="00C36B4C" w:rsidRDefault="007F5DE7" w:rsidP="007F5DE7">
      <w:r>
        <w:fldChar w:fldCharType="end"/>
      </w:r>
    </w:p>
    <w:p w:rsidR="00C36B4C" w:rsidRDefault="00C36B4C" w:rsidP="007F5DE7">
      <w:pPr>
        <w:sectPr w:rsidR="00C36B4C" w:rsidSect="00B65CB3">
          <w:footerReference w:type="default" r:id="rId12"/>
          <w:pgSz w:w="12240" w:h="15840"/>
          <w:pgMar w:top="1440" w:right="1440" w:bottom="1440" w:left="1440" w:header="720" w:footer="720" w:gutter="0"/>
          <w:pgNumType w:fmt="lowerRoman" w:start="1"/>
          <w:cols w:space="720"/>
          <w:docGrid w:linePitch="360"/>
        </w:sectPr>
      </w:pPr>
    </w:p>
    <w:p w:rsidR="00C36B4C" w:rsidRDefault="00FE6C63" w:rsidP="0019575C">
      <w:pPr>
        <w:pStyle w:val="Heading1"/>
      </w:pPr>
      <w:bookmarkStart w:id="0" w:name="_Toc12865112"/>
      <w:r>
        <w:lastRenderedPageBreak/>
        <w:t>Introduction</w:t>
      </w:r>
      <w:bookmarkEnd w:id="0"/>
    </w:p>
    <w:p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rsidR="00FE6C63" w:rsidRDefault="00A94A82" w:rsidP="00A94A82">
      <w:pPr>
        <w:pStyle w:val="BodyText"/>
      </w:pPr>
      <w:r>
        <w:t>The milestones identified in the CPMP are supported by the project schedule, a separate document that specifies planned dates for performing tasks and activities.</w:t>
      </w:r>
    </w:p>
    <w:p w:rsidR="00A94A82" w:rsidRDefault="00A94A82" w:rsidP="00A94A82">
      <w:pPr>
        <w:pStyle w:val="Heading2"/>
      </w:pPr>
      <w:bookmarkStart w:id="1" w:name="_Toc12865113"/>
      <w:r>
        <w:t>Project Overview</w:t>
      </w:r>
      <w:bookmarkEnd w:id="1"/>
    </w:p>
    <w:p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19018D" w:rsidRDefault="0019018D" w:rsidP="0019018D">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rsidR="0019018D" w:rsidRDefault="0019018D" w:rsidP="0019018D">
      <w:pPr>
        <w:pStyle w:val="Heading2"/>
      </w:pPr>
      <w:bookmarkStart w:id="2" w:name="_Toc12865114"/>
      <w:r>
        <w:t>Project Scope</w:t>
      </w:r>
      <w:bookmarkEnd w:id="2"/>
    </w:p>
    <w:p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sidRPr="00DE1470">
        <w:rPr>
          <w:rStyle w:val="Cross-Reference"/>
        </w:rPr>
      </w:r>
      <w:r>
        <w:rPr>
          <w:rStyle w:val="Cross-Reference"/>
        </w:rPr>
        <w:instrText xml:space="preserve"> \* MERGEFORMAT </w:instrText>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rsidR="00AF4A2F" w:rsidRDefault="00AF4A2F" w:rsidP="00AF4A2F">
      <w:pPr>
        <w:pStyle w:val="Caption"/>
      </w:pPr>
      <w:bookmarkStart w:id="3" w:name="_Ref12863232"/>
      <w:bookmarkStart w:id="4" w:name="_Toc12865135"/>
      <w:r>
        <w:t xml:space="preserve">Table </w:t>
      </w:r>
      <w:r>
        <w:fldChar w:fldCharType="begin"/>
      </w:r>
      <w:r>
        <w:instrText xml:space="preserve"> SEQ Table \* ARABIC </w:instrText>
      </w:r>
      <w:r>
        <w:fldChar w:fldCharType="separate"/>
      </w:r>
      <w:r w:rsidR="00B372CA">
        <w:rPr>
          <w:noProof/>
        </w:rPr>
        <w:t>1</w:t>
      </w:r>
      <w:r>
        <w:fldChar w:fldCharType="end"/>
      </w:r>
      <w:bookmarkEnd w:id="3"/>
      <w:r>
        <w:t>:  PWS Task Areas</w:t>
      </w:r>
      <w:bookmarkEnd w:id="4"/>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rsidR="00B00352" w:rsidRPr="00F31B24" w:rsidRDefault="00B00352" w:rsidP="00B00352">
            <w:pPr>
              <w:pStyle w:val="TableHeaderRow"/>
            </w:pPr>
            <w:r w:rsidRPr="00F31B24">
              <w:t>Summary of Task Requirements</w:t>
            </w:r>
          </w:p>
        </w:tc>
      </w:tr>
      <w:tr w:rsidR="00B00352" w:rsidRPr="00F31B24" w:rsidTr="0065622A">
        <w:trPr>
          <w:trHeight w:val="309"/>
        </w:trPr>
        <w:tc>
          <w:tcPr>
            <w:tcW w:w="2510" w:type="dxa"/>
            <w:shd w:val="clear" w:color="auto" w:fill="auto"/>
            <w:tcMar>
              <w:top w:w="72" w:type="dxa"/>
              <w:left w:w="144" w:type="dxa"/>
              <w:bottom w:w="72" w:type="dxa"/>
              <w:right w:w="144" w:type="dxa"/>
            </w:tcMar>
            <w:hideMark/>
          </w:tcPr>
          <w:p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rsidR="00B00352" w:rsidRPr="00EF2F96" w:rsidRDefault="00B00352" w:rsidP="00B00352">
            <w:pPr>
              <w:pStyle w:val="TableNumbered"/>
            </w:pPr>
            <w:r>
              <w:t xml:space="preserve">CLIN 0001AA </w:t>
            </w:r>
            <w:r w:rsidRPr="00EF2F96">
              <w:t>CPMP</w:t>
            </w:r>
          </w:p>
          <w:p w:rsidR="00B00352" w:rsidRPr="00EF2F96" w:rsidRDefault="00B00352" w:rsidP="00B00352">
            <w:pPr>
              <w:pStyle w:val="TableNumbered"/>
            </w:pPr>
            <w:r>
              <w:t xml:space="preserve">CLIN 0001AB </w:t>
            </w:r>
            <w:r w:rsidRPr="00EF2F96">
              <w:t>Monthly Progress Report</w:t>
            </w:r>
          </w:p>
          <w:p w:rsidR="00B00352" w:rsidRPr="00EF2F96" w:rsidRDefault="00B00352" w:rsidP="00B00352">
            <w:pPr>
              <w:pStyle w:val="TableNumbered"/>
            </w:pPr>
            <w:r>
              <w:t xml:space="preserve">CLIN 0001AC </w:t>
            </w:r>
            <w:r w:rsidRPr="00EF2F96">
              <w:t>VA Privacy and Information Security Awareness and Rules of Behavior Training Certificate</w:t>
            </w:r>
          </w:p>
          <w:p w:rsidR="00B00352" w:rsidRPr="00EF2F96" w:rsidRDefault="00B00352" w:rsidP="00B00352">
            <w:pPr>
              <w:pStyle w:val="TableNumbered"/>
            </w:pPr>
            <w:r>
              <w:t xml:space="preserve">CLIN 0001AD </w:t>
            </w:r>
            <w:r w:rsidRPr="00EF2F96">
              <w:t>Signed Contractor Rules of Behavior</w:t>
            </w:r>
          </w:p>
          <w:p w:rsidR="00B00352" w:rsidRPr="00EF2F96" w:rsidRDefault="00B00352" w:rsidP="00B00352">
            <w:pPr>
              <w:pStyle w:val="TableNumbered"/>
            </w:pPr>
            <w:r>
              <w:t xml:space="preserve">CLIN 0001AE </w:t>
            </w:r>
            <w:r w:rsidRPr="00EF2F96">
              <w:t>VA HIPAA Certificate of Completion</w:t>
            </w:r>
          </w:p>
          <w:p w:rsidR="00B00352" w:rsidRPr="00EF2F96" w:rsidRDefault="00B00352" w:rsidP="00B00352">
            <w:pPr>
              <w:pStyle w:val="TableNumbered"/>
            </w:pPr>
            <w:r>
              <w:t xml:space="preserve">CLIN 0001AF Weekly </w:t>
            </w:r>
            <w:r w:rsidRPr="00EF2F96">
              <w:t>Onboarding Status Report</w:t>
            </w:r>
          </w:p>
        </w:tc>
      </w:tr>
      <w:tr w:rsidR="00B00352" w:rsidRPr="00F31B24" w:rsidTr="0065622A">
        <w:trPr>
          <w:trHeight w:val="482"/>
        </w:trPr>
        <w:tc>
          <w:tcPr>
            <w:tcW w:w="2510" w:type="dxa"/>
            <w:shd w:val="clear" w:color="auto" w:fill="auto"/>
            <w:tcMar>
              <w:top w:w="72" w:type="dxa"/>
              <w:left w:w="144" w:type="dxa"/>
              <w:bottom w:w="72" w:type="dxa"/>
              <w:right w:w="144" w:type="dxa"/>
            </w:tcMar>
            <w:hideMark/>
          </w:tcPr>
          <w:p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rsidR="00B00352" w:rsidRPr="00F31B24" w:rsidRDefault="00B00352" w:rsidP="00B00352">
            <w:pPr>
              <w:pStyle w:val="TableNumbered"/>
            </w:pPr>
            <w:r>
              <w:t xml:space="preserve">CLIN 0002AB </w:t>
            </w:r>
            <w:r w:rsidRPr="00F31B24">
              <w:t>MUMPS RPC to JSON Model Data Definition</w:t>
            </w:r>
          </w:p>
          <w:p w:rsidR="00B00352" w:rsidRPr="00F31B24" w:rsidRDefault="00B00352" w:rsidP="00B00352">
            <w:pPr>
              <w:pStyle w:val="TableNumbered"/>
            </w:pPr>
            <w:r>
              <w:t xml:space="preserve">CLIN 0002AC </w:t>
            </w:r>
            <w:r w:rsidRPr="00F31B24">
              <w:t>Version Description Document (VDD)</w:t>
            </w:r>
          </w:p>
          <w:p w:rsidR="00B00352" w:rsidRPr="00F31B24" w:rsidRDefault="00B00352" w:rsidP="00B00352">
            <w:pPr>
              <w:pStyle w:val="TableNumbered"/>
            </w:pPr>
            <w:r>
              <w:t xml:space="preserve">CLIN 0002AD </w:t>
            </w:r>
            <w:r w:rsidRPr="00F31B24">
              <w:t>Automated CloudWatch Configuration</w:t>
            </w:r>
          </w:p>
          <w:p w:rsidR="00B00352" w:rsidRPr="00F31B24" w:rsidRDefault="00B00352" w:rsidP="00B00352">
            <w:pPr>
              <w:pStyle w:val="TableNumbered"/>
            </w:pPr>
            <w:r>
              <w:t xml:space="preserve">CLIN 0002AE </w:t>
            </w:r>
            <w:r w:rsidRPr="00F31B24">
              <w:t>Security Vulnerability Report</w:t>
            </w:r>
          </w:p>
        </w:tc>
      </w:tr>
      <w:tr w:rsidR="00B00352" w:rsidRPr="00F31B24" w:rsidTr="0065622A">
        <w:trPr>
          <w:trHeight w:val="309"/>
        </w:trPr>
        <w:tc>
          <w:tcPr>
            <w:tcW w:w="2510" w:type="dxa"/>
            <w:shd w:val="clear" w:color="auto" w:fill="auto"/>
            <w:tcMar>
              <w:top w:w="72" w:type="dxa"/>
              <w:left w:w="144" w:type="dxa"/>
              <w:bottom w:w="72" w:type="dxa"/>
              <w:right w:w="144" w:type="dxa"/>
            </w:tcMar>
          </w:tcPr>
          <w:p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rsidR="00B00352" w:rsidRPr="00F31B24" w:rsidRDefault="00B00352" w:rsidP="00B00352">
            <w:pPr>
              <w:pStyle w:val="TableNumbered"/>
              <w:numPr>
                <w:ilvl w:val="0"/>
                <w:numId w:val="42"/>
              </w:numPr>
              <w:ind w:left="346" w:hanging="346"/>
            </w:pPr>
            <w:r>
              <w:t xml:space="preserve">CLIN 0003AA </w:t>
            </w:r>
            <w:r w:rsidRPr="00F31B24">
              <w:t>Master Test Plan</w:t>
            </w:r>
          </w:p>
          <w:p w:rsidR="00B00352" w:rsidRPr="00F31B24" w:rsidRDefault="00B00352" w:rsidP="00B00352">
            <w:pPr>
              <w:pStyle w:val="TableNumbered"/>
            </w:pPr>
            <w:r>
              <w:t xml:space="preserve">CLIN 0003AB </w:t>
            </w:r>
            <w:r w:rsidRPr="00F31B24">
              <w:t>RPC Interface Test Suite</w:t>
            </w:r>
          </w:p>
        </w:tc>
      </w:tr>
      <w:tr w:rsidR="00B00352" w:rsidRPr="00F31B24" w:rsidTr="0065622A">
        <w:trPr>
          <w:trHeight w:val="309"/>
        </w:trPr>
        <w:tc>
          <w:tcPr>
            <w:tcW w:w="2510" w:type="dxa"/>
            <w:shd w:val="clear" w:color="auto" w:fill="auto"/>
            <w:tcMar>
              <w:top w:w="72" w:type="dxa"/>
              <w:left w:w="144" w:type="dxa"/>
              <w:bottom w:w="72" w:type="dxa"/>
              <w:right w:w="144" w:type="dxa"/>
            </w:tcMar>
          </w:tcPr>
          <w:p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rsidR="00B00352" w:rsidRPr="00F31B24" w:rsidRDefault="00B00352" w:rsidP="00B00352">
            <w:pPr>
              <w:pStyle w:val="TableNumbered"/>
              <w:numPr>
                <w:ilvl w:val="0"/>
                <w:numId w:val="43"/>
              </w:numPr>
              <w:ind w:left="346" w:hanging="346"/>
            </w:pPr>
            <w:r w:rsidRPr="00F31B24">
              <w:t>Update the following VAEC A&amp;A artifacts quarterly, as applicable.</w:t>
            </w:r>
          </w:p>
          <w:p w:rsidR="00B00352" w:rsidRPr="00F31B24" w:rsidRDefault="00B00352" w:rsidP="00B00352">
            <w:pPr>
              <w:pStyle w:val="TableNumbered"/>
            </w:pPr>
            <w:r w:rsidRPr="00F31B24">
              <w:t>System Security Plan</w:t>
            </w:r>
          </w:p>
          <w:p w:rsidR="00B00352" w:rsidRPr="00F31B24" w:rsidRDefault="00B00352" w:rsidP="00B00352">
            <w:pPr>
              <w:pStyle w:val="TableNumbered"/>
            </w:pPr>
            <w:r w:rsidRPr="00F31B24">
              <w:t>Security Configuration Plan</w:t>
            </w:r>
          </w:p>
          <w:p w:rsidR="00B00352" w:rsidRPr="00F31B24" w:rsidRDefault="00B00352" w:rsidP="00B00352">
            <w:pPr>
              <w:pStyle w:val="TableNumbered"/>
            </w:pPr>
            <w:r w:rsidRPr="00F31B24">
              <w:t>Information System Contingency Plan</w:t>
            </w:r>
          </w:p>
          <w:p w:rsidR="00B00352" w:rsidRPr="00F31B24" w:rsidRDefault="00B00352" w:rsidP="00B00352">
            <w:pPr>
              <w:pStyle w:val="TableNumbered"/>
            </w:pPr>
            <w:r w:rsidRPr="00F31B24">
              <w:t>Incident Response Plan</w:t>
            </w:r>
          </w:p>
          <w:p w:rsidR="00B00352" w:rsidRPr="00F31B24" w:rsidRDefault="00B00352" w:rsidP="00B00352">
            <w:pPr>
              <w:pStyle w:val="TableNumbered"/>
            </w:pPr>
            <w:r w:rsidRPr="00F31B24">
              <w:t>Privacy Impact Assessment</w:t>
            </w:r>
          </w:p>
          <w:p w:rsidR="00B00352" w:rsidRPr="00F31B24" w:rsidRDefault="00B00352" w:rsidP="00B00352">
            <w:pPr>
              <w:pStyle w:val="TableNumbered"/>
            </w:pPr>
            <w:r w:rsidRPr="00F31B24">
              <w:t>Risk Assessment</w:t>
            </w:r>
          </w:p>
          <w:p w:rsidR="00B00352" w:rsidRPr="00F31B24" w:rsidRDefault="00B00352" w:rsidP="00B00352">
            <w:pPr>
              <w:pStyle w:val="TableNumbered"/>
            </w:pPr>
            <w:r w:rsidRPr="00F31B24">
              <w:t>Security Configuration Checklist (SCC)</w:t>
            </w:r>
          </w:p>
          <w:p w:rsidR="00B00352" w:rsidRPr="00F31B24" w:rsidRDefault="00B00352" w:rsidP="00B00352">
            <w:pPr>
              <w:pStyle w:val="TableNumbered"/>
            </w:pPr>
            <w:r w:rsidRPr="00F31B24">
              <w:t>System Interconnection Agreements (MOU and Interconnection)</w:t>
            </w:r>
          </w:p>
          <w:p w:rsidR="00B00352" w:rsidRPr="00F31B24" w:rsidRDefault="00B00352" w:rsidP="00B00352">
            <w:pPr>
              <w:pStyle w:val="TableNumbered"/>
            </w:pPr>
            <w:r w:rsidRPr="00F31B24">
              <w:t>Interconnection Security Agreement</w:t>
            </w:r>
          </w:p>
          <w:p w:rsidR="00B00352" w:rsidRPr="00F31B24" w:rsidRDefault="00B00352" w:rsidP="00B00352">
            <w:pPr>
              <w:pStyle w:val="TableNumbered"/>
            </w:pPr>
            <w:r w:rsidRPr="00F31B24">
              <w:t>Signatory Authority</w:t>
            </w:r>
          </w:p>
        </w:tc>
      </w:tr>
      <w:tr w:rsidR="00B00352" w:rsidRPr="00F31B24" w:rsidTr="0065622A">
        <w:trPr>
          <w:trHeight w:val="309"/>
        </w:trPr>
        <w:tc>
          <w:tcPr>
            <w:tcW w:w="2510" w:type="dxa"/>
            <w:shd w:val="clear" w:color="auto" w:fill="auto"/>
            <w:tcMar>
              <w:top w:w="72" w:type="dxa"/>
              <w:left w:w="144" w:type="dxa"/>
              <w:bottom w:w="72" w:type="dxa"/>
              <w:right w:w="144" w:type="dxa"/>
            </w:tcMar>
          </w:tcPr>
          <w:p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rsidR="00B00352" w:rsidRPr="00F31B24" w:rsidRDefault="00B00352" w:rsidP="00B00352">
            <w:pPr>
              <w:pStyle w:val="TableNumbered"/>
              <w:numPr>
                <w:ilvl w:val="0"/>
                <w:numId w:val="44"/>
              </w:numPr>
              <w:ind w:left="346" w:hanging="346"/>
            </w:pPr>
            <w:r>
              <w:t xml:space="preserve">CLIN 0005AA </w:t>
            </w:r>
            <w:r w:rsidRPr="00F31B24">
              <w:t>Production Operations Manual</w:t>
            </w:r>
          </w:p>
          <w:p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rsidR="00B00352" w:rsidRPr="00F31B24" w:rsidRDefault="00B00352" w:rsidP="00B00352">
            <w:pPr>
              <w:pStyle w:val="TableNumbered"/>
            </w:pPr>
            <w:r>
              <w:t xml:space="preserve">CLIN 0005AC </w:t>
            </w:r>
            <w:r w:rsidRPr="00F31B24">
              <w:t xml:space="preserve">User </w:t>
            </w:r>
            <w:r>
              <w:t>Guide</w:t>
            </w:r>
          </w:p>
        </w:tc>
      </w:tr>
      <w:tr w:rsidR="00B00352" w:rsidRPr="00F31B24" w:rsidTr="0065622A">
        <w:trPr>
          <w:trHeight w:val="309"/>
        </w:trPr>
        <w:tc>
          <w:tcPr>
            <w:tcW w:w="2510" w:type="dxa"/>
            <w:shd w:val="clear" w:color="auto" w:fill="auto"/>
            <w:tcMar>
              <w:top w:w="72" w:type="dxa"/>
              <w:left w:w="144" w:type="dxa"/>
              <w:bottom w:w="72" w:type="dxa"/>
              <w:right w:w="144" w:type="dxa"/>
            </w:tcMar>
          </w:tcPr>
          <w:p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rsidR="00B00352" w:rsidRDefault="005F3271" w:rsidP="005F3271">
      <w:pPr>
        <w:pStyle w:val="Heading2"/>
      </w:pPr>
      <w:bookmarkStart w:id="5" w:name="_Toc12865115"/>
      <w:r>
        <w:lastRenderedPageBreak/>
        <w:t>Goals and Objectives</w:t>
      </w:r>
      <w:bookmarkEnd w:id="5"/>
    </w:p>
    <w:p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rsidR="005F3271" w:rsidRDefault="005F3271" w:rsidP="005F3271">
      <w:pPr>
        <w:pStyle w:val="ListBullet"/>
      </w:pPr>
      <w:r>
        <w:t>Reduce the cost and complexity of the maintenance of VistA systems</w:t>
      </w:r>
    </w:p>
    <w:p w:rsidR="005F3271" w:rsidRDefault="005F3271" w:rsidP="005F3271">
      <w:pPr>
        <w:pStyle w:val="ListBullet"/>
      </w:pPr>
      <w:r>
        <w:t>Resolve severe security vulnerabilities of all VistA systems migrated to VAEC</w:t>
      </w:r>
    </w:p>
    <w:p w:rsidR="005F3271" w:rsidRDefault="005F3271" w:rsidP="005F3271">
      <w:pPr>
        <w:pStyle w:val="ListBullet"/>
      </w:pPr>
      <w:r>
        <w:t>Full utilization of the scaling and features of VA’s new commercial cloud capabilities</w:t>
      </w:r>
    </w:p>
    <w:p w:rsidR="005F3271" w:rsidRDefault="005F3271" w:rsidP="005F3271">
      <w:pPr>
        <w:pStyle w:val="ListBullet"/>
      </w:pPr>
      <w:r>
        <w:t>Ensure the safe, secure, and seamless continuity of Veteran care and services as VistA systems are migrated to VAEC</w:t>
      </w:r>
    </w:p>
    <w:p w:rsidR="005F3271" w:rsidRDefault="002E1AA1" w:rsidP="002E1AA1">
      <w:pPr>
        <w:pStyle w:val="Heading2"/>
      </w:pPr>
      <w:bookmarkStart w:id="6" w:name="_Toc12865116"/>
      <w:r>
        <w:t>Technical Approach</w:t>
      </w:r>
      <w:bookmarkEnd w:id="6"/>
    </w:p>
    <w:p w:rsidR="00694BC5" w:rsidRDefault="00694BC5" w:rsidP="00694BC5">
      <w:pPr>
        <w:pStyle w:val="BodyText"/>
      </w:pPr>
      <w:r>
        <w:t>Project VAM will provide enhanced Veteran data security via VistA RPC content audit and monitoring so that all VAEC-deployed VistA systems are adequately secured.</w:t>
      </w:r>
    </w:p>
    <w:p w:rsidR="002E1AA1" w:rsidRDefault="00694BC5" w:rsidP="00694BC5">
      <w:pPr>
        <w:pStyle w:val="BodyText"/>
      </w:pPr>
      <w:r>
        <w:t>Team AbleVets will:</w:t>
      </w:r>
    </w:p>
    <w:p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rsidR="00694BC5" w:rsidRPr="005C4587" w:rsidRDefault="00694BC5" w:rsidP="00694BC5">
      <w:pPr>
        <w:pStyle w:val="ListNumber"/>
      </w:pPr>
      <w:r w:rsidRPr="005C4587">
        <w:t>Scale the interface monitor for Production deployment</w:t>
      </w:r>
    </w:p>
    <w:p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rsidR="00694BC5" w:rsidRPr="00694BC5" w:rsidRDefault="00694BC5" w:rsidP="00694BC5">
      <w:pPr>
        <w:pStyle w:val="ListNumber2"/>
      </w:pPr>
      <w:r w:rsidRPr="00694BC5">
        <w:t>Identify all clients accessing VistA data via the RPC interface</w:t>
      </w:r>
    </w:p>
    <w:p w:rsidR="00694BC5" w:rsidRPr="00694BC5" w:rsidRDefault="00694BC5" w:rsidP="00694BC5">
      <w:pPr>
        <w:pStyle w:val="ListNumber2"/>
      </w:pPr>
      <w:r w:rsidRPr="00694BC5">
        <w:t>Identify all users accessing VistA data via the RPC interface</w:t>
      </w:r>
    </w:p>
    <w:p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rsidR="00694BC5" w:rsidRDefault="00694BC5" w:rsidP="00694BC5">
      <w:pPr>
        <w:pStyle w:val="ListNumber"/>
      </w:pPr>
      <w:r w:rsidRPr="005C4587">
        <w:t>Configure CloudWatch to generate real-time alerts and alarms based on identified vulnerability and sensitivity conditions of RPC traffic</w:t>
      </w:r>
    </w:p>
    <w:p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rsidR="00694BC5" w:rsidRPr="005C4587" w:rsidRDefault="00694BC5" w:rsidP="00694BC5">
      <w:pPr>
        <w:pStyle w:val="ListNumber"/>
      </w:pPr>
      <w:r w:rsidRPr="005C4587">
        <w:t>Produce a Security Vulnerability Report including:</w:t>
      </w:r>
    </w:p>
    <w:p w:rsidR="00694BC5" w:rsidRPr="00C553C3" w:rsidRDefault="00694BC5" w:rsidP="00694BC5">
      <w:pPr>
        <w:pStyle w:val="ListNumber2"/>
      </w:pPr>
      <w:r>
        <w:t>The n</w:t>
      </w:r>
      <w:r w:rsidRPr="00C553C3">
        <w:t>umber and type of clients accessing Veteran data</w:t>
      </w:r>
    </w:p>
    <w:p w:rsidR="00694BC5" w:rsidRPr="00C553C3" w:rsidRDefault="00694BC5" w:rsidP="00694BC5">
      <w:pPr>
        <w:pStyle w:val="ListNumber2"/>
      </w:pPr>
      <w:r>
        <w:t>The n</w:t>
      </w:r>
      <w:r w:rsidRPr="00C553C3">
        <w:t>umber and type of users accessing Veteran data</w:t>
      </w:r>
    </w:p>
    <w:p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rsidR="00694BC5" w:rsidRDefault="00DA08F9" w:rsidP="00DA08F9">
      <w:pPr>
        <w:pStyle w:val="Heading1"/>
      </w:pPr>
      <w:bookmarkStart w:id="7" w:name="_Toc12865117"/>
      <w:r>
        <w:t>Project Organization</w:t>
      </w:r>
      <w:bookmarkEnd w:id="7"/>
    </w:p>
    <w:p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sidRPr="00C02DB3">
        <w:rPr>
          <w:rStyle w:val="Cross-Reference"/>
        </w:rPr>
      </w:r>
      <w:r w:rsidR="00C02DB3">
        <w:rPr>
          <w:rStyle w:val="Cross-Reference"/>
        </w:rPr>
        <w:instrText xml:space="preserve"> \* MERGEFORMAT </w:instrText>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rsidR="009F4BFD" w:rsidRDefault="009F4BFD" w:rsidP="009F4BFD">
      <w:pPr>
        <w:pStyle w:val="Caption"/>
      </w:pPr>
      <w:bookmarkStart w:id="8" w:name="_Ref12863256"/>
      <w:bookmarkStart w:id="9" w:name="_Toc12865133"/>
      <w:r>
        <w:t xml:space="preserve">Figure </w:t>
      </w:r>
      <w:r>
        <w:fldChar w:fldCharType="begin"/>
      </w:r>
      <w:r>
        <w:instrText xml:space="preserve"> SEQ Figure \* ARABIC </w:instrText>
      </w:r>
      <w:r>
        <w:fldChar w:fldCharType="separate"/>
      </w:r>
      <w:r w:rsidR="004C31E1">
        <w:rPr>
          <w:noProof/>
        </w:rPr>
        <w:t>1</w:t>
      </w:r>
      <w:r>
        <w:fldChar w:fldCharType="end"/>
      </w:r>
      <w:bookmarkEnd w:id="8"/>
      <w:r>
        <w:t>:  Project VA Organizational Chart</w:t>
      </w:r>
      <w:bookmarkEnd w:id="9"/>
    </w:p>
    <w:p w:rsidR="009F4BFD" w:rsidRDefault="009F4BFD" w:rsidP="009F4BFD">
      <w:pPr>
        <w:pStyle w:val="Picture"/>
      </w:pPr>
      <w:r>
        <w:rPr>
          <w:noProof/>
        </w:rPr>
        <w:drawing>
          <wp:inline distT="0" distB="0" distL="0" distR="0" wp14:anchorId="5E9DF9E7">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rsidR="003405A7" w:rsidRDefault="003405A7" w:rsidP="003405A7">
      <w:pPr>
        <w:pStyle w:val="Heading2"/>
      </w:pPr>
      <w:bookmarkStart w:id="10" w:name="_Toc12865118"/>
      <w:r>
        <w:lastRenderedPageBreak/>
        <w:t>Stakeholders and Key Personnel</w:t>
      </w:r>
      <w:bookmarkEnd w:id="10"/>
    </w:p>
    <w:p w:rsidR="00DE1470" w:rsidRDefault="00DE1470" w:rsidP="00DE1470">
      <w:pPr>
        <w:pStyle w:val="BodyText"/>
      </w:pPr>
      <w:r>
        <w:t>Stakeholders (Table 2) have different interests in and expectations for Project VAM; they must be identified in the beginning of the project and continuously validated in order to meet all stakeholder requirements. Identifying stakeholder expectations:</w:t>
      </w:r>
    </w:p>
    <w:p w:rsidR="00DE1470" w:rsidRDefault="00DE1470" w:rsidP="00DE1470">
      <w:pPr>
        <w:pStyle w:val="ListBullet"/>
      </w:pPr>
      <w:r>
        <w:t>Provides Team AbleVets with an understanding of the stakeholders’ perspective</w:t>
      </w:r>
    </w:p>
    <w:p w:rsidR="00DE1470" w:rsidRDefault="00DE1470" w:rsidP="00DE1470">
      <w:pPr>
        <w:pStyle w:val="ListBullet"/>
      </w:pPr>
      <w:r>
        <w:t>Ensures that all stakeholders’ expectations are addressed</w:t>
      </w:r>
    </w:p>
    <w:p w:rsidR="00DE1470" w:rsidRDefault="00DE1470" w:rsidP="00DE1470">
      <w:pPr>
        <w:pStyle w:val="ListBullet"/>
      </w:pPr>
      <w:r>
        <w:t>Instills stakeholder trust and cooperation</w:t>
      </w:r>
    </w:p>
    <w:p w:rsidR="003405A7" w:rsidRDefault="00DE1470" w:rsidP="00DE1470">
      <w:pPr>
        <w:pStyle w:val="ListBullet"/>
      </w:pPr>
      <w:r>
        <w:t>Defines Team AbleVets’ approach to satisfy project requirements and validate the design throughout the project lifecycle</w:t>
      </w:r>
    </w:p>
    <w:p w:rsidR="00DE1470" w:rsidRDefault="00C02DB3" w:rsidP="00C02DB3">
      <w:pPr>
        <w:pStyle w:val="Caption"/>
      </w:pPr>
      <w:bookmarkStart w:id="11" w:name="_Toc12865136"/>
      <w:r>
        <w:t xml:space="preserve">Table </w:t>
      </w:r>
      <w:r>
        <w:fldChar w:fldCharType="begin"/>
      </w:r>
      <w:r>
        <w:instrText xml:space="preserve"> SEQ Table \* ARABIC </w:instrText>
      </w:r>
      <w:r>
        <w:fldChar w:fldCharType="separate"/>
      </w:r>
      <w:r w:rsidR="00B372CA">
        <w:rPr>
          <w:noProof/>
        </w:rPr>
        <w:t>2</w:t>
      </w:r>
      <w:r>
        <w:fldChar w:fldCharType="end"/>
      </w:r>
      <w:r>
        <w:t>:  VA Stakeholders</w:t>
      </w:r>
      <w:bookmarkEnd w:id="11"/>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rsidTr="0065622A">
        <w:trPr>
          <w:trHeight w:val="242"/>
        </w:trPr>
        <w:tc>
          <w:tcPr>
            <w:tcW w:w="9450" w:type="dxa"/>
            <w:gridSpan w:val="4"/>
            <w:shd w:val="clear" w:color="auto" w:fill="F2F2F2" w:themeFill="background1" w:themeFillShade="F2"/>
          </w:tcPr>
          <w:p w:rsidR="000D0AA7" w:rsidRPr="00646ACC" w:rsidRDefault="000D0AA7" w:rsidP="000D0AA7">
            <w:pPr>
              <w:pStyle w:val="TableHeaderRow"/>
              <w:jc w:val="center"/>
            </w:pPr>
            <w:bookmarkStart w:id="12" w:name="_Toc2601420"/>
            <w:r w:rsidRPr="00646ACC">
              <w:t>Office of Information and Technology (OI&amp;T)</w:t>
            </w:r>
            <w:bookmarkEnd w:id="12"/>
          </w:p>
        </w:tc>
      </w:tr>
      <w:tr w:rsidR="000D0AA7" w:rsidRPr="00646ACC" w:rsidTr="0065622A">
        <w:tc>
          <w:tcPr>
            <w:tcW w:w="2070" w:type="dxa"/>
            <w:shd w:val="clear" w:color="auto" w:fill="F2F2F2" w:themeFill="background1" w:themeFillShade="F2"/>
          </w:tcPr>
          <w:p w:rsidR="000D0AA7" w:rsidRPr="00646ACC" w:rsidRDefault="000D0AA7" w:rsidP="000D0AA7">
            <w:pPr>
              <w:pStyle w:val="TableHeaderRow"/>
            </w:pPr>
            <w:bookmarkStart w:id="13" w:name="_Toc2601421"/>
            <w:r w:rsidRPr="00646ACC">
              <w:rPr>
                <w:bCs/>
              </w:rPr>
              <w:t>Team Member</w:t>
            </w:r>
            <w:bookmarkEnd w:id="13"/>
          </w:p>
        </w:tc>
        <w:tc>
          <w:tcPr>
            <w:tcW w:w="3060" w:type="dxa"/>
            <w:shd w:val="clear" w:color="auto" w:fill="F2F2F2" w:themeFill="background1" w:themeFillShade="F2"/>
          </w:tcPr>
          <w:p w:rsidR="000D0AA7" w:rsidRPr="00646ACC" w:rsidRDefault="000D0AA7" w:rsidP="000D0AA7">
            <w:pPr>
              <w:pStyle w:val="TableHeaderRow"/>
            </w:pPr>
            <w:r>
              <w:rPr>
                <w:bCs/>
              </w:rPr>
              <w:t>Contact Information</w:t>
            </w:r>
          </w:p>
        </w:tc>
        <w:tc>
          <w:tcPr>
            <w:tcW w:w="1530" w:type="dxa"/>
            <w:shd w:val="clear" w:color="auto" w:fill="F2F2F2" w:themeFill="background1" w:themeFillShade="F2"/>
          </w:tcPr>
          <w:p w:rsidR="000D0AA7" w:rsidRPr="00646ACC" w:rsidRDefault="000D0AA7" w:rsidP="000D0AA7">
            <w:pPr>
              <w:pStyle w:val="TableHeaderRow"/>
            </w:pPr>
            <w:bookmarkStart w:id="14" w:name="_Toc2601423"/>
            <w:r w:rsidRPr="00646ACC">
              <w:rPr>
                <w:bCs/>
              </w:rPr>
              <w:t>Proxy</w:t>
            </w:r>
            <w:bookmarkEnd w:id="14"/>
          </w:p>
        </w:tc>
        <w:tc>
          <w:tcPr>
            <w:tcW w:w="2790" w:type="dxa"/>
            <w:shd w:val="clear" w:color="auto" w:fill="F2F2F2" w:themeFill="background1" w:themeFillShade="F2"/>
          </w:tcPr>
          <w:p w:rsidR="000D0AA7" w:rsidRPr="00646ACC" w:rsidRDefault="000D0AA7" w:rsidP="000D0AA7">
            <w:pPr>
              <w:pStyle w:val="TableHeaderRow"/>
            </w:pPr>
            <w:r>
              <w:rPr>
                <w:bCs/>
              </w:rPr>
              <w:t>Role</w:t>
            </w:r>
          </w:p>
        </w:tc>
      </w:tr>
      <w:tr w:rsidR="000D0AA7" w:rsidRPr="00646ACC" w:rsidTr="0065622A">
        <w:tc>
          <w:tcPr>
            <w:tcW w:w="2070" w:type="dxa"/>
          </w:tcPr>
          <w:p w:rsidR="000D0AA7" w:rsidRPr="00646ACC" w:rsidRDefault="000D0AA7" w:rsidP="000D0AA7">
            <w:pPr>
              <w:pStyle w:val="TableText"/>
            </w:pPr>
            <w:bookmarkStart w:id="15" w:name="_Toc2601426"/>
            <w:r w:rsidRPr="00646ACC">
              <w:t>Dr. Rafael Richards</w:t>
            </w:r>
            <w:bookmarkEnd w:id="15"/>
          </w:p>
        </w:tc>
        <w:tc>
          <w:tcPr>
            <w:tcW w:w="3060" w:type="dxa"/>
          </w:tcPr>
          <w:p w:rsidR="000D0AA7" w:rsidRPr="00646ACC" w:rsidRDefault="000D0AA7" w:rsidP="000D0AA7">
            <w:pPr>
              <w:pStyle w:val="TableText"/>
            </w:pPr>
            <w:hyperlink r:id="rId14" w:history="1">
              <w:bookmarkStart w:id="16" w:name="_Toc2601427"/>
              <w:r w:rsidRPr="00646ACC">
                <w:t>Rafael.Richards@va.gov</w:t>
              </w:r>
              <w:bookmarkEnd w:id="16"/>
            </w:hyperlink>
            <w:r w:rsidRPr="00646ACC">
              <w:br/>
            </w:r>
            <w:bookmarkStart w:id="17" w:name="_Toc2601428"/>
            <w:r w:rsidRPr="00646ACC">
              <w:t>202-469-1527</w:t>
            </w:r>
            <w:bookmarkEnd w:id="17"/>
          </w:p>
        </w:tc>
        <w:tc>
          <w:tcPr>
            <w:tcW w:w="1530" w:type="dxa"/>
          </w:tcPr>
          <w:p w:rsidR="000D0AA7" w:rsidRPr="00646ACC" w:rsidRDefault="000D0AA7" w:rsidP="000D0AA7">
            <w:pPr>
              <w:pStyle w:val="TableText"/>
            </w:pPr>
            <w:r w:rsidRPr="00646ACC">
              <w:t>Cheryl Owsley</w:t>
            </w:r>
          </w:p>
        </w:tc>
        <w:tc>
          <w:tcPr>
            <w:tcW w:w="2790" w:type="dxa"/>
          </w:tcPr>
          <w:p w:rsidR="000D0AA7" w:rsidRPr="00646ACC" w:rsidRDefault="000D0AA7" w:rsidP="000D0AA7">
            <w:pPr>
              <w:pStyle w:val="TableText"/>
            </w:pPr>
            <w:bookmarkStart w:id="18" w:name="_Toc2601429"/>
            <w:r w:rsidRPr="00646ACC">
              <w:t>Business Owner</w:t>
            </w:r>
            <w:bookmarkEnd w:id="18"/>
          </w:p>
        </w:tc>
      </w:tr>
      <w:tr w:rsidR="000D0AA7" w:rsidRPr="00646ACC" w:rsidTr="0065622A">
        <w:tc>
          <w:tcPr>
            <w:tcW w:w="2070" w:type="dxa"/>
          </w:tcPr>
          <w:p w:rsidR="000D0AA7" w:rsidRPr="00646ACC" w:rsidRDefault="000D0AA7" w:rsidP="000D0AA7">
            <w:pPr>
              <w:pStyle w:val="TableText"/>
            </w:pPr>
            <w:r w:rsidRPr="00646ACC">
              <w:t>Christopher Brown</w:t>
            </w:r>
          </w:p>
        </w:tc>
        <w:tc>
          <w:tcPr>
            <w:tcW w:w="3060" w:type="dxa"/>
          </w:tcPr>
          <w:p w:rsidR="000D0AA7" w:rsidRPr="00646ACC" w:rsidRDefault="000D0AA7" w:rsidP="000D0AA7">
            <w:pPr>
              <w:pStyle w:val="TableText"/>
            </w:pPr>
            <w:r w:rsidRPr="00646ACC">
              <w:t>Christopher.brown1@va.gov</w:t>
            </w:r>
          </w:p>
        </w:tc>
        <w:tc>
          <w:tcPr>
            <w:tcW w:w="1530" w:type="dxa"/>
          </w:tcPr>
          <w:p w:rsidR="000D0AA7" w:rsidRPr="00646ACC" w:rsidRDefault="000D0AA7" w:rsidP="000D0AA7">
            <w:pPr>
              <w:pStyle w:val="TableText"/>
            </w:pPr>
            <w:r w:rsidRPr="00646ACC">
              <w:t>Cheryl Owsley</w:t>
            </w:r>
          </w:p>
        </w:tc>
        <w:tc>
          <w:tcPr>
            <w:tcW w:w="2790" w:type="dxa"/>
          </w:tcPr>
          <w:p w:rsidR="000D0AA7" w:rsidRPr="00646ACC" w:rsidRDefault="000D0AA7" w:rsidP="000D0AA7">
            <w:pPr>
              <w:pStyle w:val="TableText"/>
            </w:pPr>
            <w:r w:rsidRPr="00646ACC">
              <w:t>System Owner</w:t>
            </w:r>
          </w:p>
        </w:tc>
      </w:tr>
      <w:tr w:rsidR="000D0AA7" w:rsidRPr="00646ACC" w:rsidTr="0065622A">
        <w:tc>
          <w:tcPr>
            <w:tcW w:w="2070" w:type="dxa"/>
          </w:tcPr>
          <w:p w:rsidR="000D0AA7" w:rsidRPr="00646ACC" w:rsidRDefault="000D0AA7" w:rsidP="000D0AA7">
            <w:pPr>
              <w:pStyle w:val="TableText"/>
            </w:pPr>
            <w:r w:rsidRPr="00646ACC">
              <w:t>Cheryl Owsley</w:t>
            </w:r>
          </w:p>
        </w:tc>
        <w:tc>
          <w:tcPr>
            <w:tcW w:w="3060" w:type="dxa"/>
          </w:tcPr>
          <w:p w:rsidR="000D0AA7" w:rsidRPr="00646ACC" w:rsidRDefault="000D0AA7" w:rsidP="000D0AA7">
            <w:pPr>
              <w:pStyle w:val="TableText"/>
            </w:pPr>
            <w:r w:rsidRPr="000D0AA7">
              <w:rPr>
                <w:rFonts w:cs="Arial"/>
                <w:szCs w:val="20"/>
              </w:rPr>
              <w:t>Cheryl.Owsley@va.gov</w:t>
            </w:r>
          </w:p>
        </w:tc>
        <w:tc>
          <w:tcPr>
            <w:tcW w:w="1530" w:type="dxa"/>
          </w:tcPr>
          <w:p w:rsidR="000D0AA7" w:rsidRPr="00646ACC" w:rsidRDefault="000D0AA7" w:rsidP="000D0AA7">
            <w:pPr>
              <w:pStyle w:val="TableText"/>
            </w:pPr>
            <w:r w:rsidRPr="00646ACC">
              <w:t>Dr. Richards</w:t>
            </w:r>
          </w:p>
        </w:tc>
        <w:tc>
          <w:tcPr>
            <w:tcW w:w="2790" w:type="dxa"/>
          </w:tcPr>
          <w:p w:rsidR="000D0AA7" w:rsidRPr="00646ACC" w:rsidRDefault="000D0AA7" w:rsidP="000D0AA7">
            <w:pPr>
              <w:pStyle w:val="TableText"/>
            </w:pPr>
            <w:r w:rsidRPr="00646ACC">
              <w:t>VA Project Manager (PM)</w:t>
            </w:r>
          </w:p>
        </w:tc>
      </w:tr>
      <w:tr w:rsidR="000D0AA7" w:rsidRPr="00646ACC" w:rsidTr="0065622A">
        <w:tc>
          <w:tcPr>
            <w:tcW w:w="2070" w:type="dxa"/>
          </w:tcPr>
          <w:p w:rsidR="000D0AA7" w:rsidRPr="00646ACC" w:rsidRDefault="000D0AA7" w:rsidP="000D0AA7">
            <w:pPr>
              <w:pStyle w:val="TableText"/>
            </w:pPr>
            <w:bookmarkStart w:id="19" w:name="_Toc2601430"/>
            <w:r w:rsidRPr="00646ACC">
              <w:t>Dana Newcomb</w:t>
            </w:r>
            <w:bookmarkEnd w:id="19"/>
          </w:p>
        </w:tc>
        <w:tc>
          <w:tcPr>
            <w:tcW w:w="3060" w:type="dxa"/>
          </w:tcPr>
          <w:p w:rsidR="000D0AA7" w:rsidRPr="00646ACC" w:rsidRDefault="000D0AA7" w:rsidP="000D0AA7">
            <w:pPr>
              <w:pStyle w:val="TableText"/>
            </w:pPr>
            <w:hyperlink r:id="rId15" w:history="1">
              <w:bookmarkStart w:id="20" w:name="_Toc2601431"/>
              <w:r w:rsidRPr="00646ACC">
                <w:t>Dana.Newcomb@va.gov</w:t>
              </w:r>
              <w:bookmarkEnd w:id="20"/>
            </w:hyperlink>
            <w:r w:rsidRPr="00646ACC">
              <w:br/>
              <w:t>732-440-9680</w:t>
            </w:r>
          </w:p>
        </w:tc>
        <w:tc>
          <w:tcPr>
            <w:tcW w:w="1530" w:type="dxa"/>
          </w:tcPr>
          <w:p w:rsidR="000D0AA7" w:rsidRPr="00646ACC" w:rsidRDefault="000D0AA7" w:rsidP="000D0AA7">
            <w:pPr>
              <w:pStyle w:val="TableText"/>
            </w:pPr>
            <w:bookmarkStart w:id="21" w:name="_Toc2601432"/>
            <w:r w:rsidRPr="00646ACC">
              <w:t>Michael Weckescar</w:t>
            </w:r>
            <w:bookmarkEnd w:id="21"/>
          </w:p>
        </w:tc>
        <w:tc>
          <w:tcPr>
            <w:tcW w:w="2790" w:type="dxa"/>
          </w:tcPr>
          <w:p w:rsidR="000D0AA7" w:rsidRPr="00646ACC" w:rsidRDefault="000D0AA7" w:rsidP="000D0AA7">
            <w:pPr>
              <w:pStyle w:val="TableText"/>
            </w:pPr>
            <w:bookmarkStart w:id="22" w:name="_Toc2601434"/>
            <w:r w:rsidRPr="00646ACC">
              <w:t>Contracting Officer</w:t>
            </w:r>
            <w:bookmarkEnd w:id="22"/>
          </w:p>
        </w:tc>
      </w:tr>
      <w:tr w:rsidR="000D0AA7" w:rsidRPr="00646ACC" w:rsidTr="0065622A">
        <w:tc>
          <w:tcPr>
            <w:tcW w:w="2070" w:type="dxa"/>
          </w:tcPr>
          <w:p w:rsidR="000D0AA7" w:rsidRPr="00646ACC" w:rsidRDefault="000D0AA7" w:rsidP="000D0AA7">
            <w:pPr>
              <w:pStyle w:val="TableText"/>
            </w:pPr>
            <w:bookmarkStart w:id="23" w:name="_Toc2601435"/>
            <w:r w:rsidRPr="00646ACC">
              <w:t>Michael Weckesser</w:t>
            </w:r>
            <w:bookmarkEnd w:id="23"/>
          </w:p>
        </w:tc>
        <w:tc>
          <w:tcPr>
            <w:tcW w:w="3060" w:type="dxa"/>
          </w:tcPr>
          <w:p w:rsidR="000D0AA7" w:rsidRPr="00646ACC" w:rsidRDefault="000D0AA7" w:rsidP="000D0AA7">
            <w:pPr>
              <w:pStyle w:val="TableText"/>
            </w:pPr>
            <w:hyperlink r:id="rId16" w:history="1">
              <w:bookmarkStart w:id="24" w:name="_Toc2601436"/>
              <w:r w:rsidRPr="00646ACC">
                <w:t>Michael.Weckesser@va.gov</w:t>
              </w:r>
              <w:bookmarkEnd w:id="24"/>
            </w:hyperlink>
            <w:r w:rsidRPr="00646ACC">
              <w:br/>
              <w:t>732-795-1097</w:t>
            </w:r>
          </w:p>
        </w:tc>
        <w:tc>
          <w:tcPr>
            <w:tcW w:w="1530" w:type="dxa"/>
          </w:tcPr>
          <w:p w:rsidR="000D0AA7" w:rsidRPr="00646ACC" w:rsidRDefault="000D0AA7" w:rsidP="000D0AA7">
            <w:pPr>
              <w:pStyle w:val="TableText"/>
            </w:pPr>
          </w:p>
        </w:tc>
        <w:tc>
          <w:tcPr>
            <w:tcW w:w="2790" w:type="dxa"/>
          </w:tcPr>
          <w:p w:rsidR="000D0AA7" w:rsidRPr="00646ACC" w:rsidRDefault="000D0AA7" w:rsidP="000D0AA7">
            <w:pPr>
              <w:pStyle w:val="TableText"/>
            </w:pPr>
            <w:bookmarkStart w:id="25" w:name="_Toc2601438"/>
            <w:r w:rsidRPr="00646ACC">
              <w:t>Contract Specialist</w:t>
            </w:r>
            <w:bookmarkEnd w:id="25"/>
          </w:p>
        </w:tc>
      </w:tr>
      <w:tr w:rsidR="000D0AA7" w:rsidRPr="00646ACC" w:rsidTr="0065622A">
        <w:tc>
          <w:tcPr>
            <w:tcW w:w="2070" w:type="dxa"/>
          </w:tcPr>
          <w:p w:rsidR="000D0AA7" w:rsidRPr="00646ACC" w:rsidRDefault="000D0AA7" w:rsidP="000D0AA7">
            <w:pPr>
              <w:pStyle w:val="TableText"/>
            </w:pPr>
            <w:bookmarkStart w:id="26" w:name="_Toc2601439"/>
            <w:r w:rsidRPr="00646ACC">
              <w:t>Robert Goode</w:t>
            </w:r>
            <w:bookmarkEnd w:id="26"/>
          </w:p>
        </w:tc>
        <w:tc>
          <w:tcPr>
            <w:tcW w:w="3060" w:type="dxa"/>
          </w:tcPr>
          <w:p w:rsidR="000D0AA7" w:rsidRPr="00646ACC" w:rsidRDefault="000D0AA7" w:rsidP="000D0AA7">
            <w:pPr>
              <w:pStyle w:val="TableText"/>
            </w:pPr>
            <w:hyperlink r:id="rId17" w:history="1">
              <w:bookmarkStart w:id="27" w:name="_Toc2601440"/>
              <w:r w:rsidRPr="00646ACC">
                <w:t>Robert.Goode@va.gov</w:t>
              </w:r>
              <w:bookmarkEnd w:id="27"/>
            </w:hyperlink>
            <w:r w:rsidRPr="00646ACC">
              <w:br/>
              <w:t>202-461-4304</w:t>
            </w:r>
          </w:p>
        </w:tc>
        <w:tc>
          <w:tcPr>
            <w:tcW w:w="1530" w:type="dxa"/>
          </w:tcPr>
          <w:p w:rsidR="000D0AA7" w:rsidRPr="00646ACC" w:rsidRDefault="000D0AA7" w:rsidP="000D0AA7">
            <w:pPr>
              <w:pStyle w:val="TableText"/>
            </w:pPr>
            <w:bookmarkStart w:id="28" w:name="_Toc2601441"/>
            <w:r w:rsidRPr="00646ACC">
              <w:t>Tom Spinelli</w:t>
            </w:r>
            <w:bookmarkEnd w:id="28"/>
          </w:p>
        </w:tc>
        <w:tc>
          <w:tcPr>
            <w:tcW w:w="2790" w:type="dxa"/>
          </w:tcPr>
          <w:p w:rsidR="000D0AA7" w:rsidRPr="00646ACC" w:rsidRDefault="000D0AA7" w:rsidP="000D0AA7">
            <w:pPr>
              <w:pStyle w:val="TableText"/>
            </w:pPr>
            <w:bookmarkStart w:id="29" w:name="_Toc2601443"/>
            <w:r w:rsidRPr="00646ACC">
              <w:t>Contracting Officer’s Representative (COR)</w:t>
            </w:r>
            <w:bookmarkEnd w:id="29"/>
          </w:p>
        </w:tc>
      </w:tr>
      <w:tr w:rsidR="000D0AA7" w:rsidRPr="00646ACC" w:rsidTr="0065622A">
        <w:tc>
          <w:tcPr>
            <w:tcW w:w="2070" w:type="dxa"/>
          </w:tcPr>
          <w:p w:rsidR="000D0AA7" w:rsidRPr="00646ACC" w:rsidRDefault="000D0AA7" w:rsidP="000D0AA7">
            <w:pPr>
              <w:pStyle w:val="TableText"/>
            </w:pPr>
            <w:r w:rsidRPr="00646ACC">
              <w:t>Bobbi Begay</w:t>
            </w:r>
          </w:p>
        </w:tc>
        <w:tc>
          <w:tcPr>
            <w:tcW w:w="3060" w:type="dxa"/>
          </w:tcPr>
          <w:p w:rsidR="000D0AA7" w:rsidRPr="00646ACC" w:rsidRDefault="000D0AA7" w:rsidP="000D0AA7">
            <w:pPr>
              <w:pStyle w:val="TableText"/>
            </w:pPr>
            <w:r w:rsidRPr="00646ACC">
              <w:t>Bobbi.Begay@va.gov</w:t>
            </w:r>
          </w:p>
        </w:tc>
        <w:tc>
          <w:tcPr>
            <w:tcW w:w="1530" w:type="dxa"/>
          </w:tcPr>
          <w:p w:rsidR="000D0AA7" w:rsidRPr="00646ACC" w:rsidRDefault="000D0AA7" w:rsidP="000D0AA7">
            <w:pPr>
              <w:pStyle w:val="TableText"/>
            </w:pPr>
            <w:r w:rsidRPr="00646ACC">
              <w:t>Chery Owsley</w:t>
            </w:r>
          </w:p>
        </w:tc>
        <w:tc>
          <w:tcPr>
            <w:tcW w:w="2790" w:type="dxa"/>
          </w:tcPr>
          <w:p w:rsidR="000D0AA7" w:rsidRPr="00646ACC" w:rsidRDefault="000D0AA7" w:rsidP="000D0AA7">
            <w:pPr>
              <w:pStyle w:val="TableText"/>
            </w:pPr>
            <w:bookmarkStart w:id="30" w:name="_Toc2601452"/>
            <w:r w:rsidRPr="00646ACC">
              <w:t>Information Security Officer</w:t>
            </w:r>
            <w:bookmarkEnd w:id="30"/>
          </w:p>
        </w:tc>
      </w:tr>
      <w:tr w:rsidR="000D0AA7" w:rsidRPr="00646ACC" w:rsidTr="0065622A">
        <w:tc>
          <w:tcPr>
            <w:tcW w:w="9450" w:type="dxa"/>
            <w:gridSpan w:val="4"/>
            <w:shd w:val="clear" w:color="auto" w:fill="F2F2F2" w:themeFill="background1" w:themeFillShade="F2"/>
          </w:tcPr>
          <w:p w:rsidR="000D0AA7" w:rsidRPr="00646ACC" w:rsidRDefault="000D0AA7" w:rsidP="000D0AA7">
            <w:pPr>
              <w:pStyle w:val="TableHeaderRow"/>
              <w:jc w:val="center"/>
            </w:pPr>
            <w:r>
              <w:t xml:space="preserve">Team </w:t>
            </w:r>
            <w:r w:rsidRPr="00646ACC">
              <w:t>AbleVets</w:t>
            </w:r>
          </w:p>
        </w:tc>
      </w:tr>
      <w:tr w:rsidR="000D0AA7" w:rsidRPr="00646ACC" w:rsidTr="0065622A">
        <w:tc>
          <w:tcPr>
            <w:tcW w:w="2070" w:type="dxa"/>
            <w:shd w:val="clear" w:color="auto" w:fill="F2F2F2" w:themeFill="background1" w:themeFillShade="F2"/>
          </w:tcPr>
          <w:p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rsidR="000D0AA7" w:rsidRPr="00646ACC" w:rsidRDefault="000D0AA7" w:rsidP="000D0AA7">
            <w:pPr>
              <w:pStyle w:val="TableHeaderRow"/>
            </w:pPr>
            <w:r>
              <w:rPr>
                <w:bCs/>
              </w:rPr>
              <w:t>Contact Information</w:t>
            </w:r>
          </w:p>
        </w:tc>
        <w:tc>
          <w:tcPr>
            <w:tcW w:w="1530" w:type="dxa"/>
            <w:shd w:val="clear" w:color="auto" w:fill="F2F2F2" w:themeFill="background1" w:themeFillShade="F2"/>
          </w:tcPr>
          <w:p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rsidR="000D0AA7" w:rsidRPr="00646ACC" w:rsidRDefault="000D0AA7" w:rsidP="000D0AA7">
            <w:pPr>
              <w:pStyle w:val="TableHeaderRow"/>
            </w:pPr>
            <w:r w:rsidRPr="00646ACC">
              <w:rPr>
                <w:bCs/>
              </w:rPr>
              <w:t>Responsibility</w:t>
            </w:r>
          </w:p>
        </w:tc>
      </w:tr>
      <w:tr w:rsidR="000D0AA7" w:rsidRPr="00646ACC" w:rsidTr="0065622A">
        <w:tc>
          <w:tcPr>
            <w:tcW w:w="2070" w:type="dxa"/>
          </w:tcPr>
          <w:p w:rsidR="000D0AA7" w:rsidRPr="00646ACC" w:rsidRDefault="000D0AA7" w:rsidP="000527CD">
            <w:pPr>
              <w:pStyle w:val="TableText"/>
            </w:pPr>
            <w:bookmarkStart w:id="31" w:name="_Toc2601453"/>
            <w:r w:rsidRPr="00646ACC">
              <w:t>Jeff Miller</w:t>
            </w:r>
            <w:bookmarkEnd w:id="31"/>
          </w:p>
        </w:tc>
        <w:tc>
          <w:tcPr>
            <w:tcW w:w="3060" w:type="dxa"/>
          </w:tcPr>
          <w:p w:rsidR="000D0AA7" w:rsidRPr="00646ACC" w:rsidRDefault="000D0AA7" w:rsidP="000527CD">
            <w:pPr>
              <w:pStyle w:val="TableText"/>
            </w:pPr>
            <w:bookmarkStart w:id="32" w:name="_Toc2601454"/>
            <w:r w:rsidRPr="00646ACC">
              <w:t>Jeffrey.Miller7@va.gov</w:t>
            </w:r>
            <w:bookmarkEnd w:id="32"/>
            <w:r>
              <w:br/>
              <w:t>703-400-6859</w:t>
            </w:r>
          </w:p>
        </w:tc>
        <w:tc>
          <w:tcPr>
            <w:tcW w:w="1530" w:type="dxa"/>
          </w:tcPr>
          <w:p w:rsidR="000D0AA7" w:rsidRPr="00646ACC" w:rsidRDefault="000D0AA7" w:rsidP="000527CD">
            <w:pPr>
              <w:pStyle w:val="TableText"/>
            </w:pPr>
            <w:bookmarkStart w:id="33" w:name="_Toc2601455"/>
            <w:r w:rsidRPr="00646ACC">
              <w:t>Avinay Vaswani</w:t>
            </w:r>
            <w:bookmarkEnd w:id="33"/>
          </w:p>
        </w:tc>
        <w:tc>
          <w:tcPr>
            <w:tcW w:w="2790" w:type="dxa"/>
          </w:tcPr>
          <w:p w:rsidR="000D0AA7" w:rsidRPr="00646ACC" w:rsidRDefault="000D0AA7" w:rsidP="000527CD">
            <w:pPr>
              <w:pStyle w:val="TableText"/>
            </w:pPr>
            <w:bookmarkStart w:id="34" w:name="_Toc2601457"/>
            <w:r w:rsidRPr="00646ACC">
              <w:t>Account Vice President, AbleVets</w:t>
            </w:r>
            <w:bookmarkEnd w:id="34"/>
          </w:p>
        </w:tc>
      </w:tr>
      <w:tr w:rsidR="000D0AA7" w:rsidRPr="00646ACC" w:rsidTr="0065622A">
        <w:tc>
          <w:tcPr>
            <w:tcW w:w="2070" w:type="dxa"/>
          </w:tcPr>
          <w:p w:rsidR="000D0AA7" w:rsidRPr="00646ACC" w:rsidRDefault="000D0AA7" w:rsidP="000527CD">
            <w:pPr>
              <w:pStyle w:val="TableText"/>
            </w:pPr>
            <w:bookmarkStart w:id="35" w:name="_Toc2601458"/>
            <w:r w:rsidRPr="00646ACC">
              <w:t>Tom Willcox</w:t>
            </w:r>
            <w:bookmarkEnd w:id="35"/>
          </w:p>
        </w:tc>
        <w:tc>
          <w:tcPr>
            <w:tcW w:w="3060" w:type="dxa"/>
          </w:tcPr>
          <w:p w:rsidR="000D0AA7" w:rsidRPr="00646ACC" w:rsidRDefault="000D0AA7" w:rsidP="000527CD">
            <w:pPr>
              <w:pStyle w:val="TableText"/>
            </w:pPr>
            <w:r w:rsidRPr="00646ACC">
              <w:t>Tom.Willcox@ablevets.com</w:t>
            </w:r>
            <w:r>
              <w:br/>
              <w:t>703-915-7688</w:t>
            </w:r>
          </w:p>
        </w:tc>
        <w:tc>
          <w:tcPr>
            <w:tcW w:w="1530" w:type="dxa"/>
          </w:tcPr>
          <w:p w:rsidR="000D0AA7" w:rsidRPr="00646ACC" w:rsidRDefault="000D0AA7" w:rsidP="000527CD">
            <w:pPr>
              <w:pStyle w:val="TableText"/>
            </w:pPr>
            <w:bookmarkStart w:id="36" w:name="_Toc2601459"/>
            <w:r w:rsidRPr="00646ACC">
              <w:t>Nilesh Lal</w:t>
            </w:r>
            <w:bookmarkEnd w:id="36"/>
          </w:p>
        </w:tc>
        <w:tc>
          <w:tcPr>
            <w:tcW w:w="2790" w:type="dxa"/>
          </w:tcPr>
          <w:p w:rsidR="000D0AA7" w:rsidRPr="00646ACC" w:rsidRDefault="000D0AA7" w:rsidP="000527CD">
            <w:pPr>
              <w:pStyle w:val="TableText"/>
            </w:pPr>
            <w:bookmarkStart w:id="37" w:name="_Toc2601461"/>
            <w:r w:rsidRPr="00646ACC">
              <w:t>CIO, AbleVets</w:t>
            </w:r>
            <w:bookmarkEnd w:id="37"/>
          </w:p>
        </w:tc>
      </w:tr>
      <w:tr w:rsidR="000D0AA7" w:rsidRPr="00646ACC" w:rsidTr="0065622A">
        <w:tc>
          <w:tcPr>
            <w:tcW w:w="2070" w:type="dxa"/>
          </w:tcPr>
          <w:p w:rsidR="000D0AA7" w:rsidRPr="00646ACC" w:rsidRDefault="000D0AA7" w:rsidP="000527CD">
            <w:pPr>
              <w:pStyle w:val="TableText"/>
            </w:pPr>
            <w:bookmarkStart w:id="38" w:name="_Toc2601462"/>
            <w:r w:rsidRPr="00646ACC">
              <w:t>Christy Lentile</w:t>
            </w:r>
            <w:bookmarkEnd w:id="38"/>
          </w:p>
        </w:tc>
        <w:tc>
          <w:tcPr>
            <w:tcW w:w="3060" w:type="dxa"/>
          </w:tcPr>
          <w:p w:rsidR="000D0AA7" w:rsidRPr="00646ACC" w:rsidRDefault="000D0AA7" w:rsidP="000527CD">
            <w:pPr>
              <w:pStyle w:val="TableText"/>
            </w:pPr>
            <w:bookmarkStart w:id="39" w:name="_Toc2601463"/>
            <w:r w:rsidRPr="00646ACC">
              <w:t>Nancy.Lentile@va.gov</w:t>
            </w:r>
            <w:bookmarkEnd w:id="39"/>
          </w:p>
        </w:tc>
        <w:tc>
          <w:tcPr>
            <w:tcW w:w="1530" w:type="dxa"/>
          </w:tcPr>
          <w:p w:rsidR="000D0AA7" w:rsidRPr="00646ACC" w:rsidRDefault="000D0AA7" w:rsidP="000527CD">
            <w:pPr>
              <w:pStyle w:val="TableText"/>
            </w:pPr>
            <w:bookmarkStart w:id="40" w:name="_Toc2601464"/>
            <w:r w:rsidRPr="00646ACC">
              <w:t>Avinay Vaswani</w:t>
            </w:r>
            <w:bookmarkEnd w:id="40"/>
          </w:p>
        </w:tc>
        <w:tc>
          <w:tcPr>
            <w:tcW w:w="2790" w:type="dxa"/>
          </w:tcPr>
          <w:p w:rsidR="000D0AA7" w:rsidRPr="00646ACC" w:rsidRDefault="000D0AA7" w:rsidP="000527CD">
            <w:pPr>
              <w:pStyle w:val="TableText"/>
            </w:pPr>
            <w:bookmarkStart w:id="41" w:name="_Toc2601465"/>
            <w:r w:rsidRPr="00646ACC">
              <w:t>Portfolio Director, AbleVets</w:t>
            </w:r>
            <w:bookmarkEnd w:id="41"/>
          </w:p>
        </w:tc>
      </w:tr>
      <w:tr w:rsidR="000D0AA7" w:rsidRPr="00646ACC" w:rsidTr="0065622A">
        <w:tc>
          <w:tcPr>
            <w:tcW w:w="2070" w:type="dxa"/>
          </w:tcPr>
          <w:p w:rsidR="000D0AA7" w:rsidRPr="00646ACC" w:rsidRDefault="000D0AA7" w:rsidP="000527CD">
            <w:pPr>
              <w:pStyle w:val="TableText"/>
            </w:pPr>
            <w:bookmarkStart w:id="42" w:name="_Toc2601466"/>
            <w:r w:rsidRPr="00646ACC">
              <w:t>Nilesh Lal</w:t>
            </w:r>
            <w:bookmarkEnd w:id="42"/>
          </w:p>
        </w:tc>
        <w:tc>
          <w:tcPr>
            <w:tcW w:w="3060" w:type="dxa"/>
          </w:tcPr>
          <w:p w:rsidR="000D0AA7" w:rsidRPr="00646ACC" w:rsidRDefault="000D0AA7" w:rsidP="000527CD">
            <w:pPr>
              <w:pStyle w:val="TableText"/>
            </w:pPr>
            <w:bookmarkStart w:id="43" w:name="_Toc2601467"/>
            <w:r w:rsidRPr="00646ACC">
              <w:t>Nilesh.Lal@va.gov</w:t>
            </w:r>
            <w:bookmarkEnd w:id="43"/>
            <w:r>
              <w:br/>
              <w:t>240-476-5359</w:t>
            </w:r>
          </w:p>
        </w:tc>
        <w:tc>
          <w:tcPr>
            <w:tcW w:w="1530" w:type="dxa"/>
          </w:tcPr>
          <w:p w:rsidR="000D0AA7" w:rsidRPr="00646ACC" w:rsidRDefault="000D0AA7" w:rsidP="000527CD">
            <w:pPr>
              <w:pStyle w:val="TableText"/>
            </w:pPr>
            <w:bookmarkStart w:id="44" w:name="_Toc2601468"/>
            <w:r w:rsidRPr="00646ACC">
              <w:t>Christy Lentile</w:t>
            </w:r>
            <w:bookmarkEnd w:id="44"/>
          </w:p>
        </w:tc>
        <w:tc>
          <w:tcPr>
            <w:tcW w:w="2790" w:type="dxa"/>
          </w:tcPr>
          <w:p w:rsidR="000D0AA7" w:rsidRPr="00646ACC" w:rsidRDefault="000D0AA7" w:rsidP="000527CD">
            <w:pPr>
              <w:pStyle w:val="TableText"/>
            </w:pPr>
            <w:bookmarkStart w:id="45" w:name="_Toc2601470"/>
            <w:r w:rsidRPr="00646ACC">
              <w:t>PM, AbleVets</w:t>
            </w:r>
            <w:bookmarkEnd w:id="45"/>
          </w:p>
        </w:tc>
      </w:tr>
      <w:tr w:rsidR="000D0AA7" w:rsidRPr="00646ACC" w:rsidTr="0065622A">
        <w:trPr>
          <w:trHeight w:val="359"/>
        </w:trPr>
        <w:tc>
          <w:tcPr>
            <w:tcW w:w="2070" w:type="dxa"/>
          </w:tcPr>
          <w:p w:rsidR="000D0AA7" w:rsidRPr="00646ACC" w:rsidRDefault="000D0AA7" w:rsidP="000527CD">
            <w:pPr>
              <w:pStyle w:val="TableText"/>
            </w:pPr>
            <w:bookmarkStart w:id="46" w:name="_Toc2601471"/>
            <w:r w:rsidRPr="00646ACC">
              <w:t>Conor Dowling</w:t>
            </w:r>
            <w:bookmarkEnd w:id="46"/>
          </w:p>
        </w:tc>
        <w:tc>
          <w:tcPr>
            <w:tcW w:w="3060" w:type="dxa"/>
          </w:tcPr>
          <w:p w:rsidR="000D0AA7" w:rsidRPr="00646ACC" w:rsidRDefault="000D0AA7" w:rsidP="000527CD">
            <w:pPr>
              <w:pStyle w:val="TableText"/>
            </w:pPr>
            <w:bookmarkStart w:id="47" w:name="_Toc2601472"/>
            <w:r w:rsidRPr="00646ACC">
              <w:t>Conor.Dowling@va.gov</w:t>
            </w:r>
            <w:bookmarkEnd w:id="47"/>
            <w:r>
              <w:br/>
              <w:t>310-980-7954</w:t>
            </w:r>
          </w:p>
        </w:tc>
        <w:tc>
          <w:tcPr>
            <w:tcW w:w="1530" w:type="dxa"/>
          </w:tcPr>
          <w:p w:rsidR="000D0AA7" w:rsidRPr="00646ACC" w:rsidRDefault="000D0AA7" w:rsidP="000527CD">
            <w:pPr>
              <w:pStyle w:val="TableText"/>
            </w:pPr>
            <w:r w:rsidRPr="00646ACC">
              <w:t>Mike Furoyama</w:t>
            </w:r>
          </w:p>
        </w:tc>
        <w:tc>
          <w:tcPr>
            <w:tcW w:w="2790" w:type="dxa"/>
          </w:tcPr>
          <w:p w:rsidR="000D0AA7" w:rsidRPr="00646ACC" w:rsidRDefault="000D0AA7" w:rsidP="000527CD">
            <w:pPr>
              <w:pStyle w:val="TableText"/>
            </w:pPr>
            <w:bookmarkStart w:id="48" w:name="_Toc2601474"/>
            <w:r w:rsidRPr="00646ACC">
              <w:t>Software Architect, Caregraf</w:t>
            </w:r>
            <w:bookmarkEnd w:id="48"/>
          </w:p>
        </w:tc>
      </w:tr>
      <w:tr w:rsidR="000D0AA7" w:rsidRPr="00646ACC" w:rsidTr="0065622A">
        <w:tc>
          <w:tcPr>
            <w:tcW w:w="2070" w:type="dxa"/>
          </w:tcPr>
          <w:p w:rsidR="000D0AA7" w:rsidRPr="00646ACC" w:rsidRDefault="000D0AA7" w:rsidP="000527CD">
            <w:pPr>
              <w:pStyle w:val="TableText"/>
            </w:pPr>
            <w:bookmarkStart w:id="49" w:name="_Toc2601475"/>
            <w:r w:rsidRPr="00646ACC">
              <w:t>Renton Nip</w:t>
            </w:r>
            <w:bookmarkEnd w:id="49"/>
          </w:p>
        </w:tc>
        <w:tc>
          <w:tcPr>
            <w:tcW w:w="3060" w:type="dxa"/>
          </w:tcPr>
          <w:p w:rsidR="000D0AA7" w:rsidRPr="00646ACC" w:rsidRDefault="000D0AA7" w:rsidP="000527CD">
            <w:pPr>
              <w:pStyle w:val="TableText"/>
            </w:pPr>
            <w:r w:rsidRPr="00646ACC">
              <w:t>RNip@hawaiirg.com</w:t>
            </w:r>
            <w:r>
              <w:br/>
              <w:t>808-927-0999</w:t>
            </w:r>
          </w:p>
        </w:tc>
        <w:tc>
          <w:tcPr>
            <w:tcW w:w="1530" w:type="dxa"/>
          </w:tcPr>
          <w:p w:rsidR="000D0AA7" w:rsidRPr="00646ACC" w:rsidRDefault="000D0AA7" w:rsidP="000527CD">
            <w:pPr>
              <w:pStyle w:val="TableText"/>
            </w:pPr>
            <w:r w:rsidRPr="00646ACC">
              <w:t>Mike Furoyama</w:t>
            </w:r>
          </w:p>
        </w:tc>
        <w:tc>
          <w:tcPr>
            <w:tcW w:w="2790" w:type="dxa"/>
          </w:tcPr>
          <w:p w:rsidR="000D0AA7" w:rsidRPr="00646ACC" w:rsidRDefault="000D0AA7" w:rsidP="000527CD">
            <w:pPr>
              <w:pStyle w:val="TableText"/>
            </w:pPr>
            <w:bookmarkStart w:id="50" w:name="_Toc2601477"/>
            <w:r w:rsidRPr="00646ACC">
              <w:t>Manager, HRG</w:t>
            </w:r>
            <w:bookmarkEnd w:id="50"/>
          </w:p>
        </w:tc>
      </w:tr>
      <w:tr w:rsidR="000D0AA7" w:rsidRPr="00646ACC" w:rsidTr="0065622A">
        <w:tc>
          <w:tcPr>
            <w:tcW w:w="2070" w:type="dxa"/>
          </w:tcPr>
          <w:p w:rsidR="000D0AA7" w:rsidRPr="00646ACC" w:rsidRDefault="000D0AA7" w:rsidP="000527CD">
            <w:pPr>
              <w:pStyle w:val="TableText"/>
            </w:pPr>
            <w:bookmarkStart w:id="51" w:name="_Toc2601478"/>
            <w:r w:rsidRPr="00646ACC">
              <w:t>Mike Furoyama</w:t>
            </w:r>
            <w:bookmarkEnd w:id="51"/>
          </w:p>
        </w:tc>
        <w:tc>
          <w:tcPr>
            <w:tcW w:w="3060" w:type="dxa"/>
          </w:tcPr>
          <w:p w:rsidR="000D0AA7" w:rsidRPr="00646ACC" w:rsidRDefault="000D0AA7" w:rsidP="000527CD">
            <w:pPr>
              <w:pStyle w:val="TableText"/>
            </w:pPr>
            <w:bookmarkStart w:id="52" w:name="_Toc2601479"/>
            <w:r w:rsidRPr="00646ACC">
              <w:t>Michael.Furoyama@va.gov</w:t>
            </w:r>
            <w:bookmarkEnd w:id="52"/>
          </w:p>
        </w:tc>
        <w:tc>
          <w:tcPr>
            <w:tcW w:w="1530" w:type="dxa"/>
          </w:tcPr>
          <w:p w:rsidR="000D0AA7" w:rsidRPr="00646ACC" w:rsidRDefault="000D0AA7" w:rsidP="000527CD">
            <w:pPr>
              <w:pStyle w:val="TableText"/>
            </w:pPr>
            <w:r w:rsidRPr="00646ACC">
              <w:t>Conor Dowling</w:t>
            </w:r>
          </w:p>
        </w:tc>
        <w:tc>
          <w:tcPr>
            <w:tcW w:w="2790" w:type="dxa"/>
          </w:tcPr>
          <w:p w:rsidR="000D0AA7" w:rsidRPr="00646ACC" w:rsidRDefault="000D0AA7" w:rsidP="000527CD">
            <w:pPr>
              <w:pStyle w:val="TableText"/>
            </w:pPr>
            <w:bookmarkStart w:id="53" w:name="_Toc2601480"/>
            <w:r w:rsidRPr="00646ACC">
              <w:t>Sr. Developer, HRG</w:t>
            </w:r>
            <w:bookmarkEnd w:id="53"/>
          </w:p>
        </w:tc>
      </w:tr>
    </w:tbl>
    <w:p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rsidR="00003A3B" w:rsidRDefault="00003A3B" w:rsidP="00003A3B">
      <w:pPr>
        <w:pStyle w:val="ListBullet"/>
      </w:pPr>
      <w:r>
        <w:lastRenderedPageBreak/>
        <w:t>Monitoring the contract to ensure that Team AbleVets successfully meets its obligations</w:t>
      </w:r>
    </w:p>
    <w:p w:rsidR="00003A3B" w:rsidRDefault="00003A3B" w:rsidP="00003A3B">
      <w:pPr>
        <w:pStyle w:val="ListBullet"/>
      </w:pPr>
      <w:r>
        <w:t>Monitoring Team AbleVets’ performance to ensure the services provided meet required standards</w:t>
      </w:r>
    </w:p>
    <w:p w:rsidR="00003A3B" w:rsidRDefault="00003A3B" w:rsidP="00003A3B">
      <w:pPr>
        <w:pStyle w:val="ListBullet"/>
      </w:pPr>
      <w:r>
        <w:t>Managing any and all changes permitted under the contract</w:t>
      </w:r>
    </w:p>
    <w:p w:rsidR="00C02DB3" w:rsidRPr="00C02DB3" w:rsidRDefault="00003A3B" w:rsidP="00003A3B">
      <w:pPr>
        <w:pStyle w:val="ListBullet"/>
      </w:pPr>
      <w:r>
        <w:t>Managing changes that are not identified in the contract</w:t>
      </w:r>
    </w:p>
    <w:p w:rsidR="00DE1470" w:rsidRDefault="00314C47" w:rsidP="00314C47">
      <w:pPr>
        <w:pStyle w:val="Heading1"/>
      </w:pPr>
      <w:bookmarkStart w:id="54" w:name="_Toc12865119"/>
      <w:r>
        <w:t>Testing</w:t>
      </w:r>
      <w:bookmarkEnd w:id="54"/>
    </w:p>
    <w:p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rsidR="00B20AE5" w:rsidRDefault="00B20AE5" w:rsidP="00B20AE5">
      <w:pPr>
        <w:pStyle w:val="ListBullet"/>
      </w:pPr>
      <w:r>
        <w:t>Execution Strategy:  Details how the test activities are performed</w:t>
      </w:r>
    </w:p>
    <w:p w:rsidR="00B20AE5" w:rsidRDefault="00B20AE5" w:rsidP="00B20AE5">
      <w:pPr>
        <w:pStyle w:val="ListBullet"/>
      </w:pPr>
      <w:r>
        <w:t>Test Management Plan:  Describes the design, execution, and process for test event issue resolution</w:t>
      </w:r>
    </w:p>
    <w:p w:rsidR="00B20AE5" w:rsidRPr="00B20AE5" w:rsidRDefault="00B20AE5" w:rsidP="00B20AE5">
      <w:pPr>
        <w:pStyle w:val="BodyText"/>
      </w:pPr>
      <w:r w:rsidRPr="00B20AE5">
        <w:t>An RPC interface test suite has been created for developer-level tests, with execution schemes, for the following functional components:</w:t>
      </w:r>
    </w:p>
    <w:p w:rsidR="00B20AE5" w:rsidRDefault="00B20AE5" w:rsidP="00B20AE5">
      <w:pPr>
        <w:pStyle w:val="ListBullet"/>
      </w:pPr>
      <w:r>
        <w:t>RPC Monitor</w:t>
      </w:r>
    </w:p>
    <w:p w:rsidR="00B20AE5" w:rsidRDefault="00B20AE5" w:rsidP="00B20AE5">
      <w:pPr>
        <w:pStyle w:val="ListBullet"/>
      </w:pPr>
      <w:r>
        <w:t>RPC Mirror</w:t>
      </w:r>
    </w:p>
    <w:p w:rsidR="00314C47" w:rsidRDefault="00B20AE5" w:rsidP="00B20AE5">
      <w:pPr>
        <w:pStyle w:val="ListBullet"/>
      </w:pPr>
      <w:r>
        <w:t>RPC Definition Models</w:t>
      </w:r>
    </w:p>
    <w:p w:rsidR="00B20AE5" w:rsidRDefault="00144B50" w:rsidP="00144B50">
      <w:pPr>
        <w:pStyle w:val="Heading1"/>
      </w:pPr>
      <w:bookmarkStart w:id="55" w:name="_Toc12865120"/>
      <w:r>
        <w:t>Monitoring and Control Mechanisms</w:t>
      </w:r>
      <w:bookmarkEnd w:id="55"/>
    </w:p>
    <w:p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rsidR="009060B0" w:rsidRDefault="00CB071C" w:rsidP="00CB071C">
      <w:pPr>
        <w:pStyle w:val="Heading2"/>
      </w:pPr>
      <w:bookmarkStart w:id="56" w:name="_Toc12865121"/>
      <w:r>
        <w:t>Budget Monitoring</w:t>
      </w:r>
      <w:bookmarkEnd w:id="56"/>
    </w:p>
    <w:p w:rsidR="00CB071C" w:rsidRDefault="004A779F" w:rsidP="00CB071C">
      <w:pPr>
        <w:pStyle w:val="BodyText"/>
      </w:pPr>
      <w:r w:rsidRPr="004A779F">
        <w:t>The AbleVets Estimate at Completion (EAC) tool (Figure 2)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rsidR="004A779F" w:rsidRDefault="004C31E1" w:rsidP="004C31E1">
      <w:pPr>
        <w:pStyle w:val="Caption"/>
      </w:pPr>
      <w:bookmarkStart w:id="57" w:name="_Toc12865134"/>
      <w:r>
        <w:lastRenderedPageBreak/>
        <w:t xml:space="preserve">Figure </w:t>
      </w:r>
      <w:r>
        <w:fldChar w:fldCharType="begin"/>
      </w:r>
      <w:r>
        <w:instrText xml:space="preserve"> SEQ Figure \* ARABIC </w:instrText>
      </w:r>
      <w:r>
        <w:fldChar w:fldCharType="separate"/>
      </w:r>
      <w:r>
        <w:rPr>
          <w:noProof/>
        </w:rPr>
        <w:t>2</w:t>
      </w:r>
      <w:r>
        <w:fldChar w:fldCharType="end"/>
      </w:r>
      <w:r>
        <w:t>:  EAC Tool</w:t>
      </w:r>
      <w:bookmarkEnd w:id="57"/>
    </w:p>
    <w:p w:rsidR="004C31E1" w:rsidRPr="004C31E1" w:rsidRDefault="003971A6" w:rsidP="003971A6">
      <w:pPr>
        <w:pStyle w:val="Picture"/>
      </w:pPr>
      <w:r>
        <w:rPr>
          <w:noProof/>
        </w:rPr>
        <w:drawing>
          <wp:inline distT="0" distB="0" distL="0" distR="0" wp14:anchorId="30035D7E">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rsidR="004A779F" w:rsidRDefault="006530C6" w:rsidP="006530C6">
      <w:pPr>
        <w:pStyle w:val="Heading2"/>
      </w:pPr>
      <w:bookmarkStart w:id="58" w:name="_Toc12865122"/>
      <w:r>
        <w:t>Schedule Monitoring</w:t>
      </w:r>
      <w:bookmarkEnd w:id="58"/>
    </w:p>
    <w:p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rsidR="00621ED3" w:rsidRDefault="00621ED3" w:rsidP="00621ED3">
      <w:pPr>
        <w:pStyle w:val="ListBullet"/>
      </w:pPr>
      <w:r>
        <w:t>Updating tasks, due dates, dependencies, resources and percentage of completion</w:t>
      </w:r>
    </w:p>
    <w:p w:rsidR="00621ED3" w:rsidRDefault="00621ED3" w:rsidP="00621ED3">
      <w:pPr>
        <w:pStyle w:val="ListBullet"/>
      </w:pPr>
      <w:r>
        <w:t>Adding/revising tasks, as needed</w:t>
      </w:r>
    </w:p>
    <w:p w:rsidR="00621ED3" w:rsidRDefault="00621ED3" w:rsidP="00621ED3">
      <w:pPr>
        <w:pStyle w:val="ListBullet"/>
      </w:pPr>
      <w:r>
        <w:t>Ensuring changes do no impact the critical path</w:t>
      </w:r>
    </w:p>
    <w:p w:rsidR="00621ED3" w:rsidRDefault="00621ED3" w:rsidP="00621ED3">
      <w:pPr>
        <w:pStyle w:val="ListBullet"/>
      </w:pPr>
      <w:r>
        <w:t>Calculating the amount of slack on the critical path</w:t>
      </w:r>
    </w:p>
    <w:p w:rsidR="00621ED3" w:rsidRDefault="00621ED3" w:rsidP="00621ED3">
      <w:pPr>
        <w:pStyle w:val="ListBullet"/>
      </w:pPr>
      <w:r>
        <w:t>Ensuring enough time to complete high-risk tasks</w:t>
      </w:r>
    </w:p>
    <w:p w:rsidR="006530C6" w:rsidRDefault="00621ED3" w:rsidP="00621ED3">
      <w:pPr>
        <w:pStyle w:val="ListBullet"/>
      </w:pPr>
      <w:r>
        <w:t>Validating that all project milestones are met</w:t>
      </w:r>
    </w:p>
    <w:p w:rsidR="00621ED3" w:rsidRDefault="00AF117E" w:rsidP="00AF117E">
      <w:pPr>
        <w:pStyle w:val="Heading2"/>
      </w:pPr>
      <w:bookmarkStart w:id="59" w:name="_Toc12865123"/>
      <w:r>
        <w:t>Risk Monitoring</w:t>
      </w:r>
      <w:bookmarkEnd w:id="59"/>
    </w:p>
    <w:p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rsidR="00621ED3" w:rsidRDefault="00EB5BD7" w:rsidP="00EB5BD7">
      <w:pPr>
        <w:pStyle w:val="Heading1"/>
      </w:pPr>
      <w:bookmarkStart w:id="60" w:name="_Toc12865124"/>
      <w:r>
        <w:t>High-Level Build Schedule</w:t>
      </w:r>
      <w:bookmarkEnd w:id="60"/>
    </w:p>
    <w:p w:rsidR="00EB5BD7" w:rsidRDefault="00EB5BD7" w:rsidP="00621ED3">
      <w:pPr>
        <w:pStyle w:val="BodyText"/>
      </w:pPr>
      <w:r w:rsidRPr="00EB5BD7">
        <w:t xml:space="preserve">The high-level build schedule is available within the </w:t>
      </w:r>
      <w:hyperlink r:id="rId19" w:history="1">
        <w:r w:rsidRPr="00EB5BD7">
          <w:rPr>
            <w:rStyle w:val="Hyperlink"/>
          </w:rPr>
          <w:t>GitHub</w:t>
        </w:r>
      </w:hyperlink>
      <w:r w:rsidRPr="00EB5BD7">
        <w:t xml:space="preserve"> tool.</w:t>
      </w:r>
    </w:p>
    <w:p w:rsidR="00EB5BD7" w:rsidRDefault="00432123" w:rsidP="00432123">
      <w:pPr>
        <w:pStyle w:val="Heading1"/>
      </w:pPr>
      <w:bookmarkStart w:id="61" w:name="_Toc12865125"/>
      <w:r>
        <w:t>Project Success Criteria</w:t>
      </w:r>
      <w:bookmarkEnd w:id="61"/>
    </w:p>
    <w:p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rsidR="009E2787" w:rsidRDefault="009E2787" w:rsidP="009E2787">
      <w:pPr>
        <w:pStyle w:val="ListBullet"/>
      </w:pPr>
      <w:r>
        <w:t>Customer satisfaction</w:t>
      </w:r>
    </w:p>
    <w:p w:rsidR="009E2787" w:rsidRDefault="009E2787" w:rsidP="009E2787">
      <w:pPr>
        <w:pStyle w:val="ListBullet"/>
      </w:pPr>
      <w:r>
        <w:t>Effective decision making</w:t>
      </w:r>
    </w:p>
    <w:p w:rsidR="009E2787" w:rsidRDefault="009E2787" w:rsidP="009E2787">
      <w:pPr>
        <w:pStyle w:val="ListBullet"/>
      </w:pPr>
      <w:r>
        <w:t>Managing change</w:t>
      </w:r>
    </w:p>
    <w:p w:rsidR="009E2787" w:rsidRDefault="009E2787" w:rsidP="009E2787">
      <w:pPr>
        <w:pStyle w:val="ListBullet"/>
      </w:pPr>
      <w:r>
        <w:t>Crafting project schedules with realistic and obtainable delivery dates</w:t>
      </w:r>
    </w:p>
    <w:p w:rsidR="009E2787" w:rsidRDefault="009E2787" w:rsidP="009E2787">
      <w:pPr>
        <w:pStyle w:val="ListBullet"/>
      </w:pPr>
      <w:r>
        <w:t>Minimal/no scope creep</w:t>
      </w:r>
    </w:p>
    <w:p w:rsidR="009E2787" w:rsidRDefault="009E2787" w:rsidP="009E2787">
      <w:pPr>
        <w:pStyle w:val="ListBullet"/>
      </w:pPr>
      <w:r>
        <w:t>Effective coordination with subcontractors</w:t>
      </w:r>
    </w:p>
    <w:p w:rsidR="009E2787" w:rsidRDefault="009E2787" w:rsidP="009E2787">
      <w:pPr>
        <w:pStyle w:val="ListBullet"/>
      </w:pPr>
      <w:r>
        <w:lastRenderedPageBreak/>
        <w:t>Effective communication with the integrated project team</w:t>
      </w:r>
    </w:p>
    <w:p w:rsidR="009E2787" w:rsidRDefault="009E2787" w:rsidP="009E2787">
      <w:pPr>
        <w:pStyle w:val="ListBullet"/>
      </w:pPr>
      <w:r>
        <w:t>Immediate communication of project issues</w:t>
      </w:r>
    </w:p>
    <w:p w:rsidR="009E2787" w:rsidRDefault="009E2787" w:rsidP="009E2787">
      <w:pPr>
        <w:pStyle w:val="ListBullet"/>
      </w:pPr>
      <w:r>
        <w:t>Openly discussing issue resolution</w:t>
      </w:r>
    </w:p>
    <w:p w:rsidR="009E2787" w:rsidRDefault="009E2787" w:rsidP="009E2787">
      <w:pPr>
        <w:pStyle w:val="ListBullet"/>
      </w:pPr>
      <w:r>
        <w:t>Meeting user requirements</w:t>
      </w:r>
    </w:p>
    <w:p w:rsidR="009E2787" w:rsidRDefault="009E2787" w:rsidP="009E2787">
      <w:pPr>
        <w:pStyle w:val="ListBullet"/>
      </w:pPr>
      <w:r>
        <w:t>Executing the project within budget</w:t>
      </w:r>
    </w:p>
    <w:p w:rsidR="009E2787" w:rsidRDefault="009E2787" w:rsidP="009E2787">
      <w:pPr>
        <w:pStyle w:val="ListBullet"/>
      </w:pPr>
      <w:r>
        <w:t>Meeting project milestones</w:t>
      </w:r>
    </w:p>
    <w:p w:rsidR="009E2787" w:rsidRDefault="009E2787" w:rsidP="009E2787">
      <w:pPr>
        <w:pStyle w:val="ListBullet"/>
      </w:pPr>
      <w:r>
        <w:t>Meeting quality criteria</w:t>
      </w:r>
    </w:p>
    <w:p w:rsidR="00432123" w:rsidRPr="00432123" w:rsidRDefault="009E2787" w:rsidP="009E2787">
      <w:pPr>
        <w:pStyle w:val="ListBullet"/>
      </w:pPr>
      <w:r>
        <w:t>Producing an easily maintainable product</w:t>
      </w:r>
    </w:p>
    <w:p w:rsidR="00EB5BD7" w:rsidRDefault="00F13134" w:rsidP="00F13134">
      <w:pPr>
        <w:pStyle w:val="Heading1"/>
      </w:pPr>
      <w:bookmarkStart w:id="62" w:name="_Toc12865126"/>
      <w:r>
        <w:t>Communication Management Plan</w:t>
      </w:r>
      <w:bookmarkEnd w:id="62"/>
    </w:p>
    <w:p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rsidR="00126D70" w:rsidRDefault="00126D70" w:rsidP="00126D70">
      <w:pPr>
        <w:pStyle w:val="BodyText"/>
      </w:pPr>
      <w:r>
        <w:t>Team AbleVets conducts weekly status meetings to:</w:t>
      </w:r>
    </w:p>
    <w:p w:rsidR="00126D70" w:rsidRDefault="00126D70" w:rsidP="00126D70">
      <w:pPr>
        <w:pStyle w:val="ListBullet"/>
      </w:pPr>
      <w:r>
        <w:t>Review strategic or Enterprise news that impacts the project</w:t>
      </w:r>
    </w:p>
    <w:p w:rsidR="00126D70" w:rsidRDefault="00126D70" w:rsidP="00126D70">
      <w:pPr>
        <w:pStyle w:val="ListBullet"/>
      </w:pPr>
      <w:r>
        <w:t>Review the status of all open action items</w:t>
      </w:r>
    </w:p>
    <w:p w:rsidR="00126D70" w:rsidRDefault="00126D70" w:rsidP="00126D70">
      <w:pPr>
        <w:pStyle w:val="ListBullet"/>
      </w:pPr>
      <w:r>
        <w:t>Report all closed action items</w:t>
      </w:r>
    </w:p>
    <w:p w:rsidR="00126D70" w:rsidRDefault="00126D70" w:rsidP="00126D70">
      <w:pPr>
        <w:pStyle w:val="ListBullet"/>
      </w:pPr>
      <w:r>
        <w:t>Review the key milestones and activities from the previous week, and the plan for the upcoming week</w:t>
      </w:r>
    </w:p>
    <w:p w:rsidR="00126D70" w:rsidRDefault="00126D70" w:rsidP="00126D70">
      <w:pPr>
        <w:pStyle w:val="ListBullet"/>
      </w:pPr>
      <w:r>
        <w:t>Review the technical status, deployment/infrastructure status, and management processes</w:t>
      </w:r>
    </w:p>
    <w:p w:rsidR="00126D70" w:rsidRDefault="00126D70" w:rsidP="00126D70">
      <w:pPr>
        <w:pStyle w:val="ListBullet"/>
      </w:pPr>
      <w:r>
        <w:t>Discuss contractual or other items that warrant discussion</w:t>
      </w:r>
    </w:p>
    <w:p w:rsidR="00F13134" w:rsidRPr="00F13134" w:rsidRDefault="00126D70" w:rsidP="00126D70">
      <w:pPr>
        <w:pStyle w:val="ListBullet"/>
      </w:pPr>
      <w:r>
        <w:t>Confirm all new action items captured in the current week’s meeting</w:t>
      </w:r>
    </w:p>
    <w:p w:rsidR="00EB5BD7" w:rsidRDefault="006839DC" w:rsidP="006839DC">
      <w:pPr>
        <w:pStyle w:val="Heading1"/>
      </w:pPr>
      <w:bookmarkStart w:id="63" w:name="_Toc12865127"/>
      <w:r>
        <w:t>Risk Management Plan</w:t>
      </w:r>
      <w:bookmarkEnd w:id="63"/>
    </w:p>
    <w:p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rsidR="00D23763" w:rsidRDefault="00D23763" w:rsidP="00D23763">
      <w:pPr>
        <w:pStyle w:val="ListBullet"/>
      </w:pPr>
      <w:r>
        <w:t>Identify the Risk:  The effort associated with identifying a risk and its potential impact on the project and documenting the risk’s characteristics.</w:t>
      </w:r>
    </w:p>
    <w:p w:rsidR="00D23763" w:rsidRDefault="00D23763" w:rsidP="00D23763">
      <w:pPr>
        <w:pStyle w:val="ListBullet"/>
      </w:pPr>
      <w:r>
        <w:lastRenderedPageBreak/>
        <w:t>Analyze the Risk:  The effort associated with evaluating the probability of occurrence, the impact on the project, and ranking the severity of the risk.</w:t>
      </w:r>
    </w:p>
    <w:p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rsidR="006839DC" w:rsidRDefault="00D23763" w:rsidP="00D23763">
      <w:pPr>
        <w:pStyle w:val="ListBullet"/>
      </w:pPr>
      <w:r>
        <w:t>Monitor and Control the Risk:  The effort associated with making decisions to initiate the appropriate controls and tracking a risk until it is no longer a threat.</w:t>
      </w:r>
    </w:p>
    <w:p w:rsidR="00D23763" w:rsidRDefault="008D22A9" w:rsidP="008D22A9">
      <w:pPr>
        <w:pStyle w:val="Heading2"/>
      </w:pPr>
      <w:bookmarkStart w:id="64" w:name="_Toc12865128"/>
      <w:r>
        <w:t>Risk Identification</w:t>
      </w:r>
      <w:bookmarkEnd w:id="64"/>
    </w:p>
    <w:p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rsidR="008D22A9" w:rsidRDefault="008D22A9" w:rsidP="008D22A9">
      <w:pPr>
        <w:pStyle w:val="Heading2"/>
      </w:pPr>
      <w:bookmarkStart w:id="65" w:name="_Toc12865129"/>
      <w:r>
        <w:t>Risk Analysis</w:t>
      </w:r>
      <w:bookmarkEnd w:id="65"/>
    </w:p>
    <w:p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rsidR="00D23763" w:rsidRDefault="00133D8E" w:rsidP="00133D8E">
      <w:pPr>
        <w:pStyle w:val="Heading3"/>
      </w:pPr>
      <w:bookmarkStart w:id="66" w:name="_Toc12865130"/>
      <w:r>
        <w:t>Risk Probability</w:t>
      </w:r>
      <w:bookmarkEnd w:id="66"/>
    </w:p>
    <w:p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sidRPr="00713D6C">
        <w:rPr>
          <w:rStyle w:val="Cross-Reference"/>
        </w:rPr>
      </w:r>
      <w:r w:rsidR="00713D6C">
        <w:rPr>
          <w:rStyle w:val="Cross-Reference"/>
        </w:rPr>
        <w:instrText xml:space="preserve"> \* MERGEFORMAT </w:instrText>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rsidR="000A1D5F" w:rsidRDefault="000A1D5F" w:rsidP="000A1D5F">
      <w:pPr>
        <w:pStyle w:val="Caption"/>
      </w:pPr>
      <w:bookmarkStart w:id="67" w:name="_Ref12864820"/>
      <w:bookmarkStart w:id="68" w:name="_Toc12865137"/>
      <w:r>
        <w:t xml:space="preserve">Table </w:t>
      </w:r>
      <w:r>
        <w:fldChar w:fldCharType="begin"/>
      </w:r>
      <w:r>
        <w:instrText xml:space="preserve"> SEQ Table \* ARABIC </w:instrText>
      </w:r>
      <w:r>
        <w:fldChar w:fldCharType="separate"/>
      </w:r>
      <w:r w:rsidR="00B372CA">
        <w:rPr>
          <w:noProof/>
        </w:rPr>
        <w:t>3</w:t>
      </w:r>
      <w:r>
        <w:fldChar w:fldCharType="end"/>
      </w:r>
      <w:bookmarkEnd w:id="67"/>
      <w:r>
        <w:t>:  Risk Probability Matrix</w:t>
      </w:r>
      <w:bookmarkEnd w:id="68"/>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rsidTr="0065622A">
        <w:trPr>
          <w:cantSplit/>
          <w:tblHeader/>
          <w:jc w:val="center"/>
        </w:trPr>
        <w:tc>
          <w:tcPr>
            <w:tcW w:w="1722" w:type="pct"/>
            <w:shd w:val="clear" w:color="auto" w:fill="F2F2F2" w:themeFill="background1" w:themeFillShade="F2"/>
            <w:vAlign w:val="center"/>
          </w:tcPr>
          <w:p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rsidR="00E81A78" w:rsidRPr="0065692C" w:rsidRDefault="00E81A78" w:rsidP="00E81A78">
            <w:pPr>
              <w:pStyle w:val="TableHeaderRow"/>
            </w:pPr>
            <w:r w:rsidRPr="0065692C">
              <w:t>Likelihood of Event</w:t>
            </w:r>
          </w:p>
        </w:tc>
      </w:tr>
      <w:tr w:rsidR="00E81A78" w:rsidRPr="00C553C3" w:rsidTr="0065622A">
        <w:trPr>
          <w:cantSplit/>
          <w:jc w:val="center"/>
        </w:trPr>
        <w:tc>
          <w:tcPr>
            <w:tcW w:w="1722" w:type="pct"/>
            <w:vAlign w:val="center"/>
          </w:tcPr>
          <w:p w:rsidR="00E81A78" w:rsidRPr="00E81A78" w:rsidRDefault="00E81A78" w:rsidP="00E81A78">
            <w:pPr>
              <w:pStyle w:val="TableText"/>
            </w:pPr>
            <w:r w:rsidRPr="00E81A78">
              <w:t>5 – Almost Certain</w:t>
            </w:r>
          </w:p>
        </w:tc>
        <w:tc>
          <w:tcPr>
            <w:tcW w:w="3278" w:type="pct"/>
            <w:vAlign w:val="center"/>
          </w:tcPr>
          <w:p w:rsidR="00E81A78" w:rsidRPr="00E81A78" w:rsidRDefault="00E81A78" w:rsidP="00E81A78">
            <w:pPr>
              <w:pStyle w:val="TableText"/>
            </w:pPr>
            <w:r w:rsidRPr="00E81A78">
              <w:t>&gt; 80% – Risk event expected to occur</w:t>
            </w:r>
          </w:p>
        </w:tc>
      </w:tr>
      <w:tr w:rsidR="00E81A78" w:rsidRPr="00C553C3" w:rsidTr="0065622A">
        <w:trPr>
          <w:cantSplit/>
          <w:jc w:val="center"/>
        </w:trPr>
        <w:tc>
          <w:tcPr>
            <w:tcW w:w="1722" w:type="pct"/>
            <w:vAlign w:val="center"/>
          </w:tcPr>
          <w:p w:rsidR="00E81A78" w:rsidRPr="00E81A78" w:rsidRDefault="00E81A78" w:rsidP="00E81A78">
            <w:pPr>
              <w:pStyle w:val="TableText"/>
            </w:pPr>
            <w:r w:rsidRPr="00E81A78">
              <w:t>4 – Likely</w:t>
            </w:r>
          </w:p>
        </w:tc>
        <w:tc>
          <w:tcPr>
            <w:tcW w:w="3278" w:type="pct"/>
            <w:vAlign w:val="center"/>
          </w:tcPr>
          <w:p w:rsidR="00E81A78" w:rsidRPr="00E81A78" w:rsidRDefault="00E81A78" w:rsidP="00E81A78">
            <w:pPr>
              <w:pStyle w:val="TableText"/>
            </w:pPr>
            <w:r w:rsidRPr="00E81A78">
              <w:t>60-80% – Risk event more likely to occur</w:t>
            </w:r>
          </w:p>
        </w:tc>
      </w:tr>
      <w:tr w:rsidR="00E81A78" w:rsidRPr="00C553C3" w:rsidTr="0065622A">
        <w:trPr>
          <w:cantSplit/>
          <w:jc w:val="center"/>
        </w:trPr>
        <w:tc>
          <w:tcPr>
            <w:tcW w:w="1722" w:type="pct"/>
            <w:vAlign w:val="center"/>
          </w:tcPr>
          <w:p w:rsidR="00E81A78" w:rsidRPr="00E81A78" w:rsidRDefault="00E81A78" w:rsidP="00E81A78">
            <w:pPr>
              <w:pStyle w:val="TableText"/>
            </w:pPr>
            <w:r w:rsidRPr="00E81A78">
              <w:t>3 – Moderate</w:t>
            </w:r>
          </w:p>
        </w:tc>
        <w:tc>
          <w:tcPr>
            <w:tcW w:w="3278" w:type="pct"/>
            <w:vAlign w:val="center"/>
          </w:tcPr>
          <w:p w:rsidR="00E81A78" w:rsidRPr="00E81A78" w:rsidRDefault="00E81A78" w:rsidP="00E81A78">
            <w:pPr>
              <w:pStyle w:val="TableText"/>
            </w:pPr>
            <w:r w:rsidRPr="00E81A78">
              <w:t>40-60% – Risk event may or may not occur</w:t>
            </w:r>
          </w:p>
        </w:tc>
      </w:tr>
      <w:tr w:rsidR="00E81A78" w:rsidRPr="00C553C3" w:rsidTr="0065622A">
        <w:trPr>
          <w:cantSplit/>
          <w:jc w:val="center"/>
        </w:trPr>
        <w:tc>
          <w:tcPr>
            <w:tcW w:w="1722" w:type="pct"/>
            <w:vAlign w:val="center"/>
          </w:tcPr>
          <w:p w:rsidR="00E81A78" w:rsidRPr="00E81A78" w:rsidRDefault="00E81A78" w:rsidP="00E81A78">
            <w:pPr>
              <w:pStyle w:val="TableText"/>
            </w:pPr>
            <w:r w:rsidRPr="00E81A78">
              <w:t>2 – Unlikely</w:t>
            </w:r>
          </w:p>
        </w:tc>
        <w:tc>
          <w:tcPr>
            <w:tcW w:w="3278" w:type="pct"/>
            <w:vAlign w:val="center"/>
          </w:tcPr>
          <w:p w:rsidR="00E81A78" w:rsidRPr="00E81A78" w:rsidRDefault="00E81A78" w:rsidP="00E81A78">
            <w:pPr>
              <w:pStyle w:val="TableText"/>
            </w:pPr>
            <w:r w:rsidRPr="00E81A78">
              <w:t>20-40% – Risk event less likely to occur</w:t>
            </w:r>
          </w:p>
        </w:tc>
      </w:tr>
      <w:tr w:rsidR="00E81A78" w:rsidRPr="00C553C3" w:rsidTr="0065622A">
        <w:trPr>
          <w:cantSplit/>
          <w:jc w:val="center"/>
        </w:trPr>
        <w:tc>
          <w:tcPr>
            <w:tcW w:w="1722" w:type="pct"/>
            <w:vAlign w:val="center"/>
          </w:tcPr>
          <w:p w:rsidR="00E81A78" w:rsidRPr="00E81A78" w:rsidRDefault="00E81A78" w:rsidP="00E81A78">
            <w:pPr>
              <w:pStyle w:val="TableText"/>
            </w:pPr>
            <w:r w:rsidRPr="00E81A78">
              <w:t>1 – Rare</w:t>
            </w:r>
          </w:p>
        </w:tc>
        <w:tc>
          <w:tcPr>
            <w:tcW w:w="3278" w:type="pct"/>
            <w:vAlign w:val="center"/>
          </w:tcPr>
          <w:p w:rsidR="00E81A78" w:rsidRPr="00E81A78" w:rsidRDefault="00E81A78" w:rsidP="00E81A78">
            <w:pPr>
              <w:pStyle w:val="TableText"/>
            </w:pPr>
            <w:r w:rsidRPr="00E81A78">
              <w:t>&lt; 20% – Risk event not expected</w:t>
            </w:r>
          </w:p>
        </w:tc>
      </w:tr>
    </w:tbl>
    <w:p w:rsidR="000A1D5F" w:rsidRDefault="00CB058A" w:rsidP="00CB058A">
      <w:pPr>
        <w:pStyle w:val="Heading3"/>
      </w:pPr>
      <w:bookmarkStart w:id="69" w:name="_Toc12865131"/>
      <w:r>
        <w:lastRenderedPageBreak/>
        <w:t>Risk Impact</w:t>
      </w:r>
      <w:bookmarkEnd w:id="69"/>
    </w:p>
    <w:p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sidRPr="00370D98">
        <w:rPr>
          <w:rStyle w:val="Cross-Reference"/>
        </w:rPr>
      </w:r>
      <w:r w:rsidR="00370D98">
        <w:rPr>
          <w:rStyle w:val="Cross-Reference"/>
        </w:rPr>
        <w:instrText xml:space="preserve"> \* MERGEFORMAT </w:instrText>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rsidR="000A1D5F" w:rsidRDefault="00F229A3" w:rsidP="00F229A3">
      <w:pPr>
        <w:pStyle w:val="Caption"/>
      </w:pPr>
      <w:bookmarkStart w:id="70" w:name="_Ref12864884"/>
      <w:bookmarkStart w:id="71" w:name="_Toc12865138"/>
      <w:r>
        <w:t xml:space="preserve">Table </w:t>
      </w:r>
      <w:r>
        <w:fldChar w:fldCharType="begin"/>
      </w:r>
      <w:r>
        <w:instrText xml:space="preserve"> SEQ Table \* ARABIC </w:instrText>
      </w:r>
      <w:r>
        <w:fldChar w:fldCharType="separate"/>
      </w:r>
      <w:r w:rsidR="00B372CA">
        <w:rPr>
          <w:noProof/>
        </w:rPr>
        <w:t>4</w:t>
      </w:r>
      <w:r>
        <w:fldChar w:fldCharType="end"/>
      </w:r>
      <w:bookmarkEnd w:id="70"/>
      <w:r>
        <w:t>:  Risk Impact Matrix</w:t>
      </w:r>
      <w:bookmarkEnd w:id="71"/>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C553C3" w:rsidTr="0065622A">
        <w:trPr>
          <w:cantSplit/>
          <w:trHeight w:val="232"/>
          <w:tblHeader/>
        </w:trPr>
        <w:tc>
          <w:tcPr>
            <w:tcW w:w="1093" w:type="pct"/>
            <w:shd w:val="clear" w:color="auto" w:fill="F2F2F2" w:themeFill="background1" w:themeFillShade="F2"/>
          </w:tcPr>
          <w:p w:rsidR="00F432C4" w:rsidRPr="0065692C" w:rsidRDefault="00F432C4" w:rsidP="00F432C4">
            <w:pPr>
              <w:pStyle w:val="TableHeaderRow"/>
              <w:jc w:val="center"/>
            </w:pPr>
            <w:r w:rsidRPr="0065692C">
              <w:t>Risk Impact Rank</w:t>
            </w:r>
          </w:p>
        </w:tc>
        <w:tc>
          <w:tcPr>
            <w:tcW w:w="1288" w:type="pct"/>
            <w:shd w:val="clear" w:color="auto" w:fill="F2F2F2" w:themeFill="background1" w:themeFillShade="F2"/>
          </w:tcPr>
          <w:p w:rsidR="00F432C4" w:rsidRPr="0065692C" w:rsidRDefault="00F432C4" w:rsidP="00F432C4">
            <w:pPr>
              <w:pStyle w:val="TableHeaderRow"/>
              <w:jc w:val="center"/>
            </w:pPr>
            <w:r w:rsidRPr="0065692C">
              <w:t>Cost or Schedule impact</w:t>
            </w:r>
          </w:p>
        </w:tc>
        <w:tc>
          <w:tcPr>
            <w:tcW w:w="2619" w:type="pct"/>
            <w:shd w:val="clear" w:color="auto" w:fill="F2F2F2" w:themeFill="background1" w:themeFillShade="F2"/>
          </w:tcPr>
          <w:p w:rsidR="00F432C4" w:rsidRPr="0065692C" w:rsidRDefault="00F432C4" w:rsidP="00F432C4">
            <w:pPr>
              <w:pStyle w:val="TableHeaderRow"/>
              <w:jc w:val="center"/>
            </w:pPr>
            <w:r w:rsidRPr="0065692C">
              <w:t>Scope or Quality</w:t>
            </w:r>
          </w:p>
        </w:tc>
      </w:tr>
      <w:tr w:rsidR="00F432C4" w:rsidRPr="00C553C3" w:rsidTr="0065622A">
        <w:trPr>
          <w:cantSplit/>
          <w:trHeight w:val="558"/>
        </w:trPr>
        <w:tc>
          <w:tcPr>
            <w:tcW w:w="1093" w:type="pct"/>
          </w:tcPr>
          <w:p w:rsidR="00F432C4" w:rsidRPr="00F432C4" w:rsidRDefault="00F432C4" w:rsidP="00F432C4">
            <w:pPr>
              <w:pStyle w:val="TableText"/>
            </w:pPr>
            <w:r w:rsidRPr="00F432C4">
              <w:t>5 – Potentially Catastrophic</w:t>
            </w:r>
          </w:p>
        </w:tc>
        <w:tc>
          <w:tcPr>
            <w:tcW w:w="1288" w:type="pct"/>
            <w:shd w:val="clear" w:color="auto" w:fill="FFFFFF" w:themeFill="background1"/>
          </w:tcPr>
          <w:p w:rsidR="00F432C4" w:rsidRPr="00F432C4" w:rsidRDefault="00F432C4" w:rsidP="00F432C4">
            <w:pPr>
              <w:pStyle w:val="TableText"/>
            </w:pPr>
            <w:r w:rsidRPr="00F432C4">
              <w:t>GREATER THAN 20%</w:t>
            </w:r>
          </w:p>
        </w:tc>
        <w:tc>
          <w:tcPr>
            <w:tcW w:w="2619" w:type="pct"/>
            <w:shd w:val="clear" w:color="auto" w:fill="FFFFFF" w:themeFill="background1"/>
          </w:tcPr>
          <w:p w:rsidR="00F432C4" w:rsidRPr="00F432C4" w:rsidRDefault="00F432C4" w:rsidP="00F432C4">
            <w:pPr>
              <w:pStyle w:val="TableText"/>
            </w:pPr>
            <w:r w:rsidRPr="00F432C4">
              <w:t>Final contract deliverables fail to meet customer needs.</w:t>
            </w:r>
          </w:p>
        </w:tc>
      </w:tr>
      <w:tr w:rsidR="00F432C4" w:rsidRPr="00C553C3" w:rsidTr="0065622A">
        <w:trPr>
          <w:cantSplit/>
          <w:trHeight w:val="660"/>
        </w:trPr>
        <w:tc>
          <w:tcPr>
            <w:tcW w:w="1093" w:type="pct"/>
          </w:tcPr>
          <w:p w:rsidR="00F432C4" w:rsidRPr="00F432C4" w:rsidRDefault="00F432C4" w:rsidP="00F432C4">
            <w:pPr>
              <w:pStyle w:val="TableText"/>
            </w:pPr>
            <w:r w:rsidRPr="00F432C4">
              <w:t>4 – Major</w:t>
            </w:r>
          </w:p>
        </w:tc>
        <w:tc>
          <w:tcPr>
            <w:tcW w:w="1288" w:type="pct"/>
            <w:shd w:val="clear" w:color="auto" w:fill="FFFFFF" w:themeFill="background1"/>
          </w:tcPr>
          <w:p w:rsidR="00F432C4" w:rsidRPr="00F432C4" w:rsidRDefault="00F432C4" w:rsidP="00F432C4">
            <w:pPr>
              <w:pStyle w:val="TableText"/>
            </w:pPr>
            <w:r w:rsidRPr="00F432C4">
              <w:t>10 – 20%</w:t>
            </w:r>
          </w:p>
        </w:tc>
        <w:tc>
          <w:tcPr>
            <w:tcW w:w="2619" w:type="pct"/>
            <w:shd w:val="clear" w:color="auto" w:fill="FFFFFF" w:themeFill="background1"/>
          </w:tcPr>
          <w:p w:rsidR="00F432C4" w:rsidRPr="00F432C4" w:rsidRDefault="00F432C4" w:rsidP="00F432C4">
            <w:pPr>
              <w:pStyle w:val="TableText"/>
            </w:pPr>
            <w:r w:rsidRPr="00F432C4">
              <w:t>Final contract deliverables’ content and quality are unacceptable to customer.</w:t>
            </w:r>
          </w:p>
        </w:tc>
      </w:tr>
      <w:tr w:rsidR="00F432C4" w:rsidRPr="00C553C3" w:rsidTr="0065622A">
        <w:trPr>
          <w:cantSplit/>
          <w:trHeight w:val="705"/>
        </w:trPr>
        <w:tc>
          <w:tcPr>
            <w:tcW w:w="1093" w:type="pct"/>
          </w:tcPr>
          <w:p w:rsidR="00F432C4" w:rsidRPr="00F432C4" w:rsidRDefault="00F432C4" w:rsidP="00F432C4">
            <w:pPr>
              <w:pStyle w:val="TableText"/>
            </w:pPr>
            <w:r w:rsidRPr="00F432C4">
              <w:t>3 –Moderate</w:t>
            </w:r>
          </w:p>
        </w:tc>
        <w:tc>
          <w:tcPr>
            <w:tcW w:w="1288" w:type="pct"/>
            <w:shd w:val="clear" w:color="auto" w:fill="FFFFFF" w:themeFill="background1"/>
          </w:tcPr>
          <w:p w:rsidR="00F432C4" w:rsidRPr="00F432C4" w:rsidRDefault="00F432C4" w:rsidP="00F432C4">
            <w:pPr>
              <w:pStyle w:val="TableText"/>
            </w:pPr>
            <w:r w:rsidRPr="00F432C4">
              <w:t>5 – 10%</w:t>
            </w:r>
          </w:p>
        </w:tc>
        <w:tc>
          <w:tcPr>
            <w:tcW w:w="2619" w:type="pct"/>
            <w:shd w:val="clear" w:color="auto" w:fill="FFFFFF" w:themeFill="background1"/>
          </w:tcPr>
          <w:p w:rsidR="00F432C4" w:rsidRPr="00F432C4" w:rsidRDefault="00F432C4" w:rsidP="00F432C4">
            <w:pPr>
              <w:pStyle w:val="TableText"/>
            </w:pPr>
            <w:r w:rsidRPr="00F432C4">
              <w:t>Major impact to the final contract deliverables’ content and quality that require customer approval.</w:t>
            </w:r>
          </w:p>
        </w:tc>
      </w:tr>
      <w:tr w:rsidR="00F432C4" w:rsidRPr="00C553C3" w:rsidTr="0065622A">
        <w:trPr>
          <w:cantSplit/>
          <w:trHeight w:val="540"/>
        </w:trPr>
        <w:tc>
          <w:tcPr>
            <w:tcW w:w="1093" w:type="pct"/>
          </w:tcPr>
          <w:p w:rsidR="00F432C4" w:rsidRPr="00F432C4" w:rsidRDefault="00F432C4" w:rsidP="00F432C4">
            <w:pPr>
              <w:pStyle w:val="TableText"/>
            </w:pPr>
            <w:r w:rsidRPr="00F432C4">
              <w:t>2 – Minor</w:t>
            </w:r>
          </w:p>
        </w:tc>
        <w:tc>
          <w:tcPr>
            <w:tcW w:w="1288" w:type="pct"/>
            <w:shd w:val="clear" w:color="auto" w:fill="FFFFFF" w:themeFill="background1"/>
          </w:tcPr>
          <w:p w:rsidR="00F432C4" w:rsidRPr="00F432C4" w:rsidRDefault="00F432C4" w:rsidP="00F432C4">
            <w:pPr>
              <w:pStyle w:val="TableText"/>
            </w:pPr>
            <w:r w:rsidRPr="00F432C4">
              <w:t>LESS THAN 5%</w:t>
            </w:r>
          </w:p>
        </w:tc>
        <w:tc>
          <w:tcPr>
            <w:tcW w:w="2619" w:type="pct"/>
            <w:shd w:val="clear" w:color="auto" w:fill="FFFFFF" w:themeFill="background1"/>
          </w:tcPr>
          <w:p w:rsidR="00F432C4" w:rsidRPr="00F432C4" w:rsidRDefault="00F432C4" w:rsidP="00F432C4">
            <w:pPr>
              <w:pStyle w:val="TableText"/>
            </w:pPr>
            <w:r w:rsidRPr="00F432C4">
              <w:t>Relatively minor impact to contract deliverables’ content and quality.</w:t>
            </w:r>
          </w:p>
        </w:tc>
      </w:tr>
      <w:tr w:rsidR="00F432C4" w:rsidRPr="00C553C3" w:rsidTr="0065622A">
        <w:trPr>
          <w:cantSplit/>
          <w:trHeight w:val="540"/>
        </w:trPr>
        <w:tc>
          <w:tcPr>
            <w:tcW w:w="1093" w:type="pct"/>
          </w:tcPr>
          <w:p w:rsidR="00F432C4" w:rsidRPr="00F432C4" w:rsidRDefault="00F432C4" w:rsidP="00F432C4">
            <w:pPr>
              <w:pStyle w:val="TableText"/>
            </w:pPr>
            <w:r w:rsidRPr="00F432C4">
              <w:t>1 – Insignificant</w:t>
            </w:r>
          </w:p>
        </w:tc>
        <w:tc>
          <w:tcPr>
            <w:tcW w:w="1288" w:type="pct"/>
            <w:shd w:val="clear" w:color="auto" w:fill="FFFFFF" w:themeFill="background1"/>
          </w:tcPr>
          <w:p w:rsidR="00F432C4" w:rsidRPr="00F432C4" w:rsidRDefault="00F432C4" w:rsidP="00F432C4">
            <w:pPr>
              <w:pStyle w:val="TableText"/>
            </w:pPr>
            <w:r w:rsidRPr="00F432C4">
              <w:t>No or negligible variance</w:t>
            </w:r>
          </w:p>
        </w:tc>
        <w:tc>
          <w:tcPr>
            <w:tcW w:w="2619" w:type="pct"/>
            <w:shd w:val="clear" w:color="auto" w:fill="FFFFFF" w:themeFill="background1"/>
          </w:tcPr>
          <w:p w:rsidR="00F432C4" w:rsidRPr="00F432C4" w:rsidRDefault="00F432C4" w:rsidP="00F432C4">
            <w:pPr>
              <w:pStyle w:val="TableText"/>
            </w:pPr>
            <w:r w:rsidRPr="00F432C4">
              <w:t>Very minor impact to contract deliverables’ content and quality.</w:t>
            </w:r>
          </w:p>
        </w:tc>
      </w:tr>
    </w:tbl>
    <w:p w:rsidR="00F229A3" w:rsidRDefault="00B372CA" w:rsidP="00B372CA">
      <w:pPr>
        <w:pStyle w:val="Heading3"/>
      </w:pPr>
      <w:bookmarkStart w:id="72" w:name="_Toc12865132"/>
      <w:r>
        <w:t>Risk Severity</w:t>
      </w:r>
      <w:bookmarkEnd w:id="72"/>
    </w:p>
    <w:p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sidRPr="00213D2F">
        <w:rPr>
          <w:rStyle w:val="Cross-Reference"/>
        </w:rPr>
      </w:r>
      <w:r w:rsidR="00213D2F">
        <w:rPr>
          <w:rStyle w:val="Cross-Reference"/>
        </w:rPr>
        <w:instrText xml:space="preserve"> \* MERGEFORMAT </w:instrText>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rsidR="000A1D5F" w:rsidRDefault="00B372CA" w:rsidP="00B372CA">
      <w:pPr>
        <w:pStyle w:val="Caption"/>
      </w:pPr>
      <w:bookmarkStart w:id="73" w:name="_Ref12865054"/>
      <w:bookmarkStart w:id="74" w:name="_Toc12865139"/>
      <w:r>
        <w:t xml:space="preserve">Table </w:t>
      </w:r>
      <w:r>
        <w:fldChar w:fldCharType="begin"/>
      </w:r>
      <w:r>
        <w:instrText xml:space="preserve"> SEQ Table \* ARABIC </w:instrText>
      </w:r>
      <w:r>
        <w:fldChar w:fldCharType="separate"/>
      </w:r>
      <w:r>
        <w:rPr>
          <w:noProof/>
        </w:rPr>
        <w:t>5</w:t>
      </w:r>
      <w:r>
        <w:fldChar w:fldCharType="end"/>
      </w:r>
      <w:bookmarkEnd w:id="73"/>
      <w:r>
        <w:t>:  Risk Severity Matrix</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rsidTr="009E6047">
        <w:trPr>
          <w:trHeight w:val="210"/>
          <w:tblHeader/>
          <w:jc w:val="center"/>
        </w:trPr>
        <w:tc>
          <w:tcPr>
            <w:tcW w:w="835" w:type="dxa"/>
            <w:tcBorders>
              <w:top w:val="nil"/>
              <w:left w:val="nil"/>
              <w:bottom w:val="nil"/>
              <w:right w:val="nil"/>
            </w:tcBorders>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rsidTr="009E6047">
        <w:trPr>
          <w:trHeight w:val="525"/>
          <w:tblHeader/>
          <w:jc w:val="center"/>
        </w:trPr>
        <w:tc>
          <w:tcPr>
            <w:tcW w:w="835" w:type="dxa"/>
            <w:tcBorders>
              <w:top w:val="nil"/>
              <w:left w:val="nil"/>
              <w:bottom w:val="nil"/>
              <w:right w:val="nil"/>
            </w:tcBorders>
          </w:tcPr>
          <w:p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rsidTr="009E6047">
        <w:trPr>
          <w:cantSplit/>
          <w:trHeight w:val="826"/>
          <w:jc w:val="center"/>
        </w:trPr>
        <w:tc>
          <w:tcPr>
            <w:tcW w:w="835" w:type="dxa"/>
            <w:vMerge w:val="restart"/>
            <w:shd w:val="clear" w:color="auto" w:fill="1F497D"/>
            <w:textDirection w:val="btLr"/>
            <w:vAlign w:val="center"/>
          </w:tcPr>
          <w:p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rsidTr="009E6047">
        <w:trPr>
          <w:trHeight w:val="525"/>
          <w:jc w:val="center"/>
        </w:trPr>
        <w:tc>
          <w:tcPr>
            <w:tcW w:w="835" w:type="dxa"/>
            <w:vMerge/>
            <w:shd w:val="clear" w:color="auto" w:fill="1F497D"/>
            <w:textDirection w:val="btLr"/>
          </w:tcPr>
          <w:p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rsidTr="009E6047">
        <w:trPr>
          <w:trHeight w:val="525"/>
          <w:jc w:val="center"/>
        </w:trPr>
        <w:tc>
          <w:tcPr>
            <w:tcW w:w="835" w:type="dxa"/>
            <w:vMerge/>
            <w:shd w:val="clear" w:color="auto" w:fill="1F497D"/>
          </w:tcPr>
          <w:p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rsidTr="009E6047">
        <w:trPr>
          <w:trHeight w:val="525"/>
          <w:jc w:val="center"/>
        </w:trPr>
        <w:tc>
          <w:tcPr>
            <w:tcW w:w="835" w:type="dxa"/>
            <w:vMerge/>
            <w:shd w:val="clear" w:color="auto" w:fill="1F497D"/>
          </w:tcPr>
          <w:p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rsidTr="009E6047">
        <w:trPr>
          <w:trHeight w:val="525"/>
          <w:jc w:val="center"/>
        </w:trPr>
        <w:tc>
          <w:tcPr>
            <w:tcW w:w="835" w:type="dxa"/>
            <w:vMerge/>
            <w:shd w:val="clear" w:color="auto" w:fill="1F497D"/>
          </w:tcPr>
          <w:p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rsidR="000A1D5F" w:rsidRPr="00133D8E" w:rsidRDefault="000A1D5F" w:rsidP="00133D8E">
      <w:pPr>
        <w:pStyle w:val="BodyText"/>
      </w:pPr>
      <w:bookmarkStart w:id="75" w:name="_GoBack"/>
      <w:bookmarkEnd w:id="75"/>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AB0" w:rsidRDefault="00000AB0" w:rsidP="00AE1DED">
      <w:pPr>
        <w:spacing w:before="0" w:after="0"/>
      </w:pPr>
      <w:r>
        <w:separator/>
      </w:r>
    </w:p>
  </w:endnote>
  <w:endnote w:type="continuationSeparator" w:id="0">
    <w:p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CB3" w:rsidRDefault="002908F0" w:rsidP="00B65CB3">
    <w:pPr>
      <w:pStyle w:val="Footer"/>
    </w:pPr>
    <w:r>
      <w:t>VistA Adaptive Maintenance</w:t>
    </w:r>
  </w:p>
  <w:p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E6529B">
      <w:rPr>
        <w:noProof/>
      </w:rPr>
      <w:fldChar w:fldCharType="separate"/>
    </w:r>
    <w:r w:rsidR="003E0B6A">
      <w:rPr>
        <w:noProof/>
      </w:rPr>
      <w:t>July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AB0" w:rsidRDefault="00000AB0" w:rsidP="00AE1DED">
      <w:pPr>
        <w:spacing w:before="0" w:after="0"/>
      </w:pPr>
      <w:r>
        <w:separator/>
      </w:r>
    </w:p>
  </w:footnote>
  <w:footnote w:type="continuationSeparator" w:id="0">
    <w:p w:rsidR="00000AB0" w:rsidRDefault="00000AB0" w:rsidP="00AE1DE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B4A0A"/>
    <w:rsid w:val="000C1942"/>
    <w:rsid w:val="000C2D59"/>
    <w:rsid w:val="000D08B4"/>
    <w:rsid w:val="000D0AA7"/>
    <w:rsid w:val="000E51E0"/>
    <w:rsid w:val="00105215"/>
    <w:rsid w:val="00110135"/>
    <w:rsid w:val="001259AA"/>
    <w:rsid w:val="00126063"/>
    <w:rsid w:val="00126D70"/>
    <w:rsid w:val="00133D8E"/>
    <w:rsid w:val="00144B50"/>
    <w:rsid w:val="001615DA"/>
    <w:rsid w:val="001737E1"/>
    <w:rsid w:val="0019018D"/>
    <w:rsid w:val="0019071D"/>
    <w:rsid w:val="0019575C"/>
    <w:rsid w:val="001B0B89"/>
    <w:rsid w:val="001C38C2"/>
    <w:rsid w:val="001D2275"/>
    <w:rsid w:val="001E5773"/>
    <w:rsid w:val="001E623F"/>
    <w:rsid w:val="0020378F"/>
    <w:rsid w:val="00213D2F"/>
    <w:rsid w:val="00217921"/>
    <w:rsid w:val="00220CDD"/>
    <w:rsid w:val="00237E23"/>
    <w:rsid w:val="002470A2"/>
    <w:rsid w:val="00251587"/>
    <w:rsid w:val="00260230"/>
    <w:rsid w:val="00265AD2"/>
    <w:rsid w:val="00272C52"/>
    <w:rsid w:val="002908F0"/>
    <w:rsid w:val="002A14EF"/>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9031E"/>
    <w:rsid w:val="00392D38"/>
    <w:rsid w:val="003938CA"/>
    <w:rsid w:val="003971A6"/>
    <w:rsid w:val="003C000B"/>
    <w:rsid w:val="003C3872"/>
    <w:rsid w:val="003C4205"/>
    <w:rsid w:val="003D4E97"/>
    <w:rsid w:val="003D5846"/>
    <w:rsid w:val="003E0B6A"/>
    <w:rsid w:val="003F2BEA"/>
    <w:rsid w:val="0042319A"/>
    <w:rsid w:val="00432123"/>
    <w:rsid w:val="00432754"/>
    <w:rsid w:val="00450173"/>
    <w:rsid w:val="00456CC5"/>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F3271"/>
    <w:rsid w:val="00603C69"/>
    <w:rsid w:val="0060619A"/>
    <w:rsid w:val="00621ED3"/>
    <w:rsid w:val="00622B94"/>
    <w:rsid w:val="00624DDF"/>
    <w:rsid w:val="006530C6"/>
    <w:rsid w:val="0067263E"/>
    <w:rsid w:val="00682F6A"/>
    <w:rsid w:val="006839DC"/>
    <w:rsid w:val="00694BC5"/>
    <w:rsid w:val="006A5CA8"/>
    <w:rsid w:val="006A7BE5"/>
    <w:rsid w:val="006C2B3F"/>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932B0"/>
    <w:rsid w:val="00896CB8"/>
    <w:rsid w:val="0089763F"/>
    <w:rsid w:val="008A3056"/>
    <w:rsid w:val="008C474C"/>
    <w:rsid w:val="008D22A9"/>
    <w:rsid w:val="008D3E88"/>
    <w:rsid w:val="008D522B"/>
    <w:rsid w:val="008E0C08"/>
    <w:rsid w:val="008E4640"/>
    <w:rsid w:val="009060B0"/>
    <w:rsid w:val="00934DD3"/>
    <w:rsid w:val="009832AB"/>
    <w:rsid w:val="00992271"/>
    <w:rsid w:val="009A18E3"/>
    <w:rsid w:val="009A1D9A"/>
    <w:rsid w:val="009E0512"/>
    <w:rsid w:val="009E241A"/>
    <w:rsid w:val="009E2787"/>
    <w:rsid w:val="009E5B77"/>
    <w:rsid w:val="009E6047"/>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9175A"/>
    <w:rsid w:val="00B961F4"/>
    <w:rsid w:val="00BA02E7"/>
    <w:rsid w:val="00BA4165"/>
    <w:rsid w:val="00BA4E41"/>
    <w:rsid w:val="00BC7187"/>
    <w:rsid w:val="00BD11F5"/>
    <w:rsid w:val="00BD51D8"/>
    <w:rsid w:val="00BE2C37"/>
    <w:rsid w:val="00C00722"/>
    <w:rsid w:val="00C02DB3"/>
    <w:rsid w:val="00C36B4C"/>
    <w:rsid w:val="00C377C5"/>
    <w:rsid w:val="00C427E7"/>
    <w:rsid w:val="00C45AFA"/>
    <w:rsid w:val="00C72793"/>
    <w:rsid w:val="00C76AC8"/>
    <w:rsid w:val="00C930FF"/>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7445"/>
    <w:rsid w:val="00E534A1"/>
    <w:rsid w:val="00E6135E"/>
    <w:rsid w:val="00E6529B"/>
    <w:rsid w:val="00E667AF"/>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FFBC34"/>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Robert.Goode@va.gov" TargetMode="External"/><Relationship Id="rId2" Type="http://schemas.openxmlformats.org/officeDocument/2006/relationships/customXml" Target="../customXml/item2.xml"/><Relationship Id="rId16" Type="http://schemas.openxmlformats.org/officeDocument/2006/relationships/hyperlink" Target="mailto:Michael.Weckesser@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Dana.Newcomb@va.gov" TargetMode="External"/><Relationship Id="rId10" Type="http://schemas.openxmlformats.org/officeDocument/2006/relationships/endnotes" Target="endnotes.xml"/><Relationship Id="rId19" Type="http://schemas.openxmlformats.org/officeDocument/2006/relationships/hyperlink" Target="https://github.com/vistadataproject/RPCDefinitionToolkit/blob/master/README.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fael.Richards@v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294b79f57806346f712deb5378df3dbf">
  <xsd:schema xmlns:xsd="http://www.w3.org/2001/XMLSchema" xmlns:xs="http://www.w3.org/2001/XMLSchema" xmlns:p="http://schemas.microsoft.com/office/2006/metadata/properties" xmlns:ns2="3145f2f8-1457-4819-b225-831849cd4fa4" targetNamespace="http://schemas.microsoft.com/office/2006/metadata/properties" ma:root="true" ma:fieldsID="57db6815a2acb0e5950cf725286386b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d693ee9-527c-424f-922b-8b58325ece5e"/>
    <ds:schemaRef ds:uri="http://www.w3.org/XML/1998/namespace"/>
    <ds:schemaRef ds:uri="http://purl.org/dc/dcmitype/"/>
  </ds:schemaRefs>
</ds:datastoreItem>
</file>

<file path=customXml/itemProps3.xml><?xml version="1.0" encoding="utf-8"?>
<ds:datastoreItem xmlns:ds="http://schemas.openxmlformats.org/officeDocument/2006/customXml" ds:itemID="{E477E310-FCBA-4331-94D0-04B7BF8AA67B}"/>
</file>

<file path=customXml/itemProps4.xml><?xml version="1.0" encoding="utf-8"?>
<ds:datastoreItem xmlns:ds="http://schemas.openxmlformats.org/officeDocument/2006/customXml" ds:itemID="{A27910B8-07DC-4D91-9885-5E58D9BC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44</TotalTime>
  <Pages>13</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57</cp:revision>
  <dcterms:created xsi:type="dcterms:W3CDTF">2019-07-01T12:23:00Z</dcterms:created>
  <dcterms:modified xsi:type="dcterms:W3CDTF">2019-07-01T13:19:00Z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