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07A2" w14:textId="77777777" w:rsidR="00C22DD4" w:rsidRDefault="00C22DD4" w:rsidP="00C22DD4">
      <w:pPr>
        <w:ind w:left="720" w:hanging="360"/>
        <w:jc w:val="center"/>
      </w:pPr>
      <w:r>
        <w:t xml:space="preserve">RTEP </w:t>
      </w:r>
      <w:r w:rsidRPr="00C22DD4">
        <w:t>T4NG-0739:</w:t>
      </w:r>
      <w:r>
        <w:t xml:space="preserve"> </w:t>
      </w:r>
      <w:r w:rsidRPr="00C22DD4">
        <w:t>VistA Application Analytics</w:t>
      </w:r>
    </w:p>
    <w:p w14:paraId="5A3DB56E" w14:textId="77777777" w:rsidR="00C22DD4" w:rsidRDefault="00C22DD4" w:rsidP="00C22DD4">
      <w:pPr>
        <w:pStyle w:val="ListParagraph"/>
      </w:pPr>
    </w:p>
    <w:p w14:paraId="0C66262A" w14:textId="77777777" w:rsidR="00C22DD4" w:rsidRDefault="00C22DD4" w:rsidP="00C22DD4">
      <w:pPr>
        <w:pStyle w:val="ListParagraph"/>
        <w:numPr>
          <w:ilvl w:val="0"/>
          <w:numId w:val="1"/>
        </w:numPr>
      </w:pPr>
      <w:r>
        <w:t>For RTEP Question 1, "The Offeror’s technical approach to satisfying each of the task requirements specified in the PWS," can the Government confirm that the "technical approach" sections are only for PWS Sections 5.2 and 5.3, including all respective subsections? (</w:t>
      </w:r>
      <w:r w:rsidRPr="00C22DD4">
        <w:t>RTEP, B.1.1</w:t>
      </w:r>
      <w:r>
        <w:t>)</w:t>
      </w:r>
    </w:p>
    <w:p w14:paraId="694A70CE" w14:textId="129910B7" w:rsidR="006C7EBA" w:rsidRDefault="00C22DD4" w:rsidP="00C22DD4">
      <w:pPr>
        <w:pStyle w:val="ListParagraph"/>
      </w:pPr>
      <w:r>
        <w:t>Answer:</w:t>
      </w:r>
      <w:r w:rsidR="009D650A">
        <w:t xml:space="preserve"> </w:t>
      </w:r>
      <w:r w:rsidR="00536B0D">
        <w:t>Yes</w:t>
      </w:r>
      <w:r w:rsidR="009D650A">
        <w:t>.</w:t>
      </w:r>
      <w:r w:rsidR="009B0668">
        <w:t xml:space="preserve"> </w:t>
      </w:r>
      <w:r w:rsidR="00A732EA">
        <w:t xml:space="preserve">The </w:t>
      </w:r>
      <w:r w:rsidR="009B0668">
        <w:t>technica</w:t>
      </w:r>
      <w:r w:rsidR="00304ECA">
        <w:t xml:space="preserve">l approach </w:t>
      </w:r>
      <w:r w:rsidR="00A061FE">
        <w:t>pertains to</w:t>
      </w:r>
      <w:r w:rsidR="00304ECA">
        <w:t xml:space="preserve"> </w:t>
      </w:r>
      <w:r w:rsidR="00D76C1E">
        <w:t>exclusively</w:t>
      </w:r>
      <w:r w:rsidR="007C1AC4">
        <w:t xml:space="preserve"> Section</w:t>
      </w:r>
      <w:r w:rsidR="00D76C1E">
        <w:t xml:space="preserve"> 5.2 and 5.3</w:t>
      </w:r>
      <w:r w:rsidR="00415753">
        <w:t xml:space="preserve">.  </w:t>
      </w:r>
    </w:p>
    <w:p w14:paraId="4327986B" w14:textId="77777777" w:rsidR="00C22DD4" w:rsidRDefault="00C22DD4" w:rsidP="00C22DD4">
      <w:pPr>
        <w:pStyle w:val="ListParagraph"/>
      </w:pPr>
    </w:p>
    <w:p w14:paraId="610F0F2B" w14:textId="77777777" w:rsidR="00C22DD4" w:rsidRDefault="00C22DD4" w:rsidP="00C22DD4">
      <w:pPr>
        <w:pStyle w:val="ListParagraph"/>
        <w:numPr>
          <w:ilvl w:val="0"/>
          <w:numId w:val="1"/>
        </w:numPr>
      </w:pPr>
      <w:r>
        <w:t>What is the anticipated start date?</w:t>
      </w:r>
    </w:p>
    <w:p w14:paraId="19C5DDB5" w14:textId="28191D18" w:rsidR="00C22DD4" w:rsidRDefault="00C22DD4" w:rsidP="00C22DD4">
      <w:pPr>
        <w:pStyle w:val="ListParagraph"/>
      </w:pPr>
      <w:r>
        <w:t>Answer:</w:t>
      </w:r>
      <w:r w:rsidR="009D650A">
        <w:t xml:space="preserve"> </w:t>
      </w:r>
      <w:r w:rsidR="006F73F0">
        <w:t>9/</w:t>
      </w:r>
      <w:r w:rsidR="005A0670">
        <w:t>9</w:t>
      </w:r>
      <w:r w:rsidR="006F73F0">
        <w:t>/2024</w:t>
      </w:r>
    </w:p>
    <w:p w14:paraId="56D7309C" w14:textId="77777777" w:rsidR="00C22DD4" w:rsidRDefault="00C22DD4" w:rsidP="00C22DD4">
      <w:pPr>
        <w:pStyle w:val="ListParagraph"/>
      </w:pPr>
    </w:p>
    <w:p w14:paraId="1870B1EE" w14:textId="77777777" w:rsidR="00C22DD4" w:rsidRDefault="00C22DD4" w:rsidP="00C22DD4">
      <w:pPr>
        <w:pStyle w:val="ListParagraph"/>
        <w:numPr>
          <w:ilvl w:val="0"/>
          <w:numId w:val="1"/>
        </w:numPr>
      </w:pPr>
      <w:r>
        <w:t>What is the anticipated award date?</w:t>
      </w:r>
    </w:p>
    <w:p w14:paraId="3666C876" w14:textId="5636E058" w:rsidR="00C22DD4" w:rsidRDefault="00C22DD4" w:rsidP="00C22DD4">
      <w:pPr>
        <w:pStyle w:val="ListParagraph"/>
      </w:pPr>
      <w:r>
        <w:t>Answer:</w:t>
      </w:r>
      <w:r w:rsidR="006F73F0">
        <w:t xml:space="preserve"> 9/</w:t>
      </w:r>
      <w:r w:rsidR="005A0670">
        <w:t>4</w:t>
      </w:r>
      <w:r w:rsidR="006F73F0">
        <w:t>/2024</w:t>
      </w:r>
    </w:p>
    <w:p w14:paraId="202517E8" w14:textId="77777777" w:rsidR="00C22DD4" w:rsidRDefault="00C22DD4" w:rsidP="00C22DD4">
      <w:pPr>
        <w:pStyle w:val="ListParagraph"/>
      </w:pPr>
    </w:p>
    <w:p w14:paraId="4A12EC3B" w14:textId="77777777" w:rsidR="00BB5682" w:rsidRDefault="00C22DD4" w:rsidP="00C22DD4">
      <w:pPr>
        <w:pStyle w:val="ListParagraph"/>
        <w:numPr>
          <w:ilvl w:val="0"/>
          <w:numId w:val="1"/>
        </w:numPr>
        <w:rPr>
          <w:rFonts w:ascii="Calibri" w:eastAsia="Times New Roman" w:hAnsi="Calibri" w:cs="Calibri"/>
          <w:color w:val="000000"/>
          <w:kern w:val="0"/>
          <w:sz w:val="20"/>
          <w:szCs w:val="20"/>
          <w14:ligatures w14:val="none"/>
        </w:rPr>
      </w:pPr>
      <w:r>
        <w:t>Would the Government consider increasing the page limit to 30 pages to allow offerors to present a more comprehensive technical solution? (</w:t>
      </w:r>
      <w:r w:rsidRPr="00C22DD4">
        <w:rPr>
          <w:rFonts w:ascii="Calibri" w:eastAsia="Times New Roman" w:hAnsi="Calibri" w:cs="Calibri"/>
          <w:color w:val="000000"/>
          <w:kern w:val="0"/>
          <w:sz w:val="20"/>
          <w:szCs w:val="20"/>
          <w14:ligatures w14:val="none"/>
        </w:rPr>
        <w:t>RTEP, B.1)</w:t>
      </w:r>
    </w:p>
    <w:p w14:paraId="52FD822D" w14:textId="1290378A" w:rsidR="00C22DD4" w:rsidRDefault="00C22DD4" w:rsidP="00C22DD4">
      <w:pPr>
        <w:pStyle w:val="ListParagraph"/>
      </w:pPr>
      <w:r>
        <w:t>Answer:</w:t>
      </w:r>
      <w:r w:rsidR="004F4FAB">
        <w:t xml:space="preserve"> </w:t>
      </w:r>
      <w:r w:rsidR="00A4529B">
        <w:t>Yes</w:t>
      </w:r>
      <w:r w:rsidR="004F4FAB">
        <w:t>.</w:t>
      </w:r>
    </w:p>
    <w:p w14:paraId="6277E405" w14:textId="77777777" w:rsidR="00C22DD4" w:rsidRPr="00C22DD4" w:rsidRDefault="00C22DD4" w:rsidP="00C22DD4">
      <w:pPr>
        <w:pStyle w:val="ListParagraph"/>
        <w:rPr>
          <w:rFonts w:ascii="Calibri" w:eastAsia="Times New Roman" w:hAnsi="Calibri" w:cs="Calibri"/>
          <w:color w:val="000000"/>
          <w:kern w:val="0"/>
          <w:sz w:val="20"/>
          <w:szCs w:val="20"/>
          <w14:ligatures w14:val="none"/>
        </w:rPr>
      </w:pPr>
    </w:p>
    <w:p w14:paraId="2C736E55" w14:textId="77777777" w:rsidR="00C22DD4" w:rsidRDefault="00C22DD4" w:rsidP="00C22DD4">
      <w:pPr>
        <w:pStyle w:val="ListParagraph"/>
        <w:numPr>
          <w:ilvl w:val="0"/>
          <w:numId w:val="1"/>
        </w:numPr>
      </w:pPr>
      <w:r>
        <w:t>Is there an incumbent contract for this work? If so, can the Government provide relevant contract information?</w:t>
      </w:r>
    </w:p>
    <w:p w14:paraId="635C768A" w14:textId="12EA165D" w:rsidR="00C22DD4" w:rsidRDefault="00C22DD4" w:rsidP="00C22DD4">
      <w:pPr>
        <w:pStyle w:val="ListParagraph"/>
      </w:pPr>
      <w:r>
        <w:t>Answer</w:t>
      </w:r>
      <w:r w:rsidR="00F37AE7">
        <w:t xml:space="preserve">: </w:t>
      </w:r>
      <w:r w:rsidR="002B2269">
        <w:t xml:space="preserve">No. </w:t>
      </w:r>
      <w:r w:rsidR="004D248A">
        <w:t xml:space="preserve"> </w:t>
      </w:r>
      <w:r w:rsidR="0073660A">
        <w:t xml:space="preserve">VistA </w:t>
      </w:r>
      <w:r w:rsidR="007111EA">
        <w:t>application</w:t>
      </w:r>
      <w:r w:rsidR="004B22F2">
        <w:t xml:space="preserve"> workflow</w:t>
      </w:r>
      <w:r w:rsidR="003B728F">
        <w:t xml:space="preserve"> </w:t>
      </w:r>
      <w:r w:rsidR="00B37F2D">
        <w:t>analytics</w:t>
      </w:r>
      <w:r w:rsidR="001471B7">
        <w:t xml:space="preserve"> </w:t>
      </w:r>
      <w:r w:rsidR="00CB153E">
        <w:t>using</w:t>
      </w:r>
      <w:r w:rsidR="001471B7">
        <w:t xml:space="preserve"> traffic</w:t>
      </w:r>
      <w:r w:rsidR="00B37F2D">
        <w:t xml:space="preserve"> has never </w:t>
      </w:r>
      <w:r w:rsidR="008E3502">
        <w:t xml:space="preserve">been </w:t>
      </w:r>
      <w:r w:rsidR="005F249E">
        <w:t>contracted</w:t>
      </w:r>
      <w:r w:rsidR="008E3502">
        <w:t xml:space="preserve"> by</w:t>
      </w:r>
      <w:r w:rsidR="00FE4B74">
        <w:t xml:space="preserve"> VA</w:t>
      </w:r>
      <w:r w:rsidR="00B37F2D">
        <w:t>.</w:t>
      </w:r>
    </w:p>
    <w:p w14:paraId="6D3C66CB" w14:textId="77777777" w:rsidR="00C22DD4" w:rsidRDefault="00C22DD4" w:rsidP="00C22DD4">
      <w:pPr>
        <w:pStyle w:val="ListParagraph"/>
      </w:pPr>
    </w:p>
    <w:p w14:paraId="414071B5" w14:textId="77777777" w:rsidR="00C22DD4" w:rsidRDefault="00C22DD4" w:rsidP="00C22DD4">
      <w:pPr>
        <w:pStyle w:val="ListParagraph"/>
        <w:numPr>
          <w:ilvl w:val="0"/>
          <w:numId w:val="1"/>
        </w:numPr>
      </w:pPr>
      <w:r>
        <w:t>What is the anticipated start date of this work?</w:t>
      </w:r>
    </w:p>
    <w:p w14:paraId="6056FF40" w14:textId="5D33B5FD" w:rsidR="00C22DD4" w:rsidRDefault="00C22DD4" w:rsidP="00C22DD4">
      <w:pPr>
        <w:pStyle w:val="ListParagraph"/>
      </w:pPr>
      <w:r>
        <w:t>Answer:</w:t>
      </w:r>
      <w:r w:rsidR="003B2728">
        <w:t xml:space="preserve"> </w:t>
      </w:r>
      <w:r w:rsidR="00613118">
        <w:t>See #2</w:t>
      </w:r>
    </w:p>
    <w:p w14:paraId="048B1392" w14:textId="77777777" w:rsidR="00C22DD4" w:rsidRDefault="00C22DD4" w:rsidP="00C22DD4">
      <w:pPr>
        <w:pStyle w:val="ListParagraph"/>
      </w:pPr>
    </w:p>
    <w:p w14:paraId="667A68EE" w14:textId="77777777" w:rsidR="00C22DD4" w:rsidRDefault="00C22DD4" w:rsidP="00C22DD4">
      <w:pPr>
        <w:pStyle w:val="ListParagraph"/>
        <w:numPr>
          <w:ilvl w:val="0"/>
          <w:numId w:val="1"/>
        </w:numPr>
      </w:pPr>
      <w:r>
        <w:t>Will the Government please provide an extension until August 21, 2024?</w:t>
      </w:r>
    </w:p>
    <w:p w14:paraId="011868B4" w14:textId="69D97A12" w:rsidR="00C22DD4" w:rsidRDefault="00C22DD4" w:rsidP="00C22DD4">
      <w:pPr>
        <w:pStyle w:val="ListParagraph"/>
      </w:pPr>
      <w:r>
        <w:t>Answer:</w:t>
      </w:r>
      <w:r w:rsidR="002D0805">
        <w:t xml:space="preserve"> </w:t>
      </w:r>
      <w:r w:rsidR="001E37A5">
        <w:t>The deadline for submission remains August 15.</w:t>
      </w:r>
      <w:r w:rsidR="009B1E06">
        <w:t xml:space="preserve"> </w:t>
      </w:r>
    </w:p>
    <w:p w14:paraId="207566A2" w14:textId="77777777" w:rsidR="00C22DD4" w:rsidRDefault="00C22DD4" w:rsidP="00C22DD4">
      <w:pPr>
        <w:pStyle w:val="ListParagraph"/>
      </w:pPr>
    </w:p>
    <w:p w14:paraId="52EF12E4" w14:textId="77777777" w:rsidR="00C22DD4" w:rsidRPr="00C22DD4" w:rsidRDefault="00C22DD4" w:rsidP="00C22DD4">
      <w:pPr>
        <w:pStyle w:val="ListParagraph"/>
        <w:numPr>
          <w:ilvl w:val="0"/>
          <w:numId w:val="1"/>
        </w:numPr>
      </w:pPr>
      <w:r>
        <w:t xml:space="preserve">Can the Government please clarify what logging exists today on VistA servers? Is the intent to leverage any existing logging taking place today, or to develop something new to generate capture logs? (PWS </w:t>
      </w:r>
      <w:r>
        <w:rPr>
          <w:sz w:val="20"/>
          <w:szCs w:val="20"/>
        </w:rPr>
        <w:t>5.2.1)</w:t>
      </w:r>
    </w:p>
    <w:p w14:paraId="38B4A974" w14:textId="6369B5BA" w:rsidR="00C22DD4" w:rsidRDefault="00C22DD4" w:rsidP="00C22DD4">
      <w:pPr>
        <w:pStyle w:val="ListParagraph"/>
      </w:pPr>
      <w:r>
        <w:t>Answer:</w:t>
      </w:r>
      <w:r w:rsidR="00552DDC">
        <w:t xml:space="preserve">  </w:t>
      </w:r>
      <w:r w:rsidR="0034529F">
        <w:t xml:space="preserve">NA. </w:t>
      </w:r>
      <w:r w:rsidR="006D3AF1">
        <w:t>T</w:t>
      </w:r>
      <w:r w:rsidR="004775B2">
        <w:t>he c</w:t>
      </w:r>
      <w:r w:rsidR="00552DDC">
        <w:t>ontractor shall leverage</w:t>
      </w:r>
      <w:r w:rsidR="00FB43DD">
        <w:t xml:space="preserve"> only existing</w:t>
      </w:r>
      <w:r w:rsidR="00552DDC">
        <w:t xml:space="preserve"> VAEC capability for </w:t>
      </w:r>
      <w:r w:rsidR="00CB58AE">
        <w:t>logging</w:t>
      </w:r>
      <w:r w:rsidR="00552DDC">
        <w:t>.</w:t>
      </w:r>
    </w:p>
    <w:p w14:paraId="05D5A99A" w14:textId="77777777" w:rsidR="00C22DD4" w:rsidRDefault="00C22DD4" w:rsidP="00C22DD4">
      <w:pPr>
        <w:pStyle w:val="ListParagraph"/>
      </w:pPr>
    </w:p>
    <w:p w14:paraId="70D81FFB" w14:textId="77777777" w:rsidR="00C22DD4" w:rsidRDefault="00C22DD4" w:rsidP="00C22DD4">
      <w:pPr>
        <w:pStyle w:val="ListParagraph"/>
        <w:numPr>
          <w:ilvl w:val="0"/>
          <w:numId w:val="1"/>
        </w:numPr>
      </w:pPr>
      <w:r>
        <w:t>Currently the Option Period only accounts for support to scope under PWS 5.3. We would suggest including continued updates to PWS 5.1, specifically 5.1.1 (Contractor Project Management Plan) and 5.1.2 (Reporting Requirements) into the Option Year. (Price Schedule – Option Period)</w:t>
      </w:r>
    </w:p>
    <w:p w14:paraId="2E4FD260" w14:textId="55B46563" w:rsidR="00C22DD4" w:rsidRDefault="00C22DD4" w:rsidP="00C22DD4">
      <w:pPr>
        <w:pStyle w:val="ListParagraph"/>
      </w:pPr>
      <w:r>
        <w:t>Answer:</w:t>
      </w:r>
      <w:r w:rsidR="00037011">
        <w:t xml:space="preserve"> </w:t>
      </w:r>
      <w:r w:rsidR="00726068">
        <w:t xml:space="preserve"> </w:t>
      </w:r>
      <w:r w:rsidR="00515363">
        <w:t xml:space="preserve">NA. </w:t>
      </w:r>
      <w:r w:rsidR="00E510FB">
        <w:t xml:space="preserve">Project management described in </w:t>
      </w:r>
      <w:r w:rsidR="00B04AE0">
        <w:t xml:space="preserve">Section 5.1 applies to both </w:t>
      </w:r>
      <w:r w:rsidR="00E24D85">
        <w:t>Base and Option periods</w:t>
      </w:r>
      <w:r w:rsidR="00B04AE0">
        <w:t>.</w:t>
      </w:r>
    </w:p>
    <w:p w14:paraId="47467FD2" w14:textId="77777777" w:rsidR="00C22DD4" w:rsidRDefault="00C22DD4" w:rsidP="00C22DD4">
      <w:pPr>
        <w:pStyle w:val="ListParagraph"/>
      </w:pPr>
    </w:p>
    <w:p w14:paraId="76A2780C" w14:textId="77777777" w:rsidR="00C22DD4" w:rsidRDefault="00C22DD4" w:rsidP="00C22DD4">
      <w:pPr>
        <w:pStyle w:val="ListParagraph"/>
        <w:numPr>
          <w:ilvl w:val="0"/>
          <w:numId w:val="1"/>
        </w:numPr>
      </w:pPr>
      <w:r>
        <w:t>Will the Government please add VA GFE for team members to ensure access to the VA Network for the duration of their involvement on this task? (PWS 4.5)</w:t>
      </w:r>
    </w:p>
    <w:p w14:paraId="51E45F9E" w14:textId="6B2CC958" w:rsidR="00C22DD4" w:rsidRDefault="00C22DD4" w:rsidP="00C22DD4">
      <w:pPr>
        <w:pStyle w:val="ListParagraph"/>
      </w:pPr>
      <w:r>
        <w:t>Answer:</w:t>
      </w:r>
      <w:r w:rsidR="009E6406">
        <w:t xml:space="preserve"> </w:t>
      </w:r>
      <w:r w:rsidR="00F6571B">
        <w:t xml:space="preserve">See #13. </w:t>
      </w:r>
      <w:r w:rsidR="00F04620">
        <w:t xml:space="preserve">VA will provide </w:t>
      </w:r>
      <w:r w:rsidR="00F6571B">
        <w:t xml:space="preserve">PIV card </w:t>
      </w:r>
      <w:r w:rsidR="00741E0B">
        <w:t xml:space="preserve">/ </w:t>
      </w:r>
      <w:r w:rsidR="00F6571B">
        <w:t>Citrix</w:t>
      </w:r>
      <w:r w:rsidR="00741E0B">
        <w:t xml:space="preserve"> access to the VAEC</w:t>
      </w:r>
      <w:r w:rsidR="00F6571B">
        <w:t>. All work will be done in VAEC.</w:t>
      </w:r>
    </w:p>
    <w:p w14:paraId="41350298" w14:textId="77777777" w:rsidR="00C22DD4" w:rsidRDefault="00C22DD4" w:rsidP="00C22DD4">
      <w:pPr>
        <w:pStyle w:val="ListParagraph"/>
      </w:pPr>
    </w:p>
    <w:p w14:paraId="29B16506" w14:textId="77777777" w:rsidR="00C22DD4" w:rsidRDefault="00C22DD4" w:rsidP="00C22DD4">
      <w:pPr>
        <w:pStyle w:val="ListParagraph"/>
        <w:numPr>
          <w:ilvl w:val="0"/>
          <w:numId w:val="1"/>
        </w:numPr>
      </w:pPr>
      <w:r>
        <w:lastRenderedPageBreak/>
        <w:t>Will the Government provide a test Vista Environment for the team to review and compare applications like CPRS, Imaging, etc.? (PWS 4.5)</w:t>
      </w:r>
    </w:p>
    <w:p w14:paraId="157D6EEC" w14:textId="6914FE6C" w:rsidR="00C22DD4" w:rsidRDefault="00C22DD4" w:rsidP="00C22DD4">
      <w:pPr>
        <w:pStyle w:val="ListParagraph"/>
      </w:pPr>
      <w:r>
        <w:t>Answer:</w:t>
      </w:r>
      <w:r w:rsidR="001373B1">
        <w:t xml:space="preserve"> </w:t>
      </w:r>
      <w:r w:rsidR="00160EAB">
        <w:t>Yes.</w:t>
      </w:r>
    </w:p>
    <w:p w14:paraId="0815221D" w14:textId="77777777" w:rsidR="00C22DD4" w:rsidRDefault="00C22DD4" w:rsidP="00C22DD4">
      <w:pPr>
        <w:pStyle w:val="ListParagraph"/>
      </w:pPr>
    </w:p>
    <w:p w14:paraId="2DCA65DD" w14:textId="77777777" w:rsidR="00C22DD4" w:rsidRDefault="00C22DD4" w:rsidP="00C22DD4">
      <w:pPr>
        <w:pStyle w:val="ListParagraph"/>
        <w:numPr>
          <w:ilvl w:val="0"/>
          <w:numId w:val="1"/>
        </w:numPr>
      </w:pPr>
      <w:r>
        <w:t>Will the Government consider providing at least one standardized server for development and testing on the VA Network with a minimum storage capacity of 1 TB of data? (PWS 4.5)</w:t>
      </w:r>
    </w:p>
    <w:p w14:paraId="48B29305" w14:textId="524813F7" w:rsidR="00C22DD4" w:rsidRDefault="00C22DD4" w:rsidP="00C22DD4">
      <w:pPr>
        <w:pStyle w:val="ListParagraph"/>
      </w:pPr>
      <w:r>
        <w:t>Answer:</w:t>
      </w:r>
      <w:r w:rsidR="001A3340">
        <w:t xml:space="preserve"> </w:t>
      </w:r>
      <w:r w:rsidR="00022F0C">
        <w:t xml:space="preserve">VA will provide </w:t>
      </w:r>
      <w:r w:rsidR="004C1637">
        <w:t xml:space="preserve">the </w:t>
      </w:r>
      <w:r w:rsidR="00022F0C">
        <w:t>necessary VAEC resources</w:t>
      </w:r>
      <w:r w:rsidR="00160EAB">
        <w:t>.</w:t>
      </w:r>
    </w:p>
    <w:p w14:paraId="05BF0874" w14:textId="77777777" w:rsidR="00C22DD4" w:rsidRDefault="00C22DD4" w:rsidP="00C22DD4">
      <w:pPr>
        <w:pStyle w:val="ListParagraph"/>
      </w:pPr>
    </w:p>
    <w:p w14:paraId="0CB3F142" w14:textId="77777777" w:rsidR="00C22DD4" w:rsidRDefault="00C22DD4" w:rsidP="00C22DD4">
      <w:pPr>
        <w:pStyle w:val="ListParagraph"/>
        <w:numPr>
          <w:ilvl w:val="0"/>
          <w:numId w:val="1"/>
        </w:numPr>
      </w:pPr>
      <w:r>
        <w:t>Since the PWS states that there will be no GFE how will the contractor personnel access the Vista Servers on the cloud and the VAEC?</w:t>
      </w:r>
    </w:p>
    <w:p w14:paraId="6E3B1D68" w14:textId="622195E6" w:rsidR="00C22DD4" w:rsidRDefault="00C22DD4" w:rsidP="00C22DD4">
      <w:pPr>
        <w:pStyle w:val="ListParagraph"/>
      </w:pPr>
      <w:r>
        <w:t>Answer:</w:t>
      </w:r>
      <w:r w:rsidR="002616AA">
        <w:t xml:space="preserve"> </w:t>
      </w:r>
      <w:r w:rsidR="00E2136E">
        <w:t xml:space="preserve">See #10. </w:t>
      </w:r>
      <w:r w:rsidR="004C1637">
        <w:t>VA will provide PIV card / Citrix access to the VAEC. All work will be done in VAEC.</w:t>
      </w:r>
    </w:p>
    <w:p w14:paraId="6CE413F7" w14:textId="77777777" w:rsidR="00C22DD4" w:rsidRDefault="00C22DD4" w:rsidP="00C22DD4">
      <w:pPr>
        <w:pStyle w:val="ListParagraph"/>
      </w:pPr>
    </w:p>
    <w:p w14:paraId="04DEEE3C" w14:textId="77777777" w:rsidR="00C22DD4" w:rsidRDefault="00C22DD4" w:rsidP="00C22DD4">
      <w:pPr>
        <w:pStyle w:val="ListParagraph"/>
        <w:numPr>
          <w:ilvl w:val="0"/>
          <w:numId w:val="1"/>
        </w:numPr>
      </w:pPr>
      <w:r>
        <w:t xml:space="preserve">What is the approx. timeframe for working with the Government to identify the 3 </w:t>
      </w:r>
      <w:proofErr w:type="spellStart"/>
      <w:r>
        <w:t>VistAs</w:t>
      </w:r>
      <w:proofErr w:type="spellEnd"/>
      <w:r>
        <w:t>?</w:t>
      </w:r>
    </w:p>
    <w:p w14:paraId="77661EE1" w14:textId="12EF4FA1" w:rsidR="00C22DD4" w:rsidRDefault="00C22DD4" w:rsidP="00C22DD4">
      <w:pPr>
        <w:pStyle w:val="ListParagraph"/>
      </w:pPr>
      <w:r>
        <w:t>Answer:</w:t>
      </w:r>
      <w:r w:rsidR="00B766AE">
        <w:t xml:space="preserve"> One month</w:t>
      </w:r>
      <w:r w:rsidR="00E2136E">
        <w:t>.</w:t>
      </w:r>
    </w:p>
    <w:p w14:paraId="23BB8897" w14:textId="77777777" w:rsidR="00C22DD4" w:rsidRDefault="00C22DD4" w:rsidP="00C22DD4">
      <w:pPr>
        <w:pStyle w:val="ListParagraph"/>
      </w:pPr>
    </w:p>
    <w:p w14:paraId="6C73BD3A" w14:textId="77777777" w:rsidR="00C22DD4" w:rsidRDefault="00C22DD4" w:rsidP="00C22DD4">
      <w:pPr>
        <w:pStyle w:val="ListParagraph"/>
        <w:numPr>
          <w:ilvl w:val="0"/>
          <w:numId w:val="1"/>
        </w:numPr>
      </w:pPr>
      <w:r>
        <w:t>Will the VA provide the GitHub instance, or will the contractor have to provide and/or configure it?</w:t>
      </w:r>
    </w:p>
    <w:p w14:paraId="2F2F5900" w14:textId="3C6E134D" w:rsidR="00C22DD4" w:rsidRDefault="00C22DD4" w:rsidP="00C22DD4">
      <w:pPr>
        <w:pStyle w:val="ListParagraph"/>
      </w:pPr>
      <w:r>
        <w:t>Answer:</w:t>
      </w:r>
      <w:r w:rsidR="00B766AE">
        <w:t xml:space="preserve"> </w:t>
      </w:r>
      <w:r w:rsidR="00215EF7">
        <w:t xml:space="preserve">Yes. </w:t>
      </w:r>
      <w:r w:rsidR="008817C1">
        <w:t>The VA will provide</w:t>
      </w:r>
      <w:r w:rsidR="00775A08">
        <w:t xml:space="preserve"> access to </w:t>
      </w:r>
      <w:r w:rsidR="00A747AB">
        <w:t>the</w:t>
      </w:r>
      <w:r w:rsidR="00215EF7">
        <w:t xml:space="preserve"> </w:t>
      </w:r>
      <w:r w:rsidR="00A747AB">
        <w:t xml:space="preserve">VA Enterprise </w:t>
      </w:r>
      <w:r w:rsidR="00775A08">
        <w:t>Github</w:t>
      </w:r>
      <w:r w:rsidR="008817C1">
        <w:t>.</w:t>
      </w:r>
    </w:p>
    <w:p w14:paraId="46762373" w14:textId="77777777" w:rsidR="00C22DD4" w:rsidRDefault="00C22DD4" w:rsidP="00C22DD4">
      <w:pPr>
        <w:pStyle w:val="ListParagraph"/>
      </w:pPr>
    </w:p>
    <w:p w14:paraId="3D3AD36F" w14:textId="77777777" w:rsidR="00C22DD4" w:rsidRDefault="00C22DD4" w:rsidP="00C22DD4">
      <w:pPr>
        <w:pStyle w:val="ListParagraph"/>
        <w:numPr>
          <w:ilvl w:val="0"/>
          <w:numId w:val="1"/>
        </w:numPr>
      </w:pPr>
      <w:r>
        <w:t>For the client use recommendations in PWS task 5.2.4 will the contractor be limited to only IT improvements or clinical care?</w:t>
      </w:r>
    </w:p>
    <w:p w14:paraId="769E0C5F" w14:textId="54102167" w:rsidR="009B5EB3" w:rsidRDefault="00C22DD4" w:rsidP="00C22DD4">
      <w:pPr>
        <w:pStyle w:val="ListParagraph"/>
      </w:pPr>
      <w:r>
        <w:t>Answer:</w:t>
      </w:r>
      <w:r w:rsidR="0093030D">
        <w:t xml:space="preserve"> </w:t>
      </w:r>
      <w:r w:rsidR="00D4138B">
        <w:t xml:space="preserve"> </w:t>
      </w:r>
      <w:r w:rsidR="003E5F16">
        <w:t>Recommendation</w:t>
      </w:r>
      <w:r w:rsidR="0011005D">
        <w:t>s</w:t>
      </w:r>
      <w:r w:rsidR="003E5F16">
        <w:t xml:space="preserve"> </w:t>
      </w:r>
      <w:r w:rsidR="00E16BB8">
        <w:t>are for</w:t>
      </w:r>
      <w:r w:rsidR="0011005D">
        <w:t xml:space="preserve"> improving </w:t>
      </w:r>
      <w:r w:rsidR="00C47C16">
        <w:t>the use</w:t>
      </w:r>
      <w:r w:rsidR="009B5EB3">
        <w:t xml:space="preserve"> of current clients</w:t>
      </w:r>
      <w:r w:rsidR="00C47C16">
        <w:t xml:space="preserve"> to improve clinical care.</w:t>
      </w:r>
      <w:r w:rsidR="00374AF9">
        <w:t xml:space="preserve"> </w:t>
      </w:r>
    </w:p>
    <w:p w14:paraId="44F97EFB" w14:textId="77777777" w:rsidR="00C22DD4" w:rsidRDefault="00C22DD4" w:rsidP="00C22DD4">
      <w:pPr>
        <w:pStyle w:val="ListParagraph"/>
      </w:pPr>
    </w:p>
    <w:p w14:paraId="32892D24" w14:textId="77777777" w:rsidR="00C22DD4" w:rsidRDefault="00C22DD4" w:rsidP="00C22DD4">
      <w:pPr>
        <w:pStyle w:val="ListParagraph"/>
        <w:numPr>
          <w:ilvl w:val="0"/>
          <w:numId w:val="1"/>
        </w:numPr>
      </w:pPr>
      <w:r>
        <w:t xml:space="preserve">Will the </w:t>
      </w:r>
      <w:proofErr w:type="spellStart"/>
      <w:r>
        <w:t>VistA's</w:t>
      </w:r>
      <w:proofErr w:type="spellEnd"/>
      <w:r>
        <w:t xml:space="preserve"> in PWS task 5.3 be the same as in the base period or will the work need to be repeated?</w:t>
      </w:r>
    </w:p>
    <w:p w14:paraId="43374D16" w14:textId="47CE7AF2" w:rsidR="00C60216" w:rsidRDefault="00C22DD4" w:rsidP="00C60216">
      <w:pPr>
        <w:pStyle w:val="ListParagraph"/>
      </w:pPr>
      <w:r>
        <w:t>Answer:</w:t>
      </w:r>
      <w:r w:rsidR="00C60216">
        <w:t xml:space="preserve"> </w:t>
      </w:r>
      <w:r w:rsidR="005324FB">
        <w:t>Migrated VistA is different.  Community Care VistA may be the same.</w:t>
      </w:r>
    </w:p>
    <w:p w14:paraId="28CD33C4" w14:textId="77777777" w:rsidR="00C22DD4" w:rsidRDefault="00C22DD4" w:rsidP="00C22DD4">
      <w:pPr>
        <w:pStyle w:val="ListParagraph"/>
      </w:pPr>
    </w:p>
    <w:p w14:paraId="6347B1BB" w14:textId="77777777" w:rsidR="00C22DD4" w:rsidRDefault="00C22DD4" w:rsidP="00C22DD4">
      <w:pPr>
        <w:pStyle w:val="ListParagraph"/>
        <w:numPr>
          <w:ilvl w:val="0"/>
          <w:numId w:val="1"/>
        </w:numPr>
      </w:pPr>
      <w:r>
        <w:t>Will the contractor get access to the Cerner instance cloud to perform work in PWS task 5.3 or will we work with the Cerner team/PMO?</w:t>
      </w:r>
    </w:p>
    <w:p w14:paraId="507A305E" w14:textId="5E3B0888" w:rsidR="00C22DD4" w:rsidRDefault="00C22DD4" w:rsidP="00C22DD4">
      <w:pPr>
        <w:pStyle w:val="ListParagraph"/>
      </w:pPr>
      <w:r>
        <w:t>Answer:</w:t>
      </w:r>
      <w:r w:rsidR="00F55280">
        <w:t xml:space="preserve"> </w:t>
      </w:r>
      <w:r w:rsidR="00177BFC">
        <w:t xml:space="preserve"> </w:t>
      </w:r>
      <w:r w:rsidR="00C3300C">
        <w:t>NA. This PWS pertains to only</w:t>
      </w:r>
      <w:r w:rsidR="00AE6B53">
        <w:t xml:space="preserve"> VistA </w:t>
      </w:r>
      <w:r w:rsidR="00C3300C">
        <w:t>clinical care clients and the VistA servers.</w:t>
      </w:r>
    </w:p>
    <w:p w14:paraId="7A9E7364" w14:textId="77777777" w:rsidR="00C22DD4" w:rsidRDefault="00C22DD4" w:rsidP="00C22DD4">
      <w:pPr>
        <w:pStyle w:val="ListParagraph"/>
      </w:pPr>
    </w:p>
    <w:p w14:paraId="2BBDBD17" w14:textId="77777777" w:rsidR="00C22DD4" w:rsidRDefault="00C22DD4" w:rsidP="00C22DD4">
      <w:pPr>
        <w:pStyle w:val="ListParagraph"/>
        <w:numPr>
          <w:ilvl w:val="0"/>
          <w:numId w:val="1"/>
        </w:numPr>
      </w:pPr>
      <w:r>
        <w:t xml:space="preserve">For PWS task 5.3.2, will the contractor have access to the Community Care provider servers or only through the API/RPC calls from the VA </w:t>
      </w:r>
      <w:proofErr w:type="spellStart"/>
      <w:proofErr w:type="gramStart"/>
      <w:r>
        <w:t>ie</w:t>
      </w:r>
      <w:proofErr w:type="spellEnd"/>
      <w:proofErr w:type="gramEnd"/>
      <w:r>
        <w:t xml:space="preserve"> </w:t>
      </w:r>
      <w:proofErr w:type="spellStart"/>
      <w:r>
        <w:t>HeathShare</w:t>
      </w:r>
      <w:proofErr w:type="spellEnd"/>
      <w:r>
        <w:t>?</w:t>
      </w:r>
    </w:p>
    <w:p w14:paraId="4601C7EE" w14:textId="361077F4" w:rsidR="00C22DD4" w:rsidRDefault="00C22DD4" w:rsidP="00C22DD4">
      <w:pPr>
        <w:pStyle w:val="ListParagraph"/>
      </w:pPr>
      <w:r>
        <w:t>Answer:</w:t>
      </w:r>
      <w:r w:rsidR="0049512E">
        <w:t xml:space="preserve"> </w:t>
      </w:r>
      <w:r w:rsidR="00591E3C">
        <w:t>NA. This PWS pertains to only VistA clinical care clients and the VistA servers.</w:t>
      </w:r>
    </w:p>
    <w:p w14:paraId="182BFDD6" w14:textId="77777777" w:rsidR="00591E3C" w:rsidRDefault="00591E3C" w:rsidP="00C22DD4">
      <w:pPr>
        <w:pStyle w:val="ListParagraph"/>
      </w:pPr>
    </w:p>
    <w:p w14:paraId="4D5FC5B5" w14:textId="77777777" w:rsidR="00C22DD4" w:rsidRDefault="00C22DD4" w:rsidP="00C22DD4">
      <w:pPr>
        <w:pStyle w:val="ListParagraph"/>
        <w:numPr>
          <w:ilvl w:val="0"/>
          <w:numId w:val="1"/>
        </w:numPr>
      </w:pPr>
      <w:r>
        <w:t xml:space="preserve">Will the Government please consider extending the due date for responses to Monday, August 19, </w:t>
      </w:r>
      <w:proofErr w:type="gramStart"/>
      <w:r>
        <w:t>2024</w:t>
      </w:r>
      <w:proofErr w:type="gramEnd"/>
      <w:r>
        <w:t xml:space="preserve"> to allow for adequate time between Q&amp;A release and the due date?</w:t>
      </w:r>
    </w:p>
    <w:p w14:paraId="6E309F32" w14:textId="2B338648" w:rsidR="00C22DD4" w:rsidRDefault="00C22DD4" w:rsidP="00C22DD4">
      <w:pPr>
        <w:pStyle w:val="ListParagraph"/>
      </w:pPr>
      <w:r>
        <w:t>Answer:</w:t>
      </w:r>
      <w:r w:rsidR="00B01D7A">
        <w:t xml:space="preserve"> </w:t>
      </w:r>
      <w:r w:rsidR="00F944CC">
        <w:t xml:space="preserve"> The due date remains August 15</w:t>
      </w:r>
      <w:r w:rsidR="008705C1">
        <w:t>.</w:t>
      </w:r>
    </w:p>
    <w:p w14:paraId="5A583753" w14:textId="77777777" w:rsidR="00C22DD4" w:rsidRDefault="00C22DD4" w:rsidP="00C22DD4">
      <w:pPr>
        <w:pStyle w:val="ListParagraph"/>
      </w:pPr>
    </w:p>
    <w:sectPr w:rsidR="00C2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C7274"/>
    <w:multiLevelType w:val="hybridMultilevel"/>
    <w:tmpl w:val="38FA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62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D4"/>
    <w:rsid w:val="00000E72"/>
    <w:rsid w:val="00007B0E"/>
    <w:rsid w:val="00012A7D"/>
    <w:rsid w:val="00012BBF"/>
    <w:rsid w:val="00022F0C"/>
    <w:rsid w:val="000270A1"/>
    <w:rsid w:val="000346F5"/>
    <w:rsid w:val="00037011"/>
    <w:rsid w:val="00070DF1"/>
    <w:rsid w:val="000816E8"/>
    <w:rsid w:val="000B2F39"/>
    <w:rsid w:val="000B636E"/>
    <w:rsid w:val="000D16A8"/>
    <w:rsid w:val="0011005D"/>
    <w:rsid w:val="0012366F"/>
    <w:rsid w:val="00132AD6"/>
    <w:rsid w:val="001373B1"/>
    <w:rsid w:val="00144FE6"/>
    <w:rsid w:val="001451B9"/>
    <w:rsid w:val="001471B7"/>
    <w:rsid w:val="00151FF0"/>
    <w:rsid w:val="00160EAB"/>
    <w:rsid w:val="00163923"/>
    <w:rsid w:val="00170494"/>
    <w:rsid w:val="001756CF"/>
    <w:rsid w:val="00177BFC"/>
    <w:rsid w:val="001950F8"/>
    <w:rsid w:val="001A3340"/>
    <w:rsid w:val="001C47F6"/>
    <w:rsid w:val="001E37A5"/>
    <w:rsid w:val="00203ED3"/>
    <w:rsid w:val="00215EF7"/>
    <w:rsid w:val="00234996"/>
    <w:rsid w:val="00243B04"/>
    <w:rsid w:val="002451B0"/>
    <w:rsid w:val="00255962"/>
    <w:rsid w:val="002616AA"/>
    <w:rsid w:val="0028470D"/>
    <w:rsid w:val="00295347"/>
    <w:rsid w:val="002A19FA"/>
    <w:rsid w:val="002A3914"/>
    <w:rsid w:val="002A7665"/>
    <w:rsid w:val="002B2269"/>
    <w:rsid w:val="002D0805"/>
    <w:rsid w:val="002D2C11"/>
    <w:rsid w:val="002F670B"/>
    <w:rsid w:val="00304ECA"/>
    <w:rsid w:val="003072FB"/>
    <w:rsid w:val="00315271"/>
    <w:rsid w:val="003314EB"/>
    <w:rsid w:val="00340101"/>
    <w:rsid w:val="0034529F"/>
    <w:rsid w:val="00374AF9"/>
    <w:rsid w:val="00390CE0"/>
    <w:rsid w:val="003B2728"/>
    <w:rsid w:val="003B70D5"/>
    <w:rsid w:val="003B728F"/>
    <w:rsid w:val="003E5F16"/>
    <w:rsid w:val="004127CE"/>
    <w:rsid w:val="00415753"/>
    <w:rsid w:val="00430952"/>
    <w:rsid w:val="0043441F"/>
    <w:rsid w:val="004775B2"/>
    <w:rsid w:val="00482E7C"/>
    <w:rsid w:val="0049512E"/>
    <w:rsid w:val="004A1EF6"/>
    <w:rsid w:val="004B22F2"/>
    <w:rsid w:val="004C1637"/>
    <w:rsid w:val="004D248A"/>
    <w:rsid w:val="004D72CE"/>
    <w:rsid w:val="004E4B81"/>
    <w:rsid w:val="004F4FAB"/>
    <w:rsid w:val="00510E0D"/>
    <w:rsid w:val="00515363"/>
    <w:rsid w:val="00521DA7"/>
    <w:rsid w:val="005324FB"/>
    <w:rsid w:val="00536B0D"/>
    <w:rsid w:val="00552DDC"/>
    <w:rsid w:val="00556FA0"/>
    <w:rsid w:val="0057699F"/>
    <w:rsid w:val="00591E3C"/>
    <w:rsid w:val="00594990"/>
    <w:rsid w:val="005A0670"/>
    <w:rsid w:val="005A3424"/>
    <w:rsid w:val="005B1F1E"/>
    <w:rsid w:val="005F249E"/>
    <w:rsid w:val="005F2AAF"/>
    <w:rsid w:val="00607E36"/>
    <w:rsid w:val="00613118"/>
    <w:rsid w:val="00616776"/>
    <w:rsid w:val="006245B5"/>
    <w:rsid w:val="00633A6F"/>
    <w:rsid w:val="0064703F"/>
    <w:rsid w:val="006B0BBB"/>
    <w:rsid w:val="006B2E0C"/>
    <w:rsid w:val="006C4D83"/>
    <w:rsid w:val="006C7EBA"/>
    <w:rsid w:val="006D3AF1"/>
    <w:rsid w:val="006D4A61"/>
    <w:rsid w:val="006F73F0"/>
    <w:rsid w:val="007111EA"/>
    <w:rsid w:val="00712E48"/>
    <w:rsid w:val="00726068"/>
    <w:rsid w:val="00731F97"/>
    <w:rsid w:val="0073660A"/>
    <w:rsid w:val="00741E0B"/>
    <w:rsid w:val="0074608C"/>
    <w:rsid w:val="00760241"/>
    <w:rsid w:val="007627C7"/>
    <w:rsid w:val="00765470"/>
    <w:rsid w:val="007663BA"/>
    <w:rsid w:val="00775A08"/>
    <w:rsid w:val="007A4466"/>
    <w:rsid w:val="007B44C7"/>
    <w:rsid w:val="007B612E"/>
    <w:rsid w:val="007C1AC4"/>
    <w:rsid w:val="007E00B5"/>
    <w:rsid w:val="007E30A5"/>
    <w:rsid w:val="0080348A"/>
    <w:rsid w:val="00844CAB"/>
    <w:rsid w:val="00847D94"/>
    <w:rsid w:val="008705C1"/>
    <w:rsid w:val="00875182"/>
    <w:rsid w:val="008817C1"/>
    <w:rsid w:val="0088255B"/>
    <w:rsid w:val="00887091"/>
    <w:rsid w:val="008C6C89"/>
    <w:rsid w:val="008C7911"/>
    <w:rsid w:val="008D3FC0"/>
    <w:rsid w:val="008E3502"/>
    <w:rsid w:val="009171B5"/>
    <w:rsid w:val="0093030D"/>
    <w:rsid w:val="00933A5D"/>
    <w:rsid w:val="00935AD5"/>
    <w:rsid w:val="00944118"/>
    <w:rsid w:val="009649DA"/>
    <w:rsid w:val="009877B9"/>
    <w:rsid w:val="009A0176"/>
    <w:rsid w:val="009A0EDA"/>
    <w:rsid w:val="009A54DC"/>
    <w:rsid w:val="009B0668"/>
    <w:rsid w:val="009B1E06"/>
    <w:rsid w:val="009B5EB3"/>
    <w:rsid w:val="009D650A"/>
    <w:rsid w:val="009D716E"/>
    <w:rsid w:val="009E6406"/>
    <w:rsid w:val="00A061FE"/>
    <w:rsid w:val="00A220F0"/>
    <w:rsid w:val="00A45020"/>
    <w:rsid w:val="00A4529B"/>
    <w:rsid w:val="00A4754C"/>
    <w:rsid w:val="00A52354"/>
    <w:rsid w:val="00A65C0C"/>
    <w:rsid w:val="00A70A7E"/>
    <w:rsid w:val="00A732EA"/>
    <w:rsid w:val="00A747AB"/>
    <w:rsid w:val="00AA4EAE"/>
    <w:rsid w:val="00AA785F"/>
    <w:rsid w:val="00AB58E9"/>
    <w:rsid w:val="00AC1FB5"/>
    <w:rsid w:val="00AD04F4"/>
    <w:rsid w:val="00AD5079"/>
    <w:rsid w:val="00AD6855"/>
    <w:rsid w:val="00AE6B53"/>
    <w:rsid w:val="00AE7765"/>
    <w:rsid w:val="00AF328B"/>
    <w:rsid w:val="00AF61A5"/>
    <w:rsid w:val="00B01D7A"/>
    <w:rsid w:val="00B04AE0"/>
    <w:rsid w:val="00B37F2D"/>
    <w:rsid w:val="00B766AE"/>
    <w:rsid w:val="00B9123C"/>
    <w:rsid w:val="00BB2DA8"/>
    <w:rsid w:val="00BB5682"/>
    <w:rsid w:val="00BC63ED"/>
    <w:rsid w:val="00BF1607"/>
    <w:rsid w:val="00BF772F"/>
    <w:rsid w:val="00C22DD4"/>
    <w:rsid w:val="00C3300C"/>
    <w:rsid w:val="00C3308D"/>
    <w:rsid w:val="00C47C16"/>
    <w:rsid w:val="00C53F5E"/>
    <w:rsid w:val="00C54FF5"/>
    <w:rsid w:val="00C60216"/>
    <w:rsid w:val="00C978DE"/>
    <w:rsid w:val="00CA627E"/>
    <w:rsid w:val="00CB153E"/>
    <w:rsid w:val="00CB5632"/>
    <w:rsid w:val="00CB58AE"/>
    <w:rsid w:val="00CE021D"/>
    <w:rsid w:val="00CE2517"/>
    <w:rsid w:val="00D11160"/>
    <w:rsid w:val="00D17509"/>
    <w:rsid w:val="00D31018"/>
    <w:rsid w:val="00D4138B"/>
    <w:rsid w:val="00D5128C"/>
    <w:rsid w:val="00D757E2"/>
    <w:rsid w:val="00D76C1E"/>
    <w:rsid w:val="00D94672"/>
    <w:rsid w:val="00DB4A92"/>
    <w:rsid w:val="00DC5D0D"/>
    <w:rsid w:val="00DF0BDE"/>
    <w:rsid w:val="00E02AE5"/>
    <w:rsid w:val="00E06760"/>
    <w:rsid w:val="00E07388"/>
    <w:rsid w:val="00E16BB8"/>
    <w:rsid w:val="00E2136E"/>
    <w:rsid w:val="00E24D85"/>
    <w:rsid w:val="00E2567D"/>
    <w:rsid w:val="00E510FB"/>
    <w:rsid w:val="00E522A6"/>
    <w:rsid w:val="00E5273D"/>
    <w:rsid w:val="00E72FC6"/>
    <w:rsid w:val="00E9205E"/>
    <w:rsid w:val="00EA2A65"/>
    <w:rsid w:val="00EC6F8D"/>
    <w:rsid w:val="00ED7AD7"/>
    <w:rsid w:val="00F04620"/>
    <w:rsid w:val="00F15F4E"/>
    <w:rsid w:val="00F30995"/>
    <w:rsid w:val="00F37AE7"/>
    <w:rsid w:val="00F55280"/>
    <w:rsid w:val="00F558BA"/>
    <w:rsid w:val="00F62183"/>
    <w:rsid w:val="00F6571B"/>
    <w:rsid w:val="00F944CC"/>
    <w:rsid w:val="00FB43DD"/>
    <w:rsid w:val="00FC615A"/>
    <w:rsid w:val="00FE4B74"/>
    <w:rsid w:val="00FF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87DB"/>
  <w15:chartTrackingRefBased/>
  <w15:docId w15:val="{ACDCE99A-7AC3-4910-AB39-7195E233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98">
      <w:bodyDiv w:val="1"/>
      <w:marLeft w:val="0"/>
      <w:marRight w:val="0"/>
      <w:marTop w:val="0"/>
      <w:marBottom w:val="0"/>
      <w:divBdr>
        <w:top w:val="none" w:sz="0" w:space="0" w:color="auto"/>
        <w:left w:val="none" w:sz="0" w:space="0" w:color="auto"/>
        <w:bottom w:val="none" w:sz="0" w:space="0" w:color="auto"/>
        <w:right w:val="none" w:sz="0" w:space="0" w:color="auto"/>
      </w:divBdr>
    </w:div>
    <w:div w:id="505707354">
      <w:bodyDiv w:val="1"/>
      <w:marLeft w:val="0"/>
      <w:marRight w:val="0"/>
      <w:marTop w:val="0"/>
      <w:marBottom w:val="0"/>
      <w:divBdr>
        <w:top w:val="none" w:sz="0" w:space="0" w:color="auto"/>
        <w:left w:val="none" w:sz="0" w:space="0" w:color="auto"/>
        <w:bottom w:val="none" w:sz="0" w:space="0" w:color="auto"/>
        <w:right w:val="none" w:sz="0" w:space="0" w:color="auto"/>
      </w:divBdr>
    </w:div>
    <w:div w:id="575940865">
      <w:bodyDiv w:val="1"/>
      <w:marLeft w:val="0"/>
      <w:marRight w:val="0"/>
      <w:marTop w:val="0"/>
      <w:marBottom w:val="0"/>
      <w:divBdr>
        <w:top w:val="none" w:sz="0" w:space="0" w:color="auto"/>
        <w:left w:val="none" w:sz="0" w:space="0" w:color="auto"/>
        <w:bottom w:val="none" w:sz="0" w:space="0" w:color="auto"/>
        <w:right w:val="none" w:sz="0" w:space="0" w:color="auto"/>
      </w:divBdr>
    </w:div>
    <w:div w:id="15991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Vanessa M.</dc:creator>
  <cp:keywords/>
  <dc:description/>
  <cp:lastModifiedBy>Richards, Rafael M.</cp:lastModifiedBy>
  <cp:revision>2</cp:revision>
  <dcterms:created xsi:type="dcterms:W3CDTF">2024-08-13T17:32:00Z</dcterms:created>
  <dcterms:modified xsi:type="dcterms:W3CDTF">2024-08-13T17:32:00Z</dcterms:modified>
</cp:coreProperties>
</file>