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14DE" w14:textId="1E67B494" w:rsidR="00634441" w:rsidRDefault="00BF4276">
      <w:pPr>
        <w:pStyle w:val="Title"/>
      </w:pPr>
      <w:r>
        <w:t>Lean Business Case &gt; Referral Management</w:t>
      </w:r>
    </w:p>
    <w:p w14:paraId="744E53EF" w14:textId="77777777" w:rsidR="00887137" w:rsidRDefault="00887137" w:rsidP="00887137">
      <w:pPr>
        <w:spacing w:after="0"/>
      </w:pPr>
      <w:r w:rsidRPr="004C52FA">
        <w:rPr>
          <w:b/>
          <w:bCs/>
        </w:rPr>
        <w:t xml:space="preserve">Prepared by: </w:t>
      </w:r>
      <w:r>
        <w:t>Director of IWS</w:t>
      </w:r>
    </w:p>
    <w:p w14:paraId="7BF6F1E1" w14:textId="7927881E" w:rsidR="00887137" w:rsidRDefault="00887137" w:rsidP="00887137">
      <w:pPr>
        <w:spacing w:after="0"/>
      </w:pPr>
      <w:r w:rsidRPr="004C52FA">
        <w:rPr>
          <w:b/>
          <w:bCs/>
        </w:rPr>
        <w:t>Prepared for:</w:t>
      </w:r>
      <w:r>
        <w:t xml:space="preserve"> </w:t>
      </w:r>
      <w:r w:rsidR="00305DAC">
        <w:t xml:space="preserve">Chief of </w:t>
      </w:r>
      <w:r w:rsidR="007C0415">
        <w:t xml:space="preserve">Clinical Informatics Solutions | Office of Clinical Informatics | </w:t>
      </w:r>
      <w:proofErr w:type="gramStart"/>
      <w:r w:rsidR="007C0415">
        <w:t>OHI</w:t>
      </w:r>
      <w:proofErr w:type="gramEnd"/>
    </w:p>
    <w:p w14:paraId="4BAA40E5" w14:textId="5ABCCD6A" w:rsidR="00887137" w:rsidRDefault="00887137" w:rsidP="00887137">
      <w:pPr>
        <w:spacing w:after="0"/>
      </w:pPr>
      <w:r w:rsidRPr="004C52FA">
        <w:rPr>
          <w:b/>
          <w:bCs/>
        </w:rPr>
        <w:t xml:space="preserve">Prepared on: </w:t>
      </w:r>
      <w:r w:rsidR="007C0415">
        <w:t>20</w:t>
      </w:r>
      <w:r w:rsidR="009E3643">
        <w:t xml:space="preserve"> </w:t>
      </w:r>
      <w:r w:rsidR="00BF4276">
        <w:t>Nov</w:t>
      </w:r>
      <w:r w:rsidR="009E3643">
        <w:t xml:space="preserve"> </w:t>
      </w:r>
      <w:r w:rsidR="00BF4276">
        <w:t>2024</w:t>
      </w:r>
    </w:p>
    <w:p w14:paraId="5D886A48" w14:textId="77777777" w:rsidR="00887137" w:rsidRDefault="00887137" w:rsidP="00887137">
      <w:pPr>
        <w:spacing w:after="0"/>
      </w:pPr>
      <w:r w:rsidRPr="004C52FA">
        <w:rPr>
          <w:b/>
          <w:bCs/>
        </w:rPr>
        <w:t xml:space="preserve">Status: </w:t>
      </w:r>
      <w:r w:rsidRPr="00641DB4">
        <w:rPr>
          <w:highlight w:val="yellow"/>
        </w:rPr>
        <w:t>DRAFT</w:t>
      </w:r>
    </w:p>
    <w:p w14:paraId="31EE67C2" w14:textId="68E92FB4" w:rsidR="004C78A5" w:rsidRPr="00605EE6" w:rsidRDefault="004C78A5" w:rsidP="00887137">
      <w:pPr>
        <w:spacing w:after="0"/>
      </w:pPr>
      <w:proofErr w:type="spellStart"/>
      <w:r w:rsidRPr="004C78A5">
        <w:rPr>
          <w:b/>
          <w:bCs/>
        </w:rPr>
        <w:t>Filepath</w:t>
      </w:r>
      <w:proofErr w:type="spellEnd"/>
      <w:r w:rsidRPr="004C78A5">
        <w:rPr>
          <w:b/>
          <w:bCs/>
        </w:rPr>
        <w:t xml:space="preserve">: </w:t>
      </w:r>
      <w:r w:rsidR="00761266" w:rsidRPr="00761266">
        <w:t xml:space="preserve">https://dvagov-my.sharepoint.com/personal/aldo_tinoco_va_gov/Documents/Zero%20Drafts/LeanBusinessCase_ReferralMgmt_20251121_DRAFT.docx </w:t>
      </w:r>
    </w:p>
    <w:p w14:paraId="52FA9211" w14:textId="77777777" w:rsidR="004F7828" w:rsidRPr="004C78A5" w:rsidRDefault="004F7828" w:rsidP="00887137">
      <w:pPr>
        <w:spacing w:after="0"/>
        <w:rPr>
          <w:b/>
          <w:bCs/>
        </w:rPr>
      </w:pPr>
    </w:p>
    <w:p w14:paraId="556224DF" w14:textId="77777777" w:rsidR="00887137" w:rsidRDefault="00887137" w:rsidP="00887137">
      <w:pPr>
        <w:spacing w:after="0"/>
      </w:pPr>
    </w:p>
    <w:p w14:paraId="3C974D3C" w14:textId="69F5DCE3" w:rsidR="003F15BE" w:rsidRDefault="001D7D5A">
      <w:pPr>
        <w:rPr>
          <w:b/>
          <w:bCs/>
        </w:rPr>
      </w:pPr>
      <w:r w:rsidRPr="001D7D5A">
        <w:rPr>
          <w:b/>
          <w:bCs/>
        </w:rPr>
        <w:t>Problem Statement</w:t>
      </w:r>
    </w:p>
    <w:p w14:paraId="1185317A" w14:textId="3B62970F" w:rsidR="00DC5900" w:rsidRPr="00DC5900" w:rsidRDefault="00D3718A">
      <w:pPr>
        <w:rPr>
          <w:i/>
          <w:iCs/>
        </w:rPr>
      </w:pPr>
      <w:r>
        <w:rPr>
          <w:i/>
          <w:iCs/>
        </w:rPr>
        <w:t>Key, direct stakeholders involved with referral management have referred to this process as burdensome…akin to a "treasure hunt" or "scavenger hunt"</w:t>
      </w:r>
      <w:r w:rsidR="00E019C1">
        <w:rPr>
          <w:i/>
          <w:iCs/>
        </w:rPr>
        <w:t xml:space="preserve">…and resulting in </w:t>
      </w:r>
      <w:proofErr w:type="gramStart"/>
      <w:r w:rsidR="00E019C1">
        <w:rPr>
          <w:i/>
          <w:iCs/>
        </w:rPr>
        <w:t>higher than expected</w:t>
      </w:r>
      <w:proofErr w:type="gramEnd"/>
      <w:r w:rsidR="00E019C1">
        <w:rPr>
          <w:i/>
          <w:iCs/>
        </w:rPr>
        <w:t xml:space="preserve"> rate of rework due to cancellations of requests</w:t>
      </w:r>
    </w:p>
    <w:p w14:paraId="4F2EC2F5" w14:textId="77777777" w:rsidR="001D7D5A" w:rsidRDefault="001D7D5A"/>
    <w:p w14:paraId="0C28985C" w14:textId="77777777" w:rsidR="00BF4276" w:rsidRDefault="00305DAC" w:rsidP="00BF4276">
      <w:pPr>
        <w:pStyle w:val="Heading2"/>
      </w:pPr>
      <w:r>
        <w:t>Funnel Entry Date</w:t>
      </w:r>
    </w:p>
    <w:p w14:paraId="7A1CC413" w14:textId="31C275A9" w:rsidR="00305DAC" w:rsidRDefault="00BF4276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>11/20/2024</w:t>
      </w:r>
    </w:p>
    <w:p w14:paraId="3C9B18F2" w14:textId="279B83D5" w:rsidR="00305DAC" w:rsidRDefault="00305DAC" w:rsidP="001B565D">
      <w:pPr>
        <w:pStyle w:val="Heading2"/>
      </w:pPr>
      <w:r>
        <w:t>Epic Owner</w:t>
      </w:r>
    </w:p>
    <w:p w14:paraId="44706D23" w14:textId="27C1CA0A" w:rsidR="00BF4276" w:rsidRDefault="00E02DE0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>Dr Mark Hausman</w:t>
      </w:r>
      <w:r w:rsidR="001B565D">
        <w:rPr>
          <w:rFonts w:ascii="Tahoma" w:hAnsi="Tahoma" w:cs="Tahoma"/>
        </w:rPr>
        <w:t xml:space="preserve"> – Executive Director of Integrated Veteran Care (IVC)</w:t>
      </w:r>
    </w:p>
    <w:p w14:paraId="2518C220" w14:textId="6BCA7F28" w:rsidR="00305DAC" w:rsidRDefault="00305DAC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>Key Stakeholders</w:t>
      </w:r>
    </w:p>
    <w:p w14:paraId="20BB7224" w14:textId="42D56BC3" w:rsidR="001B565D" w:rsidRPr="00445974" w:rsidRDefault="00EB4455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Office of Primary Care</w:t>
      </w:r>
    </w:p>
    <w:p w14:paraId="15DC7B32" w14:textId="76D3F922" w:rsidR="00EB4455" w:rsidRPr="00445974" w:rsidRDefault="00EB4455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Office of Specialty Care</w:t>
      </w:r>
    </w:p>
    <w:p w14:paraId="31A25CAE" w14:textId="06DE0450" w:rsidR="00EB4455" w:rsidRPr="00445974" w:rsidRDefault="00EB4455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IVC</w:t>
      </w:r>
    </w:p>
    <w:p w14:paraId="697571A9" w14:textId="3041B47F" w:rsidR="00EB4455" w:rsidRPr="00445974" w:rsidRDefault="00EB4455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Community Care</w:t>
      </w:r>
    </w:p>
    <w:p w14:paraId="6037958E" w14:textId="79BCD83B" w:rsidR="00EB4455" w:rsidRPr="00445974" w:rsidRDefault="00EB4455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Referral Managers</w:t>
      </w:r>
    </w:p>
    <w:p w14:paraId="12A03EE5" w14:textId="092D00FD" w:rsidR="00445974" w:rsidRPr="00445974" w:rsidRDefault="00445974" w:rsidP="0044597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45974">
        <w:rPr>
          <w:rFonts w:ascii="Tahoma" w:hAnsi="Tahoma" w:cs="Tahoma"/>
        </w:rPr>
        <w:t>Care Coordinators</w:t>
      </w:r>
    </w:p>
    <w:p w14:paraId="41DC00AB" w14:textId="6B8D4A92" w:rsidR="00305DAC" w:rsidRDefault="00305DAC" w:rsidP="004D220F">
      <w:pPr>
        <w:pStyle w:val="Heading2"/>
      </w:pPr>
      <w:r>
        <w:t>Epic Description</w:t>
      </w:r>
    </w:p>
    <w:p w14:paraId="19C1E9D4" w14:textId="564C6122" w:rsidR="00445974" w:rsidRDefault="00CF0026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>To achieve a process that is standardized, timely, transparent</w:t>
      </w:r>
      <w:r w:rsidR="00855408">
        <w:rPr>
          <w:rFonts w:ascii="Tahoma" w:hAnsi="Tahoma" w:cs="Tahoma"/>
        </w:rPr>
        <w:t>, coordinated, and effective.</w:t>
      </w:r>
    </w:p>
    <w:p w14:paraId="66F6E7D8" w14:textId="2A6027E7" w:rsidR="004D220F" w:rsidRDefault="004D220F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For:</w:t>
      </w:r>
      <w:r>
        <w:rPr>
          <w:rFonts w:ascii="Tahoma" w:hAnsi="Tahoma" w:cs="Tahoma"/>
        </w:rPr>
        <w:t xml:space="preserve"> Veterans</w:t>
      </w:r>
      <w:r w:rsidR="0006561B">
        <w:rPr>
          <w:rFonts w:ascii="Tahoma" w:hAnsi="Tahoma" w:cs="Tahoma"/>
        </w:rPr>
        <w:t xml:space="preserve"> under the care of a VA primary care provider</w:t>
      </w:r>
    </w:p>
    <w:p w14:paraId="1D1B5D45" w14:textId="21DCD137" w:rsidR="004D220F" w:rsidRDefault="004D220F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Who:</w:t>
      </w:r>
      <w:r>
        <w:rPr>
          <w:rFonts w:ascii="Tahoma" w:hAnsi="Tahoma" w:cs="Tahoma"/>
        </w:rPr>
        <w:t xml:space="preserve"> Need referral to ambulatory </w:t>
      </w:r>
      <w:r w:rsidR="0006561B">
        <w:rPr>
          <w:rFonts w:ascii="Tahoma" w:hAnsi="Tahoma" w:cs="Tahoma"/>
        </w:rPr>
        <w:t>specialty care provider</w:t>
      </w:r>
    </w:p>
    <w:p w14:paraId="60B25149" w14:textId="7CC1A9B5" w:rsidR="0006561B" w:rsidRDefault="0006561B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lastRenderedPageBreak/>
        <w:t>The:</w:t>
      </w:r>
      <w:r>
        <w:rPr>
          <w:rFonts w:ascii="Tahoma" w:hAnsi="Tahoma" w:cs="Tahoma"/>
        </w:rPr>
        <w:t xml:space="preserve"> </w:t>
      </w:r>
      <w:r w:rsidR="00A0284E">
        <w:rPr>
          <w:rFonts w:ascii="Tahoma" w:hAnsi="Tahoma" w:cs="Tahoma"/>
        </w:rPr>
        <w:t xml:space="preserve">Content, Process, and Technology involved with referral management </w:t>
      </w:r>
      <w:r w:rsidR="00445B0A">
        <w:rPr>
          <w:rFonts w:ascii="Tahoma" w:hAnsi="Tahoma" w:cs="Tahoma"/>
        </w:rPr>
        <w:t>is as-expected, effective, and efficient from the perspective of both the referral requesting and receiving ends</w:t>
      </w:r>
    </w:p>
    <w:p w14:paraId="2A25DA2F" w14:textId="62993520" w:rsidR="00B0407F" w:rsidRDefault="00B0407F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Is A:</w:t>
      </w:r>
      <w:r>
        <w:rPr>
          <w:rFonts w:ascii="Tahoma" w:hAnsi="Tahoma" w:cs="Tahoma"/>
        </w:rPr>
        <w:t xml:space="preserve"> learning, data-enabled process that reduces manual information </w:t>
      </w:r>
      <w:r w:rsidR="00867BC7">
        <w:rPr>
          <w:rFonts w:ascii="Tahoma" w:hAnsi="Tahoma" w:cs="Tahoma"/>
        </w:rPr>
        <w:t xml:space="preserve">collection, </w:t>
      </w:r>
      <w:r>
        <w:rPr>
          <w:rFonts w:ascii="Tahoma" w:hAnsi="Tahoma" w:cs="Tahoma"/>
        </w:rPr>
        <w:t>management</w:t>
      </w:r>
      <w:r w:rsidR="00867BC7">
        <w:rPr>
          <w:rFonts w:ascii="Tahoma" w:hAnsi="Tahoma" w:cs="Tahoma"/>
        </w:rPr>
        <w:t xml:space="preserve">, and </w:t>
      </w:r>
      <w:proofErr w:type="gramStart"/>
      <w:r w:rsidR="00867BC7">
        <w:rPr>
          <w:rFonts w:ascii="Tahoma" w:hAnsi="Tahoma" w:cs="Tahoma"/>
        </w:rPr>
        <w:t>processing</w:t>
      </w:r>
      <w:proofErr w:type="gramEnd"/>
    </w:p>
    <w:p w14:paraId="2179A902" w14:textId="224C7E83" w:rsidR="00867BC7" w:rsidRDefault="00867BC7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That:</w:t>
      </w:r>
      <w:r>
        <w:rPr>
          <w:rFonts w:ascii="Tahoma" w:hAnsi="Tahoma" w:cs="Tahoma"/>
        </w:rPr>
        <w:t xml:space="preserve"> </w:t>
      </w:r>
      <w:r w:rsidR="00D74A1E">
        <w:rPr>
          <w:rFonts w:ascii="Tahoma" w:hAnsi="Tahoma" w:cs="Tahoma"/>
        </w:rPr>
        <w:t xml:space="preserve">Is observed to be seamless, efficient, and </w:t>
      </w:r>
      <w:r w:rsidR="00205FDE">
        <w:rPr>
          <w:rFonts w:ascii="Tahoma" w:hAnsi="Tahoma" w:cs="Tahoma"/>
        </w:rPr>
        <w:t>results in a reduction in</w:t>
      </w:r>
      <w:r w:rsidR="00D74A1E">
        <w:rPr>
          <w:rFonts w:ascii="Tahoma" w:hAnsi="Tahoma" w:cs="Tahoma"/>
        </w:rPr>
        <w:t xml:space="preserve"> cancellation of referrals</w:t>
      </w:r>
      <w:r w:rsidR="00205FDE">
        <w:rPr>
          <w:rFonts w:ascii="Tahoma" w:hAnsi="Tahoma" w:cs="Tahoma"/>
        </w:rPr>
        <w:t xml:space="preserve"> and an increase in access to timely, </w:t>
      </w:r>
      <w:proofErr w:type="gramStart"/>
      <w:r w:rsidR="00205FDE">
        <w:rPr>
          <w:rFonts w:ascii="Tahoma" w:hAnsi="Tahoma" w:cs="Tahoma"/>
        </w:rPr>
        <w:t>clinically-indicated</w:t>
      </w:r>
      <w:proofErr w:type="gramEnd"/>
      <w:r w:rsidR="00205FDE">
        <w:rPr>
          <w:rFonts w:ascii="Tahoma" w:hAnsi="Tahoma" w:cs="Tahoma"/>
        </w:rPr>
        <w:t xml:space="preserve"> (appropriate) care</w:t>
      </w:r>
    </w:p>
    <w:p w14:paraId="6E270237" w14:textId="5B16FC2A" w:rsidR="00FD48F9" w:rsidRDefault="00FD48F9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Unlike:</w:t>
      </w:r>
      <w:r>
        <w:rPr>
          <w:rFonts w:ascii="Tahoma" w:hAnsi="Tahoma" w:cs="Tahoma"/>
        </w:rPr>
        <w:t xml:space="preserve"> the current state that is observed to be </w:t>
      </w:r>
      <w:r w:rsidR="00897DED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burdensome</w:t>
      </w:r>
      <w:r w:rsidR="00897DED">
        <w:rPr>
          <w:rFonts w:ascii="Tahoma" w:hAnsi="Tahoma" w:cs="Tahoma"/>
        </w:rPr>
        <w:t xml:space="preserve"> due to manual tracking and fulfillment</w:t>
      </w:r>
      <w:r w:rsidR="00EA2F5D">
        <w:rPr>
          <w:rFonts w:ascii="Tahoma" w:hAnsi="Tahoma" w:cs="Tahoma"/>
        </w:rPr>
        <w:t xml:space="preserve"> and </w:t>
      </w:r>
      <w:r w:rsidR="00897DED">
        <w:rPr>
          <w:rFonts w:ascii="Tahoma" w:hAnsi="Tahoma" w:cs="Tahoma"/>
        </w:rPr>
        <w:t xml:space="preserve">b) </w:t>
      </w:r>
      <w:r w:rsidR="00EA2F5D">
        <w:rPr>
          <w:rFonts w:ascii="Tahoma" w:hAnsi="Tahoma" w:cs="Tahoma"/>
        </w:rPr>
        <w:t>results in a mismatch of expectations between the requesting provider and the receiving provider</w:t>
      </w:r>
    </w:p>
    <w:p w14:paraId="3E74938C" w14:textId="6EF413E0" w:rsidR="00E81DB3" w:rsidRDefault="00E81DB3" w:rsidP="00305DAC">
      <w:pPr>
        <w:rPr>
          <w:rFonts w:ascii="Tahoma" w:hAnsi="Tahoma" w:cs="Tahoma"/>
        </w:rPr>
      </w:pPr>
      <w:r w:rsidRPr="00E8687A">
        <w:rPr>
          <w:rFonts w:ascii="Tahoma" w:hAnsi="Tahoma" w:cs="Tahoma"/>
          <w:b/>
          <w:bCs/>
        </w:rPr>
        <w:t>Our Solution:</w:t>
      </w:r>
      <w:r>
        <w:rPr>
          <w:rFonts w:ascii="Tahoma" w:hAnsi="Tahoma" w:cs="Tahoma"/>
        </w:rPr>
        <w:t xml:space="preserve"> </w:t>
      </w:r>
      <w:r w:rsidR="00263B3C">
        <w:rPr>
          <w:rFonts w:ascii="Tahoma" w:hAnsi="Tahoma" w:cs="Tahoma"/>
        </w:rPr>
        <w:t>Is characterized by</w:t>
      </w:r>
      <w:r>
        <w:rPr>
          <w:rFonts w:ascii="Tahoma" w:hAnsi="Tahoma" w:cs="Tahoma"/>
        </w:rPr>
        <w:t xml:space="preserve"> increased enterprise</w:t>
      </w:r>
      <w:r w:rsidR="00AB30D8">
        <w:rPr>
          <w:rFonts w:ascii="Tahoma" w:hAnsi="Tahoma" w:cs="Tahoma"/>
        </w:rPr>
        <w:t>-wide</w:t>
      </w:r>
      <w:r>
        <w:rPr>
          <w:rFonts w:ascii="Tahoma" w:hAnsi="Tahoma" w:cs="Tahoma"/>
        </w:rPr>
        <w:t xml:space="preserve"> transparency</w:t>
      </w:r>
      <w:r w:rsidR="00AB30D8">
        <w:rPr>
          <w:rFonts w:ascii="Tahoma" w:hAnsi="Tahoma" w:cs="Tahoma"/>
        </w:rPr>
        <w:t xml:space="preserve">, traceability, </w:t>
      </w:r>
      <w:r w:rsidR="00263B3C">
        <w:rPr>
          <w:rFonts w:ascii="Tahoma" w:hAnsi="Tahoma" w:cs="Tahoma"/>
        </w:rPr>
        <w:t xml:space="preserve">consistency, </w:t>
      </w:r>
      <w:r w:rsidR="00773513">
        <w:rPr>
          <w:rFonts w:ascii="Tahoma" w:hAnsi="Tahoma" w:cs="Tahoma"/>
        </w:rPr>
        <w:t>reliability, and a high success rate.</w:t>
      </w:r>
    </w:p>
    <w:p w14:paraId="30127F0E" w14:textId="4A21FDD1" w:rsidR="00305DAC" w:rsidRDefault="00305DAC" w:rsidP="00E8687A">
      <w:pPr>
        <w:pStyle w:val="Heading2"/>
      </w:pPr>
      <w:r>
        <w:t>Business Outcome Hypothesis</w:t>
      </w:r>
    </w:p>
    <w:p w14:paraId="1A779934" w14:textId="3710B088" w:rsidR="00B059EE" w:rsidRPr="00E8687A" w:rsidRDefault="00B25D17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E8687A">
        <w:rPr>
          <w:rFonts w:ascii="Tahoma" w:hAnsi="Tahoma" w:cs="Tahoma"/>
        </w:rPr>
        <w:t xml:space="preserve">Average number of days for referral </w:t>
      </w:r>
      <w:r w:rsidR="00B075AB">
        <w:rPr>
          <w:rFonts w:ascii="Tahoma" w:hAnsi="Tahoma" w:cs="Tahoma"/>
        </w:rPr>
        <w:t>fulfillment</w:t>
      </w:r>
      <w:r w:rsidR="001F0993">
        <w:rPr>
          <w:rFonts w:ascii="Tahoma" w:hAnsi="Tahoma" w:cs="Tahoma"/>
        </w:rPr>
        <w:t xml:space="preserve"> (e.g., from initial request to </w:t>
      </w:r>
      <w:r w:rsidR="00253634">
        <w:rPr>
          <w:rFonts w:ascii="Tahoma" w:hAnsi="Tahoma" w:cs="Tahoma"/>
        </w:rPr>
        <w:t>Veteran patient visit with specialty provider</w:t>
      </w:r>
      <w:r w:rsidR="001360CD">
        <w:rPr>
          <w:rFonts w:ascii="Tahoma" w:hAnsi="Tahoma" w:cs="Tahoma"/>
        </w:rPr>
        <w:t>, adjusted by urgency of request</w:t>
      </w:r>
      <w:r w:rsidR="00253634">
        <w:rPr>
          <w:rFonts w:ascii="Tahoma" w:hAnsi="Tahoma" w:cs="Tahoma"/>
        </w:rPr>
        <w:t xml:space="preserve">) </w:t>
      </w:r>
    </w:p>
    <w:p w14:paraId="3A07DB10" w14:textId="452B3D78" w:rsidR="001E2BA5" w:rsidRPr="00E8687A" w:rsidRDefault="001E2BA5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E8687A">
        <w:rPr>
          <w:rFonts w:ascii="Tahoma" w:hAnsi="Tahoma" w:cs="Tahoma"/>
        </w:rPr>
        <w:t>Proportion of Veterans with at least one favorable experience with referral from their primary care provider to a specialty care provider</w:t>
      </w:r>
    </w:p>
    <w:p w14:paraId="46AE5CB6" w14:textId="000C6458" w:rsidR="001E2BA5" w:rsidRDefault="008F6323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E8687A">
        <w:rPr>
          <w:rFonts w:ascii="Tahoma" w:hAnsi="Tahoma" w:cs="Tahoma"/>
        </w:rPr>
        <w:t xml:space="preserve">Proportion of referrals for the care of a Veteran that are resubmitted for the same clinical </w:t>
      </w:r>
      <w:proofErr w:type="gramStart"/>
      <w:r w:rsidRPr="00E8687A">
        <w:rPr>
          <w:rFonts w:ascii="Tahoma" w:hAnsi="Tahoma" w:cs="Tahoma"/>
        </w:rPr>
        <w:t>concern</w:t>
      </w:r>
      <w:proofErr w:type="gramEnd"/>
    </w:p>
    <w:p w14:paraId="44179750" w14:textId="24ADAFB4" w:rsidR="007A2B1F" w:rsidRDefault="007A2B1F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>
        <w:rPr>
          <w:rFonts w:ascii="Tahoma" w:hAnsi="Tahoma" w:cs="Tahoma"/>
        </w:rPr>
        <w:t>Reduction in</w:t>
      </w:r>
      <w:r w:rsidR="001D5E52">
        <w:rPr>
          <w:rFonts w:ascii="Tahoma" w:hAnsi="Tahoma" w:cs="Tahoma"/>
        </w:rPr>
        <w:t xml:space="preserve"> referral</w:t>
      </w:r>
      <w:r>
        <w:rPr>
          <w:rFonts w:ascii="Tahoma" w:hAnsi="Tahoma" w:cs="Tahoma"/>
        </w:rPr>
        <w:t xml:space="preserve"> cancellation rate</w:t>
      </w:r>
    </w:p>
    <w:p w14:paraId="052EE89B" w14:textId="56688089" w:rsidR="001D5E52" w:rsidRDefault="001D5E52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>
        <w:rPr>
          <w:rFonts w:ascii="Tahoma" w:hAnsi="Tahoma" w:cs="Tahoma"/>
        </w:rPr>
        <w:t>Reduction referral re-work rate</w:t>
      </w:r>
    </w:p>
    <w:p w14:paraId="6950CE2D" w14:textId="51D32246" w:rsidR="001D5E52" w:rsidRPr="00E8687A" w:rsidRDefault="001D5E52" w:rsidP="00E8687A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Results of </w:t>
      </w:r>
      <w:r w:rsidR="00A63A76">
        <w:rPr>
          <w:rFonts w:ascii="Tahoma" w:hAnsi="Tahoma" w:cs="Tahoma"/>
        </w:rPr>
        <w:t xml:space="preserve">Centers for Medicare and Medicaid Services (CMS) </w:t>
      </w:r>
      <w:proofErr w:type="spellStart"/>
      <w:r w:rsidR="006F7D56">
        <w:rPr>
          <w:rFonts w:ascii="Tahoma" w:hAnsi="Tahoma" w:cs="Tahoma"/>
        </w:rPr>
        <w:t>eClinical</w:t>
      </w:r>
      <w:proofErr w:type="spellEnd"/>
      <w:r w:rsidR="006F7D56">
        <w:rPr>
          <w:rFonts w:ascii="Tahoma" w:hAnsi="Tahoma" w:cs="Tahoma"/>
        </w:rPr>
        <w:t xml:space="preserve"> Quality Measure (</w:t>
      </w:r>
      <w:proofErr w:type="spellStart"/>
      <w:r w:rsidR="006F7D56">
        <w:rPr>
          <w:rFonts w:ascii="Tahoma" w:hAnsi="Tahoma" w:cs="Tahoma"/>
        </w:rPr>
        <w:t>eCQM</w:t>
      </w:r>
      <w:proofErr w:type="spellEnd"/>
      <w:r w:rsidR="006F7D56">
        <w:rPr>
          <w:rFonts w:ascii="Tahoma" w:hAnsi="Tahoma" w:cs="Tahoma"/>
        </w:rPr>
        <w:t xml:space="preserve">) </w:t>
      </w:r>
      <w:r w:rsidR="006F7D56" w:rsidRPr="006F7D56">
        <w:rPr>
          <w:rFonts w:ascii="Tahoma" w:hAnsi="Tahoma" w:cs="Tahoma"/>
        </w:rPr>
        <w:t>Closing the Referral Loop: Receipt of Specialist Report</w:t>
      </w:r>
      <w:r w:rsidR="006F7D56">
        <w:rPr>
          <w:rStyle w:val="FootnoteReference"/>
          <w:rFonts w:ascii="Tahoma" w:hAnsi="Tahoma" w:cs="Tahoma"/>
        </w:rPr>
        <w:footnoteReference w:id="1"/>
      </w:r>
    </w:p>
    <w:p w14:paraId="1E3D3DA9" w14:textId="7DFC87AD" w:rsidR="00597697" w:rsidRDefault="00305DAC" w:rsidP="00DC5900">
      <w:pPr>
        <w:pStyle w:val="Heading2"/>
      </w:pPr>
      <w:r>
        <w:t>Leading Indicators</w:t>
      </w:r>
    </w:p>
    <w:p w14:paraId="1EF36406" w14:textId="5D764B8D" w:rsidR="00E8687A" w:rsidRPr="00597697" w:rsidRDefault="0010710F" w:rsidP="0059769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597697">
        <w:rPr>
          <w:rFonts w:ascii="Tahoma" w:hAnsi="Tahoma" w:cs="Tahoma"/>
        </w:rPr>
        <w:t>Use of the referral management solution</w:t>
      </w:r>
      <w:r w:rsidR="00C11E39" w:rsidRPr="00597697">
        <w:rPr>
          <w:rFonts w:ascii="Tahoma" w:hAnsi="Tahoma" w:cs="Tahoma"/>
        </w:rPr>
        <w:t xml:space="preserve"> (by clinical concern</w:t>
      </w:r>
      <w:r w:rsidR="00D35C31" w:rsidRPr="00597697">
        <w:rPr>
          <w:rFonts w:ascii="Tahoma" w:hAnsi="Tahoma" w:cs="Tahoma"/>
        </w:rPr>
        <w:t>, clinical nature of referral or</w:t>
      </w:r>
      <w:r w:rsidR="00C11E39" w:rsidRPr="00597697">
        <w:rPr>
          <w:rFonts w:ascii="Tahoma" w:hAnsi="Tahoma" w:cs="Tahoma"/>
        </w:rPr>
        <w:t xml:space="preserve"> target specialty domain</w:t>
      </w:r>
      <w:r w:rsidR="00D35C31" w:rsidRPr="00597697">
        <w:rPr>
          <w:rFonts w:ascii="Tahoma" w:hAnsi="Tahoma" w:cs="Tahoma"/>
        </w:rPr>
        <w:t>)</w:t>
      </w:r>
    </w:p>
    <w:p w14:paraId="501041F9" w14:textId="3F946750" w:rsidR="00597697" w:rsidRPr="00597697" w:rsidRDefault="00597697" w:rsidP="0059769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597697">
        <w:rPr>
          <w:rFonts w:ascii="Tahoma" w:hAnsi="Tahoma" w:cs="Tahoma"/>
        </w:rPr>
        <w:t xml:space="preserve">Time necessary to fully complete the request for a </w:t>
      </w:r>
      <w:proofErr w:type="gramStart"/>
      <w:r w:rsidRPr="00597697">
        <w:rPr>
          <w:rFonts w:ascii="Tahoma" w:hAnsi="Tahoma" w:cs="Tahoma"/>
        </w:rPr>
        <w:t>referral</w:t>
      </w:r>
      <w:proofErr w:type="gramEnd"/>
    </w:p>
    <w:p w14:paraId="5B9727D2" w14:textId="7E0D7BB7" w:rsidR="0010710F" w:rsidRPr="00597697" w:rsidRDefault="00B075AB" w:rsidP="0059769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597697">
        <w:rPr>
          <w:rFonts w:ascii="Tahoma" w:hAnsi="Tahoma" w:cs="Tahoma"/>
        </w:rPr>
        <w:t xml:space="preserve">Percent of referrals that are </w:t>
      </w:r>
      <w:proofErr w:type="gramStart"/>
      <w:r w:rsidRPr="00597697">
        <w:rPr>
          <w:rFonts w:ascii="Tahoma" w:hAnsi="Tahoma" w:cs="Tahoma"/>
        </w:rPr>
        <w:t>cancelled</w:t>
      </w:r>
      <w:proofErr w:type="gramEnd"/>
    </w:p>
    <w:p w14:paraId="2A319B19" w14:textId="38D0A552" w:rsidR="00B075AB" w:rsidRPr="00597697" w:rsidRDefault="00B075AB" w:rsidP="0059769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597697">
        <w:rPr>
          <w:rFonts w:ascii="Tahoma" w:hAnsi="Tahoma" w:cs="Tahoma"/>
        </w:rPr>
        <w:t xml:space="preserve">Average number of days for referral processing </w:t>
      </w:r>
      <w:r w:rsidR="00676D84" w:rsidRPr="00597697">
        <w:rPr>
          <w:rFonts w:ascii="Tahoma" w:hAnsi="Tahoma" w:cs="Tahoma"/>
        </w:rPr>
        <w:t>(e.g., referral request accepted by receiving specialist)</w:t>
      </w:r>
    </w:p>
    <w:p w14:paraId="6B470242" w14:textId="1EA72898" w:rsidR="00676D84" w:rsidRPr="00597697" w:rsidRDefault="00436C01" w:rsidP="00597697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597697">
        <w:rPr>
          <w:rFonts w:ascii="Tahoma" w:hAnsi="Tahoma" w:cs="Tahoma"/>
        </w:rPr>
        <w:t xml:space="preserve">Availability of encounter </w:t>
      </w:r>
      <w:proofErr w:type="gramStart"/>
      <w:r w:rsidRPr="00597697">
        <w:rPr>
          <w:rFonts w:ascii="Tahoma" w:hAnsi="Tahoma" w:cs="Tahoma"/>
        </w:rPr>
        <w:t>note</w:t>
      </w:r>
      <w:proofErr w:type="gramEnd"/>
      <w:r w:rsidRPr="00597697">
        <w:rPr>
          <w:rFonts w:ascii="Tahoma" w:hAnsi="Tahoma" w:cs="Tahoma"/>
        </w:rPr>
        <w:t xml:space="preserve"> or procedure note with specialist provider</w:t>
      </w:r>
    </w:p>
    <w:p w14:paraId="39FC2CCD" w14:textId="45E626AF" w:rsidR="001E0722" w:rsidRDefault="00305DAC" w:rsidP="00DC5900">
      <w:pPr>
        <w:pStyle w:val="Heading2"/>
      </w:pPr>
      <w:r>
        <w:t>In scop</w:t>
      </w:r>
      <w:r w:rsidR="001E0722">
        <w:t>e</w:t>
      </w:r>
    </w:p>
    <w:p w14:paraId="6CA2DD01" w14:textId="15A0CBC0" w:rsidR="001E0722" w:rsidRPr="0068323D" w:rsidRDefault="00AF49DD" w:rsidP="0068323D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68323D">
        <w:rPr>
          <w:rFonts w:ascii="Tahoma" w:hAnsi="Tahoma" w:cs="Tahoma"/>
        </w:rPr>
        <w:t>Outpatient, ambulatory referral requests</w:t>
      </w:r>
    </w:p>
    <w:p w14:paraId="1B81D95A" w14:textId="0B5DF6AD" w:rsidR="0068323D" w:rsidRPr="0068323D" w:rsidRDefault="0068323D" w:rsidP="0068323D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68323D">
        <w:rPr>
          <w:rFonts w:ascii="Tahoma" w:hAnsi="Tahoma" w:cs="Tahoma"/>
        </w:rPr>
        <w:t>From VA provider to VA provider (i.e., internal to VHA)</w:t>
      </w:r>
    </w:p>
    <w:p w14:paraId="4AC731E0" w14:textId="4FADE2C6" w:rsidR="00AF49DD" w:rsidRPr="0068323D" w:rsidRDefault="0006525F" w:rsidP="0068323D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68323D">
        <w:rPr>
          <w:rFonts w:ascii="Tahoma" w:hAnsi="Tahoma" w:cs="Tahoma"/>
        </w:rPr>
        <w:lastRenderedPageBreak/>
        <w:t>All VA EHR Systems</w:t>
      </w:r>
    </w:p>
    <w:p w14:paraId="0B6B7732" w14:textId="2AAC12F2" w:rsidR="00245DD7" w:rsidRPr="0068323D" w:rsidRDefault="0006525F" w:rsidP="0068323D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68323D">
        <w:rPr>
          <w:rFonts w:ascii="Tahoma" w:hAnsi="Tahoma" w:cs="Tahoma"/>
        </w:rPr>
        <w:t>Development of standard data elements</w:t>
      </w:r>
      <w:r w:rsidR="00245DD7" w:rsidRPr="0068323D">
        <w:rPr>
          <w:rFonts w:ascii="Tahoma" w:hAnsi="Tahoma" w:cs="Tahoma"/>
        </w:rPr>
        <w:t xml:space="preserve"> and structured data management</w:t>
      </w:r>
    </w:p>
    <w:p w14:paraId="3E296EFE" w14:textId="72EAEBEC" w:rsidR="00245DD7" w:rsidRPr="0068323D" w:rsidRDefault="0068323D" w:rsidP="0068323D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68323D">
        <w:rPr>
          <w:rFonts w:ascii="Tahoma" w:hAnsi="Tahoma" w:cs="Tahoma"/>
        </w:rPr>
        <w:t>Optimization of the content of referral requests</w:t>
      </w:r>
    </w:p>
    <w:p w14:paraId="2523BBBC" w14:textId="77777777" w:rsidR="0068323D" w:rsidRDefault="0068323D" w:rsidP="00305DAC">
      <w:pPr>
        <w:rPr>
          <w:rFonts w:ascii="Tahoma" w:hAnsi="Tahoma" w:cs="Tahoma"/>
        </w:rPr>
      </w:pPr>
    </w:p>
    <w:p w14:paraId="23D91B32" w14:textId="60BCFB8E" w:rsidR="00305DAC" w:rsidRDefault="00305DAC" w:rsidP="00DC5900">
      <w:pPr>
        <w:pStyle w:val="Heading2"/>
      </w:pPr>
      <w:r>
        <w:t>Out of scope</w:t>
      </w:r>
    </w:p>
    <w:p w14:paraId="453E1DF7" w14:textId="48E4DAE3" w:rsidR="004837F1" w:rsidRPr="00735888" w:rsidRDefault="004837F1" w:rsidP="00735888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735888">
        <w:rPr>
          <w:rFonts w:ascii="Tahoma" w:hAnsi="Tahoma" w:cs="Tahoma"/>
        </w:rPr>
        <w:t>Inpatient consult requests</w:t>
      </w:r>
    </w:p>
    <w:p w14:paraId="0529E8FB" w14:textId="4F6DC497" w:rsidR="008705B2" w:rsidRPr="00735888" w:rsidRDefault="00735888" w:rsidP="00735888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735888">
        <w:rPr>
          <w:rFonts w:ascii="Tahoma" w:hAnsi="Tahoma" w:cs="Tahoma"/>
        </w:rPr>
        <w:t>From VA provider to non-VA provider (i.e., external to VHA)</w:t>
      </w:r>
    </w:p>
    <w:p w14:paraId="473E4BCD" w14:textId="4FD64CF2" w:rsidR="004837F1" w:rsidRPr="00735888" w:rsidRDefault="008705B2" w:rsidP="00735888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735888">
        <w:rPr>
          <w:rFonts w:ascii="Tahoma" w:hAnsi="Tahoma" w:cs="Tahoma"/>
        </w:rPr>
        <w:t>Changes to the workflow of EHR documentation management</w:t>
      </w:r>
    </w:p>
    <w:p w14:paraId="5FF1EFAE" w14:textId="77777777" w:rsidR="008705B2" w:rsidRDefault="008705B2" w:rsidP="00305DAC">
      <w:pPr>
        <w:rPr>
          <w:rFonts w:ascii="Tahoma" w:hAnsi="Tahoma" w:cs="Tahoma"/>
        </w:rPr>
      </w:pPr>
    </w:p>
    <w:p w14:paraId="5AF50FA0" w14:textId="1069C3F9" w:rsidR="00305DAC" w:rsidRDefault="00305DAC" w:rsidP="00AA7465">
      <w:pPr>
        <w:pStyle w:val="Heading2"/>
      </w:pPr>
      <w:r>
        <w:t>Nonfunctional requirements</w:t>
      </w:r>
    </w:p>
    <w:p w14:paraId="11548B46" w14:textId="77777777" w:rsidR="00C22E8B" w:rsidRPr="00AA7465" w:rsidRDefault="00C22E8B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>Tools: uptime at or above service level agreement levels; latency lower than established upper threshold</w:t>
      </w:r>
    </w:p>
    <w:p w14:paraId="52D06802" w14:textId="20D9E4B7" w:rsidR="001B2801" w:rsidRPr="00AA7465" w:rsidRDefault="001B2801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 xml:space="preserve">Auditability: the end-to-end process can be objectively observed </w:t>
      </w:r>
      <w:r w:rsidR="006025D1" w:rsidRPr="00AA7465">
        <w:rPr>
          <w:rFonts w:ascii="Tahoma" w:hAnsi="Tahoma" w:cs="Tahoma"/>
        </w:rPr>
        <w:t>and compared against standards and performance measures</w:t>
      </w:r>
    </w:p>
    <w:p w14:paraId="09B7D97C" w14:textId="63691ED3" w:rsidR="00090AB2" w:rsidRPr="00AA7465" w:rsidRDefault="00090AB2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>Usability: methods, tools, and process are accessible and usable to those involved in the execution of referral management</w:t>
      </w:r>
    </w:p>
    <w:p w14:paraId="35CEC140" w14:textId="34D6BBB5" w:rsidR="006025D1" w:rsidRPr="00AA7465" w:rsidRDefault="006025D1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 xml:space="preserve">Privacy: the solution </w:t>
      </w:r>
      <w:r w:rsidR="0047564A" w:rsidRPr="00AA7465">
        <w:rPr>
          <w:rFonts w:ascii="Tahoma" w:hAnsi="Tahoma" w:cs="Tahoma"/>
        </w:rPr>
        <w:t>adheres to relevant data privacy expectations, such as regulations and laws</w:t>
      </w:r>
    </w:p>
    <w:p w14:paraId="6E6701FF" w14:textId="558619F5" w:rsidR="0047564A" w:rsidRPr="00AA7465" w:rsidRDefault="0047564A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>Scalability: the solution is designed to scale to local, regional, and enterprise use</w:t>
      </w:r>
    </w:p>
    <w:p w14:paraId="25F99962" w14:textId="0E235F74" w:rsidR="0047564A" w:rsidRPr="00AA7465" w:rsidRDefault="00EF739D" w:rsidP="00AA7465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AA7465">
        <w:rPr>
          <w:rFonts w:ascii="Tahoma" w:hAnsi="Tahoma" w:cs="Tahoma"/>
        </w:rPr>
        <w:t xml:space="preserve">Interoperability: the solution is based on well-established interoperability standards, including but not limited to data exchange, document sharing, and </w:t>
      </w:r>
      <w:r w:rsidR="00AA7465" w:rsidRPr="00AA7465">
        <w:rPr>
          <w:rFonts w:ascii="Tahoma" w:hAnsi="Tahoma" w:cs="Tahoma"/>
        </w:rPr>
        <w:t>health care processes</w:t>
      </w:r>
    </w:p>
    <w:p w14:paraId="5F642242" w14:textId="4E255843" w:rsidR="00DC5900" w:rsidRDefault="00C22E8B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6654B63" w14:textId="260219CD" w:rsidR="00305DAC" w:rsidRDefault="00305DAC" w:rsidP="00DF5E9B">
      <w:pPr>
        <w:pStyle w:val="Heading2"/>
      </w:pPr>
      <w:r>
        <w:t>Minimum Viable Product Features</w:t>
      </w:r>
    </w:p>
    <w:p w14:paraId="2F052B55" w14:textId="21DFB188" w:rsidR="00B065A9" w:rsidRPr="00DF5E9B" w:rsidRDefault="00DF5E9B" w:rsidP="00DF5E9B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 w:rsidRPr="00DF5E9B">
        <w:rPr>
          <w:rFonts w:ascii="Tahoma" w:hAnsi="Tahoma" w:cs="Tahoma"/>
        </w:rPr>
        <w:t xml:space="preserve">Set of </w:t>
      </w:r>
      <w:r w:rsidR="00B065A9" w:rsidRPr="00DF5E9B">
        <w:rPr>
          <w:rFonts w:ascii="Tahoma" w:hAnsi="Tahoma" w:cs="Tahoma"/>
        </w:rPr>
        <w:t>Standard Service Level Agreement</w:t>
      </w:r>
      <w:r w:rsidRPr="00DF5E9B">
        <w:rPr>
          <w:rFonts w:ascii="Tahoma" w:hAnsi="Tahoma" w:cs="Tahoma"/>
        </w:rPr>
        <w:t>s</w:t>
      </w:r>
    </w:p>
    <w:p w14:paraId="36EF740B" w14:textId="38F3864C" w:rsidR="00B065A9" w:rsidRDefault="00B065A9" w:rsidP="00DF5E9B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 w:rsidRPr="00DF5E9B">
        <w:rPr>
          <w:rFonts w:ascii="Tahoma" w:hAnsi="Tahoma" w:cs="Tahoma"/>
        </w:rPr>
        <w:t>Set of integrated Standard Operating Procedure</w:t>
      </w:r>
    </w:p>
    <w:p w14:paraId="46CF92C1" w14:textId="2CA9A393" w:rsidR="00DF5E9B" w:rsidRDefault="00DF5E9B" w:rsidP="00DF5E9B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Capabilities to manage </w:t>
      </w:r>
      <w:r w:rsidR="00BA681F">
        <w:rPr>
          <w:rFonts w:ascii="Tahoma" w:hAnsi="Tahoma" w:cs="Tahoma"/>
        </w:rPr>
        <w:t xml:space="preserve">data: patients, providers, and </w:t>
      </w:r>
      <w:proofErr w:type="gramStart"/>
      <w:r w:rsidR="00BA681F">
        <w:rPr>
          <w:rFonts w:ascii="Tahoma" w:hAnsi="Tahoma" w:cs="Tahoma"/>
        </w:rPr>
        <w:t>processes</w:t>
      </w:r>
      <w:proofErr w:type="gramEnd"/>
    </w:p>
    <w:p w14:paraId="0C123DD7" w14:textId="1D8D1E55" w:rsidR="00BA681F" w:rsidRPr="00DF5E9B" w:rsidRDefault="00BA681F" w:rsidP="00DF5E9B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Capabiliites</w:t>
      </w:r>
      <w:proofErr w:type="spellEnd"/>
      <w:r>
        <w:rPr>
          <w:rFonts w:ascii="Tahoma" w:hAnsi="Tahoma" w:cs="Tahoma"/>
        </w:rPr>
        <w:t xml:space="preserve"> to measure and report performance of the </w:t>
      </w:r>
      <w:proofErr w:type="gramStart"/>
      <w:r>
        <w:rPr>
          <w:rFonts w:ascii="Tahoma" w:hAnsi="Tahoma" w:cs="Tahoma"/>
        </w:rPr>
        <w:t>solution</w:t>
      </w:r>
      <w:proofErr w:type="gramEnd"/>
    </w:p>
    <w:p w14:paraId="7709DBC5" w14:textId="5133375E" w:rsidR="00305DAC" w:rsidRDefault="00305DAC" w:rsidP="00305DAC">
      <w:pPr>
        <w:rPr>
          <w:rFonts w:ascii="Tahoma" w:hAnsi="Tahoma" w:cs="Tahoma"/>
        </w:rPr>
      </w:pPr>
      <w:r>
        <w:rPr>
          <w:rFonts w:ascii="Tahoma" w:hAnsi="Tahoma" w:cs="Tahoma"/>
        </w:rPr>
        <w:t>Additional Potential Features</w:t>
      </w:r>
    </w:p>
    <w:p w14:paraId="10EFD36D" w14:textId="73BE731C" w:rsidR="00C32A60" w:rsidRPr="00786CD1" w:rsidRDefault="00C32A60" w:rsidP="00786CD1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786CD1">
        <w:rPr>
          <w:rFonts w:ascii="Tahoma" w:hAnsi="Tahoma" w:cs="Tahoma"/>
        </w:rPr>
        <w:t>Automation of data management, processing, analysis, and presentation</w:t>
      </w:r>
    </w:p>
    <w:p w14:paraId="7C29EFF7" w14:textId="274C2645" w:rsidR="00786CD1" w:rsidRDefault="00786CD1" w:rsidP="00786CD1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786CD1">
        <w:rPr>
          <w:rFonts w:ascii="Tahoma" w:hAnsi="Tahoma" w:cs="Tahoma"/>
        </w:rPr>
        <w:t>Reports necessary for</w:t>
      </w:r>
      <w:r w:rsidR="00AB14A4">
        <w:rPr>
          <w:rFonts w:ascii="Tahoma" w:hAnsi="Tahoma" w:cs="Tahoma"/>
        </w:rPr>
        <w:t xml:space="preserve"> proactive, data-driven</w:t>
      </w:r>
      <w:r w:rsidRPr="00786CD1">
        <w:rPr>
          <w:rFonts w:ascii="Tahoma" w:hAnsi="Tahoma" w:cs="Tahoma"/>
        </w:rPr>
        <w:t xml:space="preserve"> management and oversight of process</w:t>
      </w:r>
      <w:r w:rsidR="00AB14A4">
        <w:rPr>
          <w:rFonts w:ascii="Tahoma" w:hAnsi="Tahoma" w:cs="Tahoma"/>
        </w:rPr>
        <w:t xml:space="preserve"> that reflects the clinical </w:t>
      </w:r>
      <w:r w:rsidR="00A41C9E">
        <w:rPr>
          <w:rFonts w:ascii="Tahoma" w:hAnsi="Tahoma" w:cs="Tahoma"/>
        </w:rPr>
        <w:t xml:space="preserve">features of </w:t>
      </w:r>
      <w:proofErr w:type="gramStart"/>
      <w:r w:rsidR="00A41C9E">
        <w:rPr>
          <w:rFonts w:ascii="Tahoma" w:hAnsi="Tahoma" w:cs="Tahoma"/>
        </w:rPr>
        <w:t>referrals</w:t>
      </w:r>
      <w:proofErr w:type="gramEnd"/>
    </w:p>
    <w:p w14:paraId="34356871" w14:textId="4DA59DB5" w:rsidR="00AB14A4" w:rsidRPr="00786CD1" w:rsidRDefault="00AB14A4" w:rsidP="00786CD1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Analytics (that yi</w:t>
      </w:r>
      <w:r w:rsidR="00A41C9E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ld insights) for detection of opportunities for ongoing learning and </w:t>
      </w:r>
      <w:proofErr w:type="gramStart"/>
      <w:r>
        <w:rPr>
          <w:rFonts w:ascii="Tahoma" w:hAnsi="Tahoma" w:cs="Tahoma"/>
        </w:rPr>
        <w:t>optimization</w:t>
      </w:r>
      <w:proofErr w:type="gramEnd"/>
    </w:p>
    <w:p w14:paraId="4494DC73" w14:textId="77777777" w:rsidR="00C32A60" w:rsidRDefault="00C32A60" w:rsidP="00305DAC">
      <w:pPr>
        <w:rPr>
          <w:rFonts w:ascii="Tahoma" w:hAnsi="Tahoma" w:cs="Tahoma"/>
        </w:rPr>
      </w:pPr>
    </w:p>
    <w:p w14:paraId="5041075B" w14:textId="4F47E694" w:rsidR="00305DAC" w:rsidRDefault="00305DAC" w:rsidP="00A96A03">
      <w:pPr>
        <w:pStyle w:val="Heading2"/>
      </w:pPr>
      <w:r>
        <w:lastRenderedPageBreak/>
        <w:t>Analysis Summary</w:t>
      </w:r>
    </w:p>
    <w:p w14:paraId="16B09DED" w14:textId="7CEB9503" w:rsidR="00A96A03" w:rsidRPr="00A96A03" w:rsidRDefault="00A96A03" w:rsidP="00305DAC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69C41263" w14:textId="2E079B08" w:rsidR="00305DAC" w:rsidRDefault="00305DAC" w:rsidP="00A96A03">
      <w:pPr>
        <w:pStyle w:val="Heading2"/>
      </w:pPr>
      <w:r>
        <w:t>Go / No-Go</w:t>
      </w:r>
    </w:p>
    <w:p w14:paraId="6BA45DDC" w14:textId="24854BFE" w:rsidR="00A96A03" w:rsidRPr="00A96A03" w:rsidRDefault="00A96A03" w:rsidP="00305DAC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22024220" w14:textId="77777777" w:rsidR="00305DAC" w:rsidRPr="00323DD1" w:rsidRDefault="00305DAC" w:rsidP="00323DD1">
      <w:pPr>
        <w:pStyle w:val="Heading2"/>
      </w:pPr>
      <w:r w:rsidRPr="00323DD1">
        <w:t>Which Internal and/or External customers are affected, and how?</w:t>
      </w:r>
    </w:p>
    <w:p w14:paraId="3C0F9421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4BAF7727" w14:textId="77777777" w:rsidR="00305DAC" w:rsidRPr="00323DD1" w:rsidRDefault="00305DAC" w:rsidP="00323DD1">
      <w:pPr>
        <w:pStyle w:val="Heading2"/>
      </w:pPr>
      <w:r w:rsidRPr="00323DD1">
        <w:t>What is the potential impact on solutions, programs, and services?</w:t>
      </w:r>
    </w:p>
    <w:p w14:paraId="03233BA3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257AEF7B" w14:textId="77777777" w:rsidR="00305DAC" w:rsidRPr="00323DD1" w:rsidRDefault="00305DAC" w:rsidP="00323DD1">
      <w:pPr>
        <w:pStyle w:val="Heading2"/>
      </w:pPr>
      <w:r w:rsidRPr="00323DD1">
        <w:t>What is the potential impact on sales, distribution, deployment, and support?</w:t>
      </w:r>
    </w:p>
    <w:p w14:paraId="3F197C14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78421321" w14:textId="67BECADB" w:rsidR="00305DAC" w:rsidRPr="00323DD1" w:rsidRDefault="00305DAC" w:rsidP="00323DD1">
      <w:pPr>
        <w:pStyle w:val="Heading2"/>
      </w:pPr>
      <w:r w:rsidRPr="00323DD1">
        <w:t>MVP Cost</w:t>
      </w:r>
    </w:p>
    <w:p w14:paraId="69C530C4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19E4C3D7" w14:textId="0070A803" w:rsidR="00305DAC" w:rsidRPr="00323DD1" w:rsidRDefault="00305DAC" w:rsidP="00323DD1">
      <w:pPr>
        <w:pStyle w:val="Heading2"/>
      </w:pPr>
      <w:r w:rsidRPr="00323DD1">
        <w:t>Estimated Implementation Cost</w:t>
      </w:r>
    </w:p>
    <w:p w14:paraId="0B3D8E47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7839C37A" w14:textId="4C4068EA" w:rsidR="00305DAC" w:rsidRPr="00323DD1" w:rsidRDefault="00305DAC" w:rsidP="00323DD1">
      <w:pPr>
        <w:pStyle w:val="Heading2"/>
      </w:pPr>
      <w:r w:rsidRPr="00323DD1">
        <w:t>Type of Return</w:t>
      </w:r>
    </w:p>
    <w:p w14:paraId="2ACFDC1D" w14:textId="77777777" w:rsidR="00323DD1" w:rsidRPr="00A96A03" w:rsidRDefault="00323DD1" w:rsidP="00323DD1">
      <w:pPr>
        <w:rPr>
          <w:rFonts w:ascii="Tahoma" w:hAnsi="Tahoma" w:cs="Tahoma"/>
          <w:i/>
          <w:iCs/>
        </w:rPr>
      </w:pPr>
      <w:r w:rsidRPr="00A96A03">
        <w:rPr>
          <w:rFonts w:ascii="Tahoma" w:hAnsi="Tahoma" w:cs="Tahoma"/>
          <w:i/>
          <w:iCs/>
        </w:rPr>
        <w:t>Pending</w:t>
      </w:r>
    </w:p>
    <w:p w14:paraId="4BDE50D5" w14:textId="77777777" w:rsidR="00323DD1" w:rsidRDefault="00323DD1" w:rsidP="00305DAC">
      <w:pPr>
        <w:rPr>
          <w:rFonts w:ascii="Tahoma" w:hAnsi="Tahoma" w:cs="Tahoma"/>
        </w:rPr>
      </w:pPr>
    </w:p>
    <w:p w14:paraId="1A9CCCAA" w14:textId="77777777" w:rsidR="00A96A03" w:rsidRDefault="00A96A03" w:rsidP="00305DAC">
      <w:pPr>
        <w:rPr>
          <w:rFonts w:ascii="Tahoma" w:hAnsi="Tahoma" w:cs="Tahoma"/>
        </w:rPr>
      </w:pPr>
    </w:p>
    <w:p w14:paraId="663EB5F1" w14:textId="7FA50E80" w:rsidR="003F15BE" w:rsidRDefault="003F15BE" w:rsidP="00305DAC"/>
    <w:sectPr w:rsidR="003F1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183E" w14:textId="77777777" w:rsidR="00B24B44" w:rsidRDefault="00B24B44" w:rsidP="000070B2">
      <w:pPr>
        <w:spacing w:after="0" w:line="240" w:lineRule="auto"/>
      </w:pPr>
      <w:r>
        <w:separator/>
      </w:r>
    </w:p>
  </w:endnote>
  <w:endnote w:type="continuationSeparator" w:id="0">
    <w:p w14:paraId="28181348" w14:textId="77777777" w:rsidR="00B24B44" w:rsidRDefault="00B24B44" w:rsidP="0000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AD76" w14:textId="77777777" w:rsidR="00B24B44" w:rsidRDefault="00B24B44" w:rsidP="000070B2">
      <w:pPr>
        <w:spacing w:after="0" w:line="240" w:lineRule="auto"/>
      </w:pPr>
      <w:r>
        <w:separator/>
      </w:r>
    </w:p>
  </w:footnote>
  <w:footnote w:type="continuationSeparator" w:id="0">
    <w:p w14:paraId="78D36550" w14:textId="77777777" w:rsidR="00B24B44" w:rsidRDefault="00B24B44" w:rsidP="000070B2">
      <w:pPr>
        <w:spacing w:after="0" w:line="240" w:lineRule="auto"/>
      </w:pPr>
      <w:r>
        <w:continuationSeparator/>
      </w:r>
    </w:p>
  </w:footnote>
  <w:footnote w:id="1">
    <w:p w14:paraId="2BD6ADC0" w14:textId="28AE5210" w:rsidR="006F7D56" w:rsidRDefault="006F7D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335DD" w:rsidRPr="003335DD">
          <w:rPr>
            <w:color w:val="0000FF"/>
            <w:sz w:val="22"/>
            <w:szCs w:val="22"/>
            <w:u w:val="single"/>
          </w:rPr>
          <w:t>Closing the Referral Loop: Receipt of Specialist Report | eCQI Resource Center (healthit.gov)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474F2"/>
    <w:multiLevelType w:val="hybridMultilevel"/>
    <w:tmpl w:val="648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B034E"/>
    <w:multiLevelType w:val="hybridMultilevel"/>
    <w:tmpl w:val="D7C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40963"/>
    <w:multiLevelType w:val="hybridMultilevel"/>
    <w:tmpl w:val="7F54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41806"/>
    <w:multiLevelType w:val="hybridMultilevel"/>
    <w:tmpl w:val="C13A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20FB4"/>
    <w:multiLevelType w:val="hybridMultilevel"/>
    <w:tmpl w:val="593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B05E31"/>
    <w:multiLevelType w:val="hybridMultilevel"/>
    <w:tmpl w:val="B53C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33530"/>
    <w:multiLevelType w:val="hybridMultilevel"/>
    <w:tmpl w:val="668C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D79CF"/>
    <w:multiLevelType w:val="hybridMultilevel"/>
    <w:tmpl w:val="9FA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C6BFA"/>
    <w:multiLevelType w:val="hybridMultilevel"/>
    <w:tmpl w:val="C90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A6A40"/>
    <w:multiLevelType w:val="hybridMultilevel"/>
    <w:tmpl w:val="CF6E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30C6C"/>
    <w:multiLevelType w:val="hybridMultilevel"/>
    <w:tmpl w:val="7F9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070F0"/>
    <w:multiLevelType w:val="hybridMultilevel"/>
    <w:tmpl w:val="B3B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F4E5D"/>
    <w:multiLevelType w:val="hybridMultilevel"/>
    <w:tmpl w:val="25B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93583"/>
    <w:multiLevelType w:val="hybridMultilevel"/>
    <w:tmpl w:val="8E7A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E6900"/>
    <w:multiLevelType w:val="hybridMultilevel"/>
    <w:tmpl w:val="F61A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D4E70"/>
    <w:multiLevelType w:val="hybridMultilevel"/>
    <w:tmpl w:val="E71A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C63A8"/>
    <w:multiLevelType w:val="hybridMultilevel"/>
    <w:tmpl w:val="E28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29D1"/>
    <w:multiLevelType w:val="hybridMultilevel"/>
    <w:tmpl w:val="FDBE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E14CD"/>
    <w:multiLevelType w:val="hybridMultilevel"/>
    <w:tmpl w:val="6A7C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56967"/>
    <w:multiLevelType w:val="hybridMultilevel"/>
    <w:tmpl w:val="E2F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D46E0"/>
    <w:multiLevelType w:val="hybridMultilevel"/>
    <w:tmpl w:val="2DB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E7AD7"/>
    <w:multiLevelType w:val="hybridMultilevel"/>
    <w:tmpl w:val="C4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F7C25"/>
    <w:multiLevelType w:val="hybridMultilevel"/>
    <w:tmpl w:val="E5E0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464D5"/>
    <w:multiLevelType w:val="hybridMultilevel"/>
    <w:tmpl w:val="75BE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638484">
    <w:abstractNumId w:val="8"/>
  </w:num>
  <w:num w:numId="2" w16cid:durableId="1854149994">
    <w:abstractNumId w:val="6"/>
  </w:num>
  <w:num w:numId="3" w16cid:durableId="1058356212">
    <w:abstractNumId w:val="5"/>
  </w:num>
  <w:num w:numId="4" w16cid:durableId="1736777003">
    <w:abstractNumId w:val="4"/>
  </w:num>
  <w:num w:numId="5" w16cid:durableId="1873496687">
    <w:abstractNumId w:val="7"/>
  </w:num>
  <w:num w:numId="6" w16cid:durableId="2110196074">
    <w:abstractNumId w:val="3"/>
  </w:num>
  <w:num w:numId="7" w16cid:durableId="898899647">
    <w:abstractNumId w:val="2"/>
  </w:num>
  <w:num w:numId="8" w16cid:durableId="23749988">
    <w:abstractNumId w:val="1"/>
  </w:num>
  <w:num w:numId="9" w16cid:durableId="1742405895">
    <w:abstractNumId w:val="0"/>
  </w:num>
  <w:num w:numId="10" w16cid:durableId="2065249141">
    <w:abstractNumId w:val="28"/>
  </w:num>
  <w:num w:numId="11" w16cid:durableId="1794208819">
    <w:abstractNumId w:val="18"/>
  </w:num>
  <w:num w:numId="12" w16cid:durableId="1151411774">
    <w:abstractNumId w:val="30"/>
  </w:num>
  <w:num w:numId="13" w16cid:durableId="364642869">
    <w:abstractNumId w:val="29"/>
  </w:num>
  <w:num w:numId="14" w16cid:durableId="1512601148">
    <w:abstractNumId w:val="17"/>
  </w:num>
  <w:num w:numId="15" w16cid:durableId="74784436">
    <w:abstractNumId w:val="13"/>
  </w:num>
  <w:num w:numId="16" w16cid:durableId="1569804564">
    <w:abstractNumId w:val="20"/>
  </w:num>
  <w:num w:numId="17" w16cid:durableId="341662357">
    <w:abstractNumId w:val="25"/>
  </w:num>
  <w:num w:numId="18" w16cid:durableId="1722828629">
    <w:abstractNumId w:val="23"/>
  </w:num>
  <w:num w:numId="19" w16cid:durableId="591739674">
    <w:abstractNumId w:val="12"/>
  </w:num>
  <w:num w:numId="20" w16cid:durableId="1982033905">
    <w:abstractNumId w:val="21"/>
  </w:num>
  <w:num w:numId="21" w16cid:durableId="1527014460">
    <w:abstractNumId w:val="15"/>
  </w:num>
  <w:num w:numId="22" w16cid:durableId="852649082">
    <w:abstractNumId w:val="32"/>
  </w:num>
  <w:num w:numId="23" w16cid:durableId="1469664135">
    <w:abstractNumId w:val="22"/>
  </w:num>
  <w:num w:numId="24" w16cid:durableId="785008162">
    <w:abstractNumId w:val="24"/>
  </w:num>
  <w:num w:numId="25" w16cid:durableId="855463334">
    <w:abstractNumId w:val="14"/>
  </w:num>
  <w:num w:numId="26" w16cid:durableId="1784380641">
    <w:abstractNumId w:val="16"/>
  </w:num>
  <w:num w:numId="27" w16cid:durableId="552277216">
    <w:abstractNumId w:val="10"/>
  </w:num>
  <w:num w:numId="28" w16cid:durableId="1515337567">
    <w:abstractNumId w:val="9"/>
  </w:num>
  <w:num w:numId="29" w16cid:durableId="139082484">
    <w:abstractNumId w:val="26"/>
  </w:num>
  <w:num w:numId="30" w16cid:durableId="2099592378">
    <w:abstractNumId w:val="31"/>
  </w:num>
  <w:num w:numId="31" w16cid:durableId="1991398827">
    <w:abstractNumId w:val="27"/>
  </w:num>
  <w:num w:numId="32" w16cid:durableId="2089645287">
    <w:abstractNumId w:val="11"/>
  </w:num>
  <w:num w:numId="33" w16cid:durableId="19720510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0B2"/>
    <w:rsid w:val="000278C6"/>
    <w:rsid w:val="00034616"/>
    <w:rsid w:val="0006063C"/>
    <w:rsid w:val="0006525F"/>
    <w:rsid w:val="0006561B"/>
    <w:rsid w:val="00090AB2"/>
    <w:rsid w:val="000D3076"/>
    <w:rsid w:val="000E7E5C"/>
    <w:rsid w:val="00100625"/>
    <w:rsid w:val="0010710F"/>
    <w:rsid w:val="001360CD"/>
    <w:rsid w:val="0015074B"/>
    <w:rsid w:val="001B2801"/>
    <w:rsid w:val="001B565D"/>
    <w:rsid w:val="001D5E52"/>
    <w:rsid w:val="001D7D5A"/>
    <w:rsid w:val="001E0722"/>
    <w:rsid w:val="001E2BA5"/>
    <w:rsid w:val="001F0993"/>
    <w:rsid w:val="00205FDE"/>
    <w:rsid w:val="00231A1C"/>
    <w:rsid w:val="00233109"/>
    <w:rsid w:val="00240BEC"/>
    <w:rsid w:val="00245DD7"/>
    <w:rsid w:val="0025224A"/>
    <w:rsid w:val="00253634"/>
    <w:rsid w:val="00263B3C"/>
    <w:rsid w:val="002861F5"/>
    <w:rsid w:val="0029639D"/>
    <w:rsid w:val="002A7895"/>
    <w:rsid w:val="00305DAC"/>
    <w:rsid w:val="00323DD1"/>
    <w:rsid w:val="00326F90"/>
    <w:rsid w:val="003335DD"/>
    <w:rsid w:val="00352E7B"/>
    <w:rsid w:val="003A70DA"/>
    <w:rsid w:val="003F15BE"/>
    <w:rsid w:val="00433A9B"/>
    <w:rsid w:val="00436C01"/>
    <w:rsid w:val="00445974"/>
    <w:rsid w:val="00445B0A"/>
    <w:rsid w:val="00451544"/>
    <w:rsid w:val="00470219"/>
    <w:rsid w:val="0047564A"/>
    <w:rsid w:val="004837F1"/>
    <w:rsid w:val="00485469"/>
    <w:rsid w:val="004C78A5"/>
    <w:rsid w:val="004D048F"/>
    <w:rsid w:val="004D220F"/>
    <w:rsid w:val="004F53F0"/>
    <w:rsid w:val="004F7828"/>
    <w:rsid w:val="00524571"/>
    <w:rsid w:val="00533821"/>
    <w:rsid w:val="00565BC4"/>
    <w:rsid w:val="00585F88"/>
    <w:rsid w:val="00597697"/>
    <w:rsid w:val="005B520C"/>
    <w:rsid w:val="006025D1"/>
    <w:rsid w:val="00605EE6"/>
    <w:rsid w:val="00634441"/>
    <w:rsid w:val="00660850"/>
    <w:rsid w:val="00667295"/>
    <w:rsid w:val="00676D84"/>
    <w:rsid w:val="0068323D"/>
    <w:rsid w:val="0069627E"/>
    <w:rsid w:val="006C0F11"/>
    <w:rsid w:val="006C3B44"/>
    <w:rsid w:val="006C4F46"/>
    <w:rsid w:val="006D19B7"/>
    <w:rsid w:val="006E43F6"/>
    <w:rsid w:val="006F7D56"/>
    <w:rsid w:val="00735888"/>
    <w:rsid w:val="00761266"/>
    <w:rsid w:val="00763937"/>
    <w:rsid w:val="00773513"/>
    <w:rsid w:val="00786CD1"/>
    <w:rsid w:val="007A2B1F"/>
    <w:rsid w:val="007B58D3"/>
    <w:rsid w:val="007C0415"/>
    <w:rsid w:val="007D0C39"/>
    <w:rsid w:val="007D6011"/>
    <w:rsid w:val="007F6FB0"/>
    <w:rsid w:val="008444A4"/>
    <w:rsid w:val="00855408"/>
    <w:rsid w:val="008605FE"/>
    <w:rsid w:val="00867BC7"/>
    <w:rsid w:val="008705B2"/>
    <w:rsid w:val="00874749"/>
    <w:rsid w:val="00887137"/>
    <w:rsid w:val="00897DED"/>
    <w:rsid w:val="008F6323"/>
    <w:rsid w:val="0091393B"/>
    <w:rsid w:val="00965B30"/>
    <w:rsid w:val="009A6592"/>
    <w:rsid w:val="009D08D4"/>
    <w:rsid w:val="009E3643"/>
    <w:rsid w:val="009F4032"/>
    <w:rsid w:val="00A0284E"/>
    <w:rsid w:val="00A41C9E"/>
    <w:rsid w:val="00A455FD"/>
    <w:rsid w:val="00A63A76"/>
    <w:rsid w:val="00A96A03"/>
    <w:rsid w:val="00AA1D8D"/>
    <w:rsid w:val="00AA41D9"/>
    <w:rsid w:val="00AA7465"/>
    <w:rsid w:val="00AB14A4"/>
    <w:rsid w:val="00AB30D8"/>
    <w:rsid w:val="00AE0173"/>
    <w:rsid w:val="00AF49DD"/>
    <w:rsid w:val="00B0407F"/>
    <w:rsid w:val="00B059EE"/>
    <w:rsid w:val="00B065A9"/>
    <w:rsid w:val="00B075AB"/>
    <w:rsid w:val="00B22157"/>
    <w:rsid w:val="00B2479F"/>
    <w:rsid w:val="00B24B44"/>
    <w:rsid w:val="00B25D17"/>
    <w:rsid w:val="00B47730"/>
    <w:rsid w:val="00B52E4C"/>
    <w:rsid w:val="00B602B6"/>
    <w:rsid w:val="00BA1AB4"/>
    <w:rsid w:val="00BA2494"/>
    <w:rsid w:val="00BA681F"/>
    <w:rsid w:val="00BB151E"/>
    <w:rsid w:val="00BB1C49"/>
    <w:rsid w:val="00BB4A7E"/>
    <w:rsid w:val="00BE557D"/>
    <w:rsid w:val="00BF4276"/>
    <w:rsid w:val="00C11E39"/>
    <w:rsid w:val="00C22E8B"/>
    <w:rsid w:val="00C2496C"/>
    <w:rsid w:val="00C27009"/>
    <w:rsid w:val="00C32A60"/>
    <w:rsid w:val="00C73404"/>
    <w:rsid w:val="00C84F0C"/>
    <w:rsid w:val="00CB0664"/>
    <w:rsid w:val="00CF0026"/>
    <w:rsid w:val="00CF074D"/>
    <w:rsid w:val="00CF176A"/>
    <w:rsid w:val="00D263EC"/>
    <w:rsid w:val="00D35C31"/>
    <w:rsid w:val="00D3718A"/>
    <w:rsid w:val="00D74A1E"/>
    <w:rsid w:val="00D8772C"/>
    <w:rsid w:val="00DB2071"/>
    <w:rsid w:val="00DC5900"/>
    <w:rsid w:val="00DD1313"/>
    <w:rsid w:val="00DD3F87"/>
    <w:rsid w:val="00DE54E9"/>
    <w:rsid w:val="00DF5E9B"/>
    <w:rsid w:val="00E019C1"/>
    <w:rsid w:val="00E02DE0"/>
    <w:rsid w:val="00E10449"/>
    <w:rsid w:val="00E23B90"/>
    <w:rsid w:val="00E54161"/>
    <w:rsid w:val="00E66420"/>
    <w:rsid w:val="00E81DB3"/>
    <w:rsid w:val="00E86696"/>
    <w:rsid w:val="00E8687A"/>
    <w:rsid w:val="00EA2F5D"/>
    <w:rsid w:val="00EA56CE"/>
    <w:rsid w:val="00EA5CEE"/>
    <w:rsid w:val="00EB0E9F"/>
    <w:rsid w:val="00EB4455"/>
    <w:rsid w:val="00EB4E3F"/>
    <w:rsid w:val="00EB5CA6"/>
    <w:rsid w:val="00EF0A3C"/>
    <w:rsid w:val="00EF739D"/>
    <w:rsid w:val="00F139B9"/>
    <w:rsid w:val="00F15602"/>
    <w:rsid w:val="00F3699F"/>
    <w:rsid w:val="00F4327D"/>
    <w:rsid w:val="00FB7E4B"/>
    <w:rsid w:val="00FC693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C2A81F"/>
  <w14:defaultImageDpi w14:val="330"/>
  <w15:docId w15:val="{CB2F2802-FA38-475D-9A60-089CD05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7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7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713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82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7D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7D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7D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cqi.healthit.gov/ecqm/ec/2022/cms0050v10?qt-tabs_measure=measu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17B52959AAD4BBE27BF88BBD8BD30" ma:contentTypeVersion="21" ma:contentTypeDescription="Create a new document." ma:contentTypeScope="" ma:versionID="29298f9270dd26233030c82690cf6f33">
  <xsd:schema xmlns:xsd="http://www.w3.org/2001/XMLSchema" xmlns:xs="http://www.w3.org/2001/XMLSchema" xmlns:p="http://schemas.microsoft.com/office/2006/metadata/properties" xmlns:ns1="http://schemas.microsoft.com/sharepoint/v3" xmlns:ns2="198255fa-b2d4-49e5-93d9-f30f866254fe" xmlns:ns3="678dcdcd-e66f-47c0-b749-edfb2f7da729" targetNamespace="http://schemas.microsoft.com/office/2006/metadata/properties" ma:root="true" ma:fieldsID="93c6a5db61ddf501922cc59b69741b0c" ns1:_="" ns2:_="" ns3:_="">
    <xsd:import namespace="http://schemas.microsoft.com/sharepoint/v3"/>
    <xsd:import namespace="198255fa-b2d4-49e5-93d9-f30f866254fe"/>
    <xsd:import namespace="678dcdcd-e66f-47c0-b749-edfb2f7da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Status" minOccurs="0"/>
                <xsd:element ref="ns2:Priority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Project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255fa-b2d4-49e5-93d9-f30f8662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13" nillable="true" ma:displayName="Status" ma:format="Dropdown" ma:internalName="Status">
      <xsd:simpleType>
        <xsd:restriction base="dms:Choice">
          <xsd:enumeration value="Draft"/>
          <xsd:enumeration value="Pending first review"/>
          <xsd:enumeration value="Pending team review"/>
          <xsd:enumeration value="Pending final review"/>
          <xsd:enumeration value="Approved"/>
          <xsd:enumeration value="Integrated"/>
        </xsd:restriction>
      </xsd:simpleType>
    </xsd:element>
    <xsd:element name="Priority" ma:index="14" nillable="true" ma:displayName="Priority" ma:format="Dropdown" ma:internalName="Priority">
      <xsd:simpleType>
        <xsd:restriction base="dms:Choice">
          <xsd:enumeration value="Pri 1"/>
          <xsd:enumeration value="Pri 2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Manager" ma:index="28" nillable="true" ma:displayName="Project Manager" ma:format="Dropdown" ma:list="UserInfo" ma:SharePointGroup="0" ma:internalName="Project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dcdcd-e66f-47c0-b749-edfb2f7da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04b6b0a4-d5db-4d92-bb71-d7bf4340543a}" ma:internalName="TaxCatchAll" ma:showField="CatchAllData" ma:web="678dcdcd-e66f-47c0-b749-edfb2f7da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dentifier"/>
        <xsd:element ref="dc:subject" minOccurs="0" maxOccurs="1" ma:index="12" ma:displayName="Accountable Division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8dcdcd-e66f-47c0-b749-edfb2f7da729">
      <UserInfo>
        <DisplayName/>
        <AccountId xsi:nil="true"/>
        <AccountType/>
      </UserInfo>
    </SharedWithUsers>
    <_ip_UnifiedCompliancePolicyUIAction xmlns="http://schemas.microsoft.com/sharepoint/v3" xsi:nil="true"/>
    <Status xmlns="198255fa-b2d4-49e5-93d9-f30f866254fe" xsi:nil="true"/>
    <lcf76f155ced4ddcb4097134ff3c332f xmlns="198255fa-b2d4-49e5-93d9-f30f866254fe">
      <Terms xmlns="http://schemas.microsoft.com/office/infopath/2007/PartnerControls"/>
    </lcf76f155ced4ddcb4097134ff3c332f>
    <_ip_UnifiedCompliancePolicyProperties xmlns="http://schemas.microsoft.com/sharepoint/v3" xsi:nil="true"/>
    <ProjectManager xmlns="198255fa-b2d4-49e5-93d9-f30f866254fe">
      <UserInfo>
        <DisplayName/>
        <AccountId xsi:nil="true"/>
        <AccountType/>
      </UserInfo>
    </ProjectManager>
    <TaxCatchAll xmlns="678dcdcd-e66f-47c0-b749-edfb2f7da729" xsi:nil="true"/>
    <Priority xmlns="198255fa-b2d4-49e5-93d9-f30f866254f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2D802-B30D-4C39-80FE-AB8C3AE467EE}"/>
</file>

<file path=customXml/itemProps2.xml><?xml version="1.0" encoding="utf-8"?>
<ds:datastoreItem xmlns:ds="http://schemas.openxmlformats.org/officeDocument/2006/customXml" ds:itemID="{613BDFAE-3B93-4BAE-8EDE-4C370DA5A681}">
  <ds:schemaRefs>
    <ds:schemaRef ds:uri="http://schemas.microsoft.com/office/2006/metadata/properties"/>
    <ds:schemaRef ds:uri="http://schemas.microsoft.com/office/infopath/2007/PartnerControls"/>
    <ds:schemaRef ds:uri="ec91c4a7-0b9e-4f57-b5f0-cd1e2ef47ca8"/>
  </ds:schemaRefs>
</ds:datastoreItem>
</file>

<file path=customXml/itemProps3.xml><?xml version="1.0" encoding="utf-8"?>
<ds:datastoreItem xmlns:ds="http://schemas.openxmlformats.org/officeDocument/2006/customXml" ds:itemID="{8FFA69F9-1407-46B5-935F-CC88D5A993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D12432-CF22-40B8-B46F-20A473200F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Tinoco, Aldo</dc:creator>
  <cp:keywords/>
  <dc:description/>
  <cp:lastModifiedBy>Benson, Aimee J. (she/her/hers)</cp:lastModifiedBy>
  <cp:revision>77</cp:revision>
  <dcterms:created xsi:type="dcterms:W3CDTF">2024-12-03T01:10:00Z</dcterms:created>
  <dcterms:modified xsi:type="dcterms:W3CDTF">2024-12-10T12:33:00Z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943100</vt:r8>
  </property>
  <property fmtid="{D5CDD505-2E9C-101B-9397-08002B2CF9AE}" pid="3" name="ContentTypeId">
    <vt:lpwstr>0x0101006FD17B52959AAD4BBE27BF88BBD8BD30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xd_Signature">
    <vt:bool>false</vt:bool>
  </property>
</Properties>
</file>