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DF157">
      <w:pPr>
        <w:spacing w:line="360" w:lineRule="auto"/>
        <w:ind w:left="420" w:firstLine="883"/>
        <w:jc w:val="center"/>
        <w:rPr>
          <w:rFonts w:ascii="Calibri" w:hAnsi="Calibri"/>
          <w:b/>
          <w:sz w:val="44"/>
        </w:rPr>
      </w:pPr>
    </w:p>
    <w:p w14:paraId="420F4EA6">
      <w:pPr>
        <w:spacing w:line="360" w:lineRule="auto"/>
        <w:ind w:left="420" w:firstLine="883"/>
        <w:jc w:val="center"/>
        <w:rPr>
          <w:rFonts w:ascii="Calibri" w:hAnsi="Calibri"/>
          <w:b/>
          <w:sz w:val="44"/>
        </w:rPr>
      </w:pPr>
    </w:p>
    <w:p w14:paraId="4825D71F">
      <w:pPr>
        <w:spacing w:line="360" w:lineRule="auto"/>
        <w:ind w:left="420" w:firstLine="883"/>
        <w:jc w:val="center"/>
        <w:rPr>
          <w:rFonts w:ascii="Calibri" w:hAnsi="Calibri"/>
          <w:b/>
          <w:sz w:val="44"/>
        </w:rPr>
      </w:pPr>
    </w:p>
    <w:p w14:paraId="777F71DB">
      <w:pPr>
        <w:spacing w:line="360" w:lineRule="auto"/>
        <w:ind w:left="0" w:leftChars="0" w:firstLine="0" w:firstLineChars="0"/>
        <w:jc w:val="center"/>
      </w:pPr>
      <w:r>
        <w:rPr>
          <w:rFonts w:hint="eastAsia" w:ascii="Calibri" w:hAnsi="Calibri"/>
          <w:b/>
          <w:sz w:val="44"/>
          <w:lang w:val="en-US" w:eastAsia="zh-CN"/>
        </w:rPr>
        <w:t>详细</w:t>
      </w:r>
      <w:r>
        <w:rPr>
          <w:rFonts w:hint="eastAsia" w:ascii="Calibri" w:hAnsi="Calibri"/>
          <w:b/>
          <w:sz w:val="44"/>
        </w:rPr>
        <w:t>设计说明书</w:t>
      </w:r>
    </w:p>
    <w:p w14:paraId="59C41ADC">
      <w:pPr>
        <w:ind w:left="420" w:firstLine="420"/>
        <w:jc w:val="left"/>
      </w:pPr>
    </w:p>
    <w:p w14:paraId="447F14EB">
      <w:pPr>
        <w:ind w:left="420" w:firstLine="420"/>
        <w:jc w:val="center"/>
      </w:pPr>
    </w:p>
    <w:p w14:paraId="5585868B">
      <w:pPr>
        <w:ind w:left="420" w:firstLine="420"/>
        <w:jc w:val="center"/>
      </w:pPr>
    </w:p>
    <w:p w14:paraId="4E42447E">
      <w:pPr>
        <w:ind w:left="420" w:firstLine="420"/>
        <w:jc w:val="center"/>
      </w:pPr>
    </w:p>
    <w:p w14:paraId="3A58C658">
      <w:pPr>
        <w:ind w:left="420" w:firstLine="420"/>
        <w:jc w:val="center"/>
      </w:pPr>
    </w:p>
    <w:p w14:paraId="1B12D7C4">
      <w:pPr>
        <w:ind w:left="420" w:firstLine="420"/>
        <w:jc w:val="center"/>
      </w:pPr>
    </w:p>
    <w:p w14:paraId="461F4BBD">
      <w:pPr>
        <w:ind w:left="420" w:firstLine="420"/>
        <w:jc w:val="center"/>
      </w:pPr>
    </w:p>
    <w:p w14:paraId="313F50B7">
      <w:pPr>
        <w:ind w:left="420" w:firstLine="420"/>
        <w:jc w:val="center"/>
      </w:pPr>
    </w:p>
    <w:p w14:paraId="159D807C">
      <w:pPr>
        <w:ind w:left="420" w:firstLine="420"/>
        <w:jc w:val="center"/>
      </w:pPr>
    </w:p>
    <w:p w14:paraId="3EA95DE0">
      <w:pPr>
        <w:ind w:left="420" w:firstLine="420"/>
        <w:jc w:val="center"/>
      </w:pPr>
    </w:p>
    <w:p w14:paraId="07CEE16C">
      <w:pPr>
        <w:ind w:left="420" w:firstLine="420"/>
        <w:jc w:val="center"/>
      </w:pPr>
    </w:p>
    <w:p w14:paraId="08F519E1">
      <w:pPr>
        <w:ind w:left="420" w:firstLine="420"/>
        <w:jc w:val="center"/>
      </w:pPr>
    </w:p>
    <w:p w14:paraId="77DA9BA1">
      <w:pPr>
        <w:ind w:left="420" w:firstLine="420"/>
        <w:jc w:val="center"/>
      </w:pPr>
    </w:p>
    <w:p w14:paraId="3E76F4BA">
      <w:pPr>
        <w:ind w:left="420" w:firstLine="420"/>
        <w:jc w:val="center"/>
      </w:pPr>
    </w:p>
    <w:p w14:paraId="4CBFFD87">
      <w:pPr>
        <w:ind w:left="420" w:firstLine="420"/>
        <w:jc w:val="center"/>
      </w:pPr>
    </w:p>
    <w:p w14:paraId="758CE10D">
      <w:pPr>
        <w:ind w:left="420" w:firstLine="420"/>
        <w:jc w:val="center"/>
      </w:pPr>
    </w:p>
    <w:p w14:paraId="7155298D">
      <w:pPr>
        <w:ind w:left="420" w:firstLine="420"/>
        <w:jc w:val="center"/>
      </w:pPr>
    </w:p>
    <w:p w14:paraId="7057348D">
      <w:pPr>
        <w:ind w:left="420" w:firstLine="420"/>
        <w:jc w:val="center"/>
      </w:pPr>
    </w:p>
    <w:p w14:paraId="6ED0EF71">
      <w:pPr>
        <w:ind w:left="420" w:firstLine="420"/>
        <w:jc w:val="center"/>
      </w:pPr>
    </w:p>
    <w:p w14:paraId="230CC452">
      <w:pPr>
        <w:ind w:left="420" w:firstLine="420"/>
        <w:jc w:val="center"/>
      </w:pPr>
    </w:p>
    <w:p w14:paraId="1D44B1D7">
      <w:pPr>
        <w:ind w:left="420" w:firstLine="420"/>
        <w:jc w:val="center"/>
      </w:pPr>
    </w:p>
    <w:p w14:paraId="725DEFDF">
      <w:pPr>
        <w:ind w:left="420" w:firstLine="420"/>
        <w:jc w:val="center"/>
      </w:pPr>
    </w:p>
    <w:tbl>
      <w:tblPr>
        <w:tblStyle w:val="33"/>
        <w:tblW w:w="56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3710"/>
      </w:tblGrid>
      <w:tr w14:paraId="1550A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78" w:type="dxa"/>
            <w:vAlign w:val="bottom"/>
          </w:tcPr>
          <w:p w14:paraId="33A8B8A0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/>
              </w:rPr>
              <w:t>学</w:t>
            </w:r>
            <w:r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3710" w:type="dxa"/>
            <w:tcBorders>
              <w:bottom w:val="single" w:color="auto" w:sz="4" w:space="0"/>
            </w:tcBorders>
            <w:vAlign w:val="bottom"/>
          </w:tcPr>
          <w:p w14:paraId="12FBCC12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/>
              </w:rPr>
              <w:t>软件学院</w:t>
            </w:r>
          </w:p>
        </w:tc>
      </w:tr>
      <w:tr w14:paraId="7950F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78" w:type="dxa"/>
            <w:vAlign w:val="bottom"/>
          </w:tcPr>
          <w:p w14:paraId="2157326D">
            <w:pPr>
              <w:pStyle w:val="14"/>
              <w:ind w:left="0" w:leftChars="0" w:firstLine="0" w:firstLineChars="0"/>
              <w:jc w:val="both"/>
            </w:pPr>
            <w:r>
              <w:t>专    业</w:t>
            </w:r>
          </w:p>
        </w:tc>
        <w:tc>
          <w:tcPr>
            <w:tcW w:w="37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D079209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/>
              </w:rPr>
              <w:t>软件工程</w:t>
            </w:r>
          </w:p>
        </w:tc>
      </w:tr>
      <w:tr w14:paraId="04DC9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78" w:type="dxa"/>
            <w:vAlign w:val="bottom"/>
          </w:tcPr>
          <w:p w14:paraId="451B39CD">
            <w:pPr>
              <w:pStyle w:val="14"/>
              <w:ind w:left="0" w:leftChars="0" w:firstLine="0" w:firstLineChars="0"/>
              <w:jc w:val="both"/>
            </w:pPr>
            <w:r>
              <w:t>班    级</w:t>
            </w:r>
          </w:p>
        </w:tc>
        <w:tc>
          <w:tcPr>
            <w:tcW w:w="37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A6FB932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/>
              </w:rPr>
              <w:t>软件2403</w:t>
            </w:r>
          </w:p>
        </w:tc>
      </w:tr>
      <w:tr w14:paraId="0F47B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78" w:type="dxa"/>
            <w:vAlign w:val="center"/>
          </w:tcPr>
          <w:p w14:paraId="3E3F8067">
            <w:pPr>
              <w:pStyle w:val="14"/>
              <w:ind w:left="0" w:leftChars="0" w:firstLine="0" w:firstLineChars="0"/>
              <w:jc w:val="both"/>
            </w:pPr>
            <w:r>
              <w:t>学    号</w:t>
            </w:r>
          </w:p>
        </w:tc>
        <w:tc>
          <w:tcPr>
            <w:tcW w:w="37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E3B11C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/>
              </w:rPr>
              <w:t>20246163、20245770、20245914、20245751、20246084</w:t>
            </w:r>
          </w:p>
        </w:tc>
      </w:tr>
      <w:tr w14:paraId="5E4EE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78" w:type="dxa"/>
            <w:vAlign w:val="bottom"/>
          </w:tcPr>
          <w:p w14:paraId="05363282">
            <w:pPr>
              <w:pStyle w:val="14"/>
              <w:ind w:left="0" w:leftChars="0" w:firstLine="0" w:firstLineChars="0"/>
              <w:jc w:val="both"/>
            </w:pPr>
            <w:r>
              <w:t>姓    名</w:t>
            </w:r>
          </w:p>
        </w:tc>
        <w:tc>
          <w:tcPr>
            <w:tcW w:w="37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D403E08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/>
              </w:rPr>
              <w:t>彭佳成、周栩乐、王选墨、吴皓睿、吴振凯</w:t>
            </w:r>
          </w:p>
        </w:tc>
      </w:tr>
      <w:tr w14:paraId="18DE1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78" w:type="dxa"/>
            <w:vAlign w:val="bottom"/>
          </w:tcPr>
          <w:p w14:paraId="5932DBA7">
            <w:pPr>
              <w:pStyle w:val="14"/>
              <w:ind w:left="0" w:leftChars="0" w:firstLine="0" w:firstLineChars="0"/>
              <w:jc w:val="both"/>
            </w:pPr>
            <w:r>
              <w:t>指导教师</w:t>
            </w:r>
          </w:p>
        </w:tc>
        <w:tc>
          <w:tcPr>
            <w:tcW w:w="371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BFE6C">
            <w:pPr>
              <w:pStyle w:val="14"/>
              <w:ind w:left="0" w:leftChars="0" w:firstLine="0" w:firstLineChars="0"/>
              <w:jc w:val="both"/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/>
              </w:rPr>
              <w:t>王莹</w:t>
            </w:r>
          </w:p>
        </w:tc>
      </w:tr>
    </w:tbl>
    <w:p w14:paraId="286DF375">
      <w:pPr>
        <w:pStyle w:val="28"/>
        <w:tabs>
          <w:tab w:val="right" w:leader="dot" w:pos="9639"/>
        </w:tabs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7" w:right="850" w:bottom="1417" w:left="141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2" w:charSpace="0"/>
        </w:sectPr>
      </w:pPr>
      <w: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098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7F4DCCE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2C30EFA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_Toc6893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napToGrid/>
              <w:kern w:val="44"/>
              <w:szCs w:val="32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_Toc6893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2D58EA0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_Toc13367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 w:eastAsia="宋体" w:cs="Times New Roman"/>
              <w:bCs/>
              <w:szCs w:val="30"/>
            </w:rPr>
            <w:t xml:space="preserve">1.1. </w:t>
          </w:r>
          <w:r>
            <w:rPr>
              <w:rFonts w:hint="eastAsia" w:ascii="Arial" w:hAnsi="Arial" w:eastAsia="宋体" w:cs="Times New Roman"/>
              <w:bCs/>
              <w:szCs w:val="30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_Toc13367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192DC5B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_Toc20028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/>
              <w:bCs/>
              <w:szCs w:val="30"/>
            </w:rPr>
            <w:t xml:space="preserve">1.2. </w:t>
          </w:r>
          <w:r>
            <w:rPr>
              <w:rFonts w:hint="eastAsia" w:ascii="Arial" w:hAnsi="Arial"/>
              <w:bCs/>
              <w:szCs w:val="30"/>
            </w:rPr>
            <w:t>读者对象</w:t>
          </w:r>
          <w:r>
            <w:tab/>
          </w:r>
          <w:r>
            <w:fldChar w:fldCharType="begin"/>
          </w:r>
          <w:r>
            <w:instrText xml:space="preserve"> PAGEREF _Toc20028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5BA4CE7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_Toc3442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Arial" w:hAnsi="Arial"/>
              <w:bCs/>
              <w:szCs w:val="30"/>
            </w:rPr>
            <w:t xml:space="preserve">1.3. </w:t>
          </w:r>
          <w:r>
            <w:rPr>
              <w:rFonts w:hint="eastAsia" w:ascii="Arial" w:hAnsi="Arial"/>
              <w:bCs/>
              <w:szCs w:val="30"/>
            </w:rPr>
            <w:t>术语与缩写解释</w:t>
          </w:r>
          <w:r>
            <w:tab/>
          </w:r>
          <w:r>
            <w:fldChar w:fldCharType="begin"/>
          </w:r>
          <w:r>
            <w:instrText xml:space="preserve"> PAGEREF _Toc3442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FABBF45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_Toc11051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Cs w:val="32"/>
            </w:rPr>
            <w:t xml:space="preserve">2. </w:t>
          </w:r>
          <w:r>
            <w:rPr>
              <w:rFonts w:hint="eastAsia"/>
            </w:rPr>
            <w:t>系统总体设计</w:t>
          </w:r>
          <w:r>
            <w:tab/>
          </w:r>
          <w:r>
            <w:fldChar w:fldCharType="begin"/>
          </w:r>
          <w:r>
            <w:instrText xml:space="preserve"> PAGEREF _Toc11051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474DFAC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_Toc30304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i w:val="0"/>
              <w:iCs w:val="0"/>
              <w:szCs w:val="30"/>
              <w:lang w:val="en-US" w:eastAsia="zh-CN"/>
            </w:rPr>
            <w:t xml:space="preserve">2.1. </w:t>
          </w:r>
          <w:r>
            <w:rPr>
              <w:rFonts w:hint="eastAsia" w:eastAsia="宋体" w:cs="Times New Roman"/>
              <w:bCs/>
              <w:szCs w:val="30"/>
              <w:lang w:val="en-US" w:eastAsia="zh-CN"/>
            </w:rPr>
            <w:t>总体设计目标</w:t>
          </w:r>
          <w:r>
            <w:tab/>
          </w:r>
          <w:r>
            <w:fldChar w:fldCharType="begin"/>
          </w:r>
          <w:r>
            <w:instrText xml:space="preserve"> PAGEREF _Toc30304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530A227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_Toc17491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2.2. </w:t>
          </w:r>
          <w:r>
            <w:rPr>
              <w:rFonts w:hint="eastAsia" w:eastAsia="宋体" w:cs="Times New Roman"/>
              <w:bCs/>
              <w:szCs w:val="30"/>
              <w:lang w:val="en-US" w:eastAsia="zh-CN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_Toc17491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AA30E73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_Toc13749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2.5. </w:t>
          </w:r>
          <w:r>
            <w:rPr>
              <w:rFonts w:hint="eastAsia"/>
            </w:rPr>
            <w:t>核心业务闭环设计</w:t>
          </w:r>
          <w:r>
            <w:tab/>
          </w:r>
          <w:r>
            <w:fldChar w:fldCharType="begin"/>
          </w:r>
          <w:r>
            <w:instrText xml:space="preserve"> PAGEREF _Toc13749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0210BE9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_Toc21008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 w:bidi="ar-SA"/>
            </w:rPr>
            <w:t xml:space="preserve">2.6. </w:t>
          </w:r>
          <w:r>
            <w:rPr>
              <w:rFonts w:hint="eastAsia"/>
              <w:bCs/>
              <w:lang w:val="en-US" w:eastAsia="zh-CN" w:bidi="ar-SA"/>
            </w:rPr>
            <w:t>部署架构设计</w:t>
          </w:r>
          <w:r>
            <w:tab/>
          </w:r>
          <w:r>
            <w:fldChar w:fldCharType="begin"/>
          </w:r>
          <w:r>
            <w:instrText xml:space="preserve"> PAGEREF _Toc21008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048B96A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_Toc25840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</w:rPr>
            <w:t xml:space="preserve">3. </w:t>
          </w:r>
          <w:r>
            <w:rPr>
              <w:rFonts w:hint="eastAsia"/>
            </w:rPr>
            <w:t>功能设计</w:t>
          </w:r>
          <w:r>
            <w:tab/>
          </w:r>
          <w:r>
            <w:fldChar w:fldCharType="begin"/>
          </w:r>
          <w:r>
            <w:instrText xml:space="preserve"> PAGEREF _Toc25840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27A08D0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_Toc2092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3.1. </w:t>
          </w:r>
          <w:r>
            <w:rPr>
              <w:rFonts w:hint="eastAsia"/>
              <w:bCs w:val="0"/>
              <w:szCs w:val="30"/>
            </w:rPr>
            <w:t>功能角色总览</w:t>
          </w:r>
          <w:r>
            <w:tab/>
          </w:r>
          <w:r>
            <w:fldChar w:fldCharType="begin"/>
          </w:r>
          <w:r>
            <w:instrText xml:space="preserve"> PAGEREF _Toc2092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0DB01A9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_Toc4049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患者端功能设计</w:t>
          </w:r>
          <w:r>
            <w:tab/>
          </w:r>
          <w:r>
            <w:fldChar w:fldCharType="begin"/>
          </w:r>
          <w:r>
            <w:instrText xml:space="preserve"> PAGEREF _Toc4049 \h </w:instrText>
          </w:r>
          <w:r>
            <w:fldChar w:fldCharType="separate"/>
          </w:r>
          <w:r>
            <w:t>- 12 -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2E51B91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_Toc22019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医生端功能设计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2267CFC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_Toc6267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管理端功能设计</w:t>
          </w:r>
          <w:r>
            <w:tab/>
          </w:r>
          <w:r>
            <w:fldChar w:fldCharType="begin"/>
          </w:r>
          <w:r>
            <w:instrText xml:space="preserve"> PAGEREF _Toc6267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EB5BF26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_Toc19606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AI 功能设计</w:t>
          </w:r>
          <w:r>
            <w:tab/>
          </w:r>
          <w:r>
            <w:fldChar w:fldCharType="begin"/>
          </w:r>
          <w:r>
            <w:instrText xml:space="preserve"> PAGEREF _Toc19606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6C2BDAB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_Toc19884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当前版本边界说明</w:t>
          </w:r>
          <w:r>
            <w:tab/>
          </w:r>
          <w:r>
            <w:fldChar w:fldCharType="begin"/>
          </w:r>
          <w:r>
            <w:instrText xml:space="preserve"> PAGEREF _Toc19884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F1C4255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_Toc615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工程文件组织结构</w:t>
          </w:r>
          <w:r>
            <w:tab/>
          </w:r>
          <w:r>
            <w:fldChar w:fldCharType="begin"/>
          </w:r>
          <w:r>
            <w:instrText xml:space="preserve"> PAGEREF _Toc615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6DA2587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_Toc19376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总体工程结构</w:t>
          </w:r>
          <w:r>
            <w:tab/>
          </w:r>
          <w:r>
            <w:fldChar w:fldCharType="begin"/>
          </w:r>
          <w:r>
            <w:instrText xml:space="preserve"> PAGEREF _Toc19376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0C741CF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_Toc19225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后端工程结构</w:t>
          </w:r>
          <w:r>
            <w:tab/>
          </w:r>
          <w:r>
            <w:fldChar w:fldCharType="begin"/>
          </w:r>
          <w:r>
            <w:instrText xml:space="preserve"> PAGEREF _Toc19225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E272EEF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_Toc17917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前端工程结构</w:t>
          </w:r>
          <w:r>
            <w:tab/>
          </w:r>
          <w:r>
            <w:fldChar w:fldCharType="begin"/>
          </w:r>
          <w:r>
            <w:instrText xml:space="preserve"> PAGEREF _Toc17917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1D0C9FF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_Toc2343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部署与脚本目录</w:t>
          </w:r>
          <w:r>
            <w:tab/>
          </w:r>
          <w:r>
            <w:fldChar w:fldCharType="begin"/>
          </w:r>
          <w:r>
            <w:instrText xml:space="preserve"> PAGEREF _Toc2343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5341D49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_Toc1687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SQL、接口和文档目录</w:t>
          </w:r>
          <w:r>
            <w:tab/>
          </w:r>
          <w:r>
            <w:fldChar w:fldCharType="begin"/>
          </w:r>
          <w:r>
            <w:instrText xml:space="preserve"> PAGEREF _Toc1687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B3AF493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_Toc21036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工程组织原则</w:t>
          </w:r>
          <w:r>
            <w:tab/>
          </w:r>
          <w:r>
            <w:fldChar w:fldCharType="begin"/>
          </w:r>
          <w:r>
            <w:instrText xml:space="preserve"> PAGEREF _Toc21036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BE455B0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_Toc6574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</w:rPr>
            <w:t xml:space="preserve">5. </w:t>
          </w:r>
          <w:r>
            <w:rPr>
              <w:rFonts w:hint="eastAsia" w:ascii="Arial" w:hAnsi="Arial" w:eastAsia="宋体" w:cs="Times New Roman"/>
              <w:bCs/>
              <w:szCs w:val="32"/>
            </w:rPr>
            <w:t>模块设计</w:t>
          </w:r>
          <w:r>
            <w:tab/>
          </w:r>
          <w:r>
            <w:fldChar w:fldCharType="begin"/>
          </w:r>
          <w:r>
            <w:instrText xml:space="preserve"> PAGEREF _Toc6574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2CC7AB9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_Toc8850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i w:val="0"/>
              <w:iCs w:val="0"/>
              <w:szCs w:val="30"/>
            </w:rPr>
            <w:t xml:space="preserve">5.1. </w:t>
          </w:r>
          <w:r>
            <w:rPr>
              <w:rFonts w:hint="eastAsia" w:ascii="Arial" w:hAnsi="Arial" w:eastAsia="宋体" w:cs="Times New Roman"/>
              <w:bCs/>
              <w:szCs w:val="30"/>
            </w:rPr>
            <w:t>模块</w:t>
          </w:r>
          <w:r>
            <w:rPr>
              <w:rFonts w:hint="eastAsia" w:eastAsia="宋体" w:cs="Times New Roman"/>
              <w:bCs/>
              <w:szCs w:val="30"/>
              <w:lang w:val="en-US" w:eastAsia="zh-CN"/>
            </w:rPr>
            <w:t>内设计类的</w:t>
          </w:r>
          <w:r>
            <w:rPr>
              <w:rFonts w:hint="eastAsia" w:ascii="Arial" w:hAnsi="Arial" w:eastAsia="宋体" w:cs="Times New Roman"/>
              <w:bCs/>
              <w:szCs w:val="30"/>
            </w:rPr>
            <w:t>交互模型</w:t>
          </w:r>
          <w:r>
            <w:tab/>
          </w:r>
          <w:r>
            <w:fldChar w:fldCharType="begin"/>
          </w:r>
          <w:r>
            <w:instrText xml:space="preserve"> PAGEREF _Toc8850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5A418BB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_Toc3863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5.2. </w:t>
          </w:r>
          <w:r>
            <w:rPr>
              <w:rFonts w:hint="eastAsia" w:ascii="Arial" w:hAnsi="Arial" w:eastAsia="宋体" w:cs="Times New Roman"/>
              <w:bCs/>
              <w:szCs w:val="30"/>
            </w:rPr>
            <w:t>设计类说明</w:t>
          </w:r>
          <w:r>
            <w:tab/>
          </w:r>
          <w:r>
            <w:fldChar w:fldCharType="begin"/>
          </w:r>
          <w:r>
            <w:instrText xml:space="preserve"> PAGEREF _Toc3863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58EC399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_Toc936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</w:rPr>
            <w:t xml:space="preserve">6. </w:t>
          </w:r>
          <w:r>
            <w:rPr>
              <w:rFonts w:hint="eastAsia"/>
              <w:lang w:val="en-US" w:eastAsia="zh-CN"/>
            </w:rPr>
            <w:t>交互原型设计</w:t>
          </w:r>
          <w:r>
            <w:tab/>
          </w:r>
          <w:r>
            <w:fldChar w:fldCharType="begin"/>
          </w:r>
          <w:r>
            <w:instrText xml:space="preserve"> PAGEREF _Toc936 \h </w:instrText>
          </w:r>
          <w:r>
            <w:fldChar w:fldCharType="separate"/>
          </w:r>
          <w:r>
            <w:t>- 54 -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08FB215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_Toc18566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6.1. </w:t>
          </w:r>
          <w:r>
            <w:rPr>
              <w:rFonts w:hint="eastAsia"/>
            </w:rPr>
            <w:t>总体风格</w:t>
          </w:r>
          <w:r>
            <w:tab/>
          </w:r>
          <w:r>
            <w:fldChar w:fldCharType="begin"/>
          </w:r>
          <w:r>
            <w:instrText xml:space="preserve"> PAGEREF _Toc18566 \h </w:instrText>
          </w:r>
          <w:r>
            <w:fldChar w:fldCharType="separate"/>
          </w:r>
          <w:r>
            <w:t>- 54 -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7A93790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_Toc24426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6.2. </w:t>
          </w:r>
          <w:r>
            <w:rPr>
              <w:rFonts w:hint="eastAsia"/>
            </w:rPr>
            <w:t>用户界面清单</w:t>
          </w:r>
          <w:r>
            <w:tab/>
          </w:r>
          <w:r>
            <w:fldChar w:fldCharType="begin"/>
          </w:r>
          <w:r>
            <w:instrText xml:space="preserve"> PAGEREF _Toc24426 \h </w:instrText>
          </w:r>
          <w:r>
            <w:fldChar w:fldCharType="separate"/>
          </w:r>
          <w:r>
            <w:t>- 55 -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8B1E424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_Toc17083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6.3. </w:t>
          </w:r>
          <w:r>
            <w:rPr>
              <w:rFonts w:hint="eastAsia"/>
            </w:rPr>
            <w:t>页面原型</w:t>
          </w:r>
          <w:r>
            <w:tab/>
          </w:r>
          <w:r>
            <w:fldChar w:fldCharType="begin"/>
          </w:r>
          <w:r>
            <w:instrText xml:space="preserve"> PAGEREF _Toc17083 \h </w:instrText>
          </w:r>
          <w:r>
            <w:fldChar w:fldCharType="separate"/>
          </w:r>
          <w:r>
            <w:t>- 57 -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C95F568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_Toc22397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i w:val="0"/>
              <w:iCs w:val="0"/>
              <w:szCs w:val="30"/>
            </w:rPr>
            <w:t xml:space="preserve">6.4. </w:t>
          </w:r>
          <w:r>
            <w:rPr>
              <w:rFonts w:hint="eastAsia" w:ascii="Arial" w:hAnsi="Arial" w:eastAsia="宋体" w:cs="Times New Roman"/>
              <w:bCs/>
              <w:szCs w:val="30"/>
            </w:rPr>
            <w:t>页面跳转与业务闭环</w:t>
          </w:r>
          <w:r>
            <w:tab/>
          </w:r>
          <w:r>
            <w:fldChar w:fldCharType="begin"/>
          </w:r>
          <w:r>
            <w:instrText xml:space="preserve"> PAGEREF _Toc22397 \h </w:instrText>
          </w:r>
          <w:r>
            <w:fldChar w:fldCharType="separate"/>
          </w:r>
          <w:r>
            <w:t>- 64 -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3723AF0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_Toc30980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</w:rPr>
            <w:t xml:space="preserve">7. </w:t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_Toc30980 \h </w:instrText>
          </w:r>
          <w:r>
            <w:fldChar w:fldCharType="separate"/>
          </w:r>
          <w:r>
            <w:t>- 64 -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91F7D7D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_Toc24887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7.1. </w:t>
          </w:r>
          <w:r>
            <w:rPr>
              <w:rFonts w:hint="eastAsia"/>
            </w:rPr>
            <w:t>数据库选型与设计原则</w:t>
          </w:r>
          <w:r>
            <w:tab/>
          </w:r>
          <w:r>
            <w:fldChar w:fldCharType="begin"/>
          </w:r>
          <w:r>
            <w:instrText xml:space="preserve"> PAGEREF _Toc24887 \h </w:instrText>
          </w:r>
          <w:r>
            <w:fldChar w:fldCharType="separate"/>
          </w:r>
          <w:r>
            <w:t>- 64 -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F4B70FE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_Toc15798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7.2. </w:t>
          </w:r>
          <w:r>
            <w:rPr>
              <w:rFonts w:hint="eastAsia"/>
            </w:rPr>
            <w:t>数据域划</w:t>
          </w:r>
          <w:r>
            <w:tab/>
          </w:r>
          <w:r>
            <w:fldChar w:fldCharType="begin"/>
          </w:r>
          <w:r>
            <w:instrText xml:space="preserve"> PAGEREF _Toc15798 \h </w:instrText>
          </w:r>
          <w:r>
            <w:fldChar w:fldCharType="separate"/>
          </w:r>
          <w:r>
            <w:t>- 65 -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FD55F94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_Toc13988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7.3. </w:t>
          </w:r>
          <w:r>
            <w:rPr>
              <w:rFonts w:hint="eastAsia"/>
            </w:rPr>
            <w:t>核心表设计</w:t>
          </w:r>
          <w:r>
            <w:tab/>
          </w:r>
          <w:r>
            <w:fldChar w:fldCharType="begin"/>
          </w:r>
          <w:r>
            <w:instrText xml:space="preserve"> PAGEREF _Toc13988 \h </w:instrText>
          </w:r>
          <w:r>
            <w:fldChar w:fldCharType="separate"/>
          </w:r>
          <w:r>
            <w:t>- 65 -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3DED810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_Toc30606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7.4. </w:t>
          </w:r>
          <w:r>
            <w:rPr>
              <w:rFonts w:hint="eastAsia"/>
            </w:rPr>
            <w:t>主要数据关系</w:t>
          </w:r>
          <w:r>
            <w:tab/>
          </w:r>
          <w:r>
            <w:fldChar w:fldCharType="begin"/>
          </w:r>
          <w:r>
            <w:instrText xml:space="preserve"> PAGEREF _Toc30606 \h </w:instrText>
          </w:r>
          <w:r>
            <w:fldChar w:fldCharType="separate"/>
          </w:r>
          <w:r>
            <w:t>- 68 -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1DA48D6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_Toc27873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7.5. </w:t>
          </w:r>
          <w:r>
            <w:rPr>
              <w:rFonts w:hint="eastAsia"/>
            </w:rPr>
            <w:t>索引设计</w:t>
          </w:r>
          <w:r>
            <w:tab/>
          </w:r>
          <w:r>
            <w:fldChar w:fldCharType="begin"/>
          </w:r>
          <w:r>
            <w:instrText xml:space="preserve"> PAGEREF _Toc27873 \h </w:instrText>
          </w:r>
          <w:r>
            <w:fldChar w:fldCharType="separate"/>
          </w:r>
          <w:r>
            <w:t>- 69 -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EA27693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_Toc29476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7.6. </w:t>
          </w:r>
          <w:r>
            <w:rPr>
              <w:rFonts w:hint="eastAsia"/>
            </w:rPr>
            <w:t>数据初始化与验收数据</w:t>
          </w:r>
          <w:r>
            <w:tab/>
          </w:r>
          <w:r>
            <w:fldChar w:fldCharType="begin"/>
          </w:r>
          <w:r>
            <w:instrText xml:space="preserve"> PAGEREF _Toc29476 \h </w:instrText>
          </w:r>
          <w:r>
            <w:fldChar w:fldCharType="separate"/>
          </w:r>
          <w:r>
            <w:t>- 69 -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E902B38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_Toc16981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7.7. </w:t>
          </w:r>
          <w:r>
            <w:rPr>
              <w:rFonts w:hint="eastAsia"/>
            </w:rPr>
            <w:t>数据一致性设计</w:t>
          </w:r>
          <w:r>
            <w:tab/>
          </w:r>
          <w:r>
            <w:fldChar w:fldCharType="begin"/>
          </w:r>
          <w:r>
            <w:instrText xml:space="preserve"> PAGEREF _Toc16981 \h </w:instrText>
          </w:r>
          <w:r>
            <w:fldChar w:fldCharType="separate"/>
          </w:r>
          <w:r>
            <w:t>- 70 -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B6081DA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_Toc12491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i w:val="0"/>
              <w:iCs w:val="0"/>
              <w:szCs w:val="32"/>
            </w:rPr>
            <w:t xml:space="preserve">8. </w:t>
          </w:r>
          <w:r>
            <w:rPr>
              <w:rFonts w:hint="eastAsia"/>
            </w:rPr>
            <w:t>接口与契约设计</w:t>
          </w:r>
          <w:r>
            <w:tab/>
          </w:r>
          <w:r>
            <w:fldChar w:fldCharType="begin"/>
          </w:r>
          <w:r>
            <w:instrText xml:space="preserve"> PAGEREF _Toc12491 \h </w:instrText>
          </w:r>
          <w:r>
            <w:fldChar w:fldCharType="separate"/>
          </w:r>
          <w:r>
            <w:t>- 70 -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9460189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_Toc2942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8.1. </w:t>
          </w:r>
          <w:r>
            <w:rPr>
              <w:rFonts w:hint="eastAsia"/>
            </w:rPr>
            <w:t>通用接口约定</w:t>
          </w:r>
          <w:r>
            <w:tab/>
          </w:r>
          <w:r>
            <w:fldChar w:fldCharType="begin"/>
          </w:r>
          <w:r>
            <w:instrText xml:space="preserve"> PAGEREF _Toc2942 \h </w:instrText>
          </w:r>
          <w:r>
            <w:fldChar w:fldCharType="separate"/>
          </w:r>
          <w:r>
            <w:t>- 70 -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E8B6BBD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_Toc6802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8.2. </w:t>
          </w:r>
          <w:r>
            <w:rPr>
              <w:rFonts w:hint="eastAsia"/>
            </w:rPr>
            <w:t>认证与用户接口</w:t>
          </w:r>
          <w:r>
            <w:tab/>
          </w:r>
          <w:r>
            <w:fldChar w:fldCharType="begin"/>
          </w:r>
          <w:r>
            <w:instrText xml:space="preserve"> PAGEREF _Toc6802 \h </w:instrText>
          </w:r>
          <w:r>
            <w:fldChar w:fldCharType="separate"/>
          </w:r>
          <w:r>
            <w:t>- 71 -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BA3BBDF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_Toc7033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8.3. </w:t>
          </w:r>
          <w:r>
            <w:rPr>
              <w:rFonts w:hint="eastAsia"/>
            </w:rPr>
            <w:t>患者与医生基础接口</w:t>
          </w:r>
          <w:r>
            <w:tab/>
          </w:r>
          <w:r>
            <w:fldChar w:fldCharType="begin"/>
          </w:r>
          <w:r>
            <w:instrText xml:space="preserve"> PAGEREF _Toc7033 \h </w:instrText>
          </w:r>
          <w:r>
            <w:fldChar w:fldCharType="separate"/>
          </w:r>
          <w:r>
            <w:t>- 72 -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649AA9D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_Toc11085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8.4. </w:t>
          </w:r>
          <w:r>
            <w:rPr>
              <w:rFonts w:hint="eastAsia"/>
            </w:rPr>
            <w:t>分诊与挂号接口</w:t>
          </w:r>
          <w:r>
            <w:tab/>
          </w:r>
          <w:r>
            <w:fldChar w:fldCharType="begin"/>
          </w:r>
          <w:r>
            <w:instrText xml:space="preserve"> PAGEREF _Toc11085 \h </w:instrText>
          </w:r>
          <w:r>
            <w:fldChar w:fldCharType="separate"/>
          </w:r>
          <w:r>
            <w:t>- 72 -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62EF087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_Toc11625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8.5. </w:t>
          </w:r>
          <w:r>
            <w:rPr>
              <w:rFonts w:hint="eastAsia"/>
            </w:rPr>
            <w:t>病历与处方接口</w:t>
          </w:r>
          <w:r>
            <w:tab/>
          </w:r>
          <w:r>
            <w:fldChar w:fldCharType="begin"/>
          </w:r>
          <w:r>
            <w:instrText xml:space="preserve"> PAGEREF _Toc11625 \h </w:instrText>
          </w:r>
          <w:r>
            <w:fldChar w:fldCharType="separate"/>
          </w:r>
          <w:r>
            <w:t>- 73 -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A05F384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_Toc5825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8.6. </w:t>
          </w:r>
          <w:r>
            <w:rPr>
              <w:rFonts w:hint="eastAsia"/>
            </w:rPr>
            <w:t>通知接口</w:t>
          </w:r>
          <w:r>
            <w:tab/>
          </w:r>
          <w:r>
            <w:fldChar w:fldCharType="begin"/>
          </w:r>
          <w:r>
            <w:instrText xml:space="preserve"> PAGEREF _Toc5825 \h </w:instrText>
          </w:r>
          <w:r>
            <w:fldChar w:fldCharType="separate"/>
          </w:r>
          <w:r>
            <w:t>- 74 -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DC69887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_Toc15970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8.7. </w:t>
          </w:r>
          <w:r>
            <w:rPr>
              <w:rFonts w:hint="eastAsia"/>
            </w:rPr>
            <w:t>管理端接口</w:t>
          </w:r>
          <w:r>
            <w:tab/>
          </w:r>
          <w:r>
            <w:fldChar w:fldCharType="begin"/>
          </w:r>
          <w:r>
            <w:instrText xml:space="preserve"> PAGEREF _Toc15970 \h </w:instrText>
          </w:r>
          <w:r>
            <w:fldChar w:fldCharType="separate"/>
          </w:r>
          <w:r>
            <w:t>- 75 -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1FCEC16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_Toc17523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8.8. </w:t>
          </w:r>
          <w:r>
            <w:rPr>
              <w:rFonts w:hint="eastAsia"/>
            </w:rPr>
            <w:t>AI 内部接口</w:t>
          </w:r>
          <w:r>
            <w:tab/>
          </w:r>
          <w:r>
            <w:fldChar w:fldCharType="begin"/>
          </w:r>
          <w:r>
            <w:instrText xml:space="preserve"> PAGEREF _Toc17523 \h </w:instrText>
          </w:r>
          <w:r>
            <w:fldChar w:fldCharType="separate"/>
          </w:r>
          <w:r>
            <w:t>- 76 -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9FA7258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_Toc916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8.9. </w:t>
          </w:r>
          <w:r>
            <w:rPr>
              <w:rFonts w:hint="eastAsia"/>
            </w:rPr>
            <w:t>接口契约约束</w:t>
          </w:r>
          <w:r>
            <w:tab/>
          </w:r>
          <w:r>
            <w:fldChar w:fldCharType="begin"/>
          </w:r>
          <w:r>
            <w:instrText xml:space="preserve"> PAGEREF _Toc916 \h </w:instrText>
          </w:r>
          <w:r>
            <w:fldChar w:fldCharType="separate"/>
          </w:r>
          <w:r>
            <w:t>- 76 -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DEB7C31">
          <w:pPr>
            <w:pStyle w:val="22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_Toc14759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Cs w:val="32"/>
            </w:rPr>
            <w:t xml:space="preserve">9. </w:t>
          </w:r>
          <w:r>
            <w:rPr>
              <w:rFonts w:hint="eastAsia"/>
            </w:rPr>
            <w:t>非功能性设计</w:t>
          </w:r>
          <w:r>
            <w:tab/>
          </w:r>
          <w:r>
            <w:fldChar w:fldCharType="begin"/>
          </w:r>
          <w:r>
            <w:instrText xml:space="preserve"> PAGEREF _Toc14759 \h </w:instrText>
          </w:r>
          <w:r>
            <w:fldChar w:fldCharType="separate"/>
          </w:r>
          <w:r>
            <w:t>- 77 -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0E59848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_Toc18106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9.1. </w:t>
          </w:r>
          <w:r>
            <w:rPr>
              <w:rFonts w:hint="eastAsia"/>
            </w:rPr>
            <w:t>性能设计</w:t>
          </w:r>
          <w:r>
            <w:tab/>
          </w:r>
          <w:r>
            <w:fldChar w:fldCharType="begin"/>
          </w:r>
          <w:r>
            <w:instrText xml:space="preserve"> PAGEREF _Toc18106 \h </w:instrText>
          </w:r>
          <w:r>
            <w:fldChar w:fldCharType="separate"/>
          </w:r>
          <w:r>
            <w:t>- 77 -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1146D74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_Toc13453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9.2. </w:t>
          </w:r>
          <w:r>
            <w:rPr>
              <w:rFonts w:hint="eastAsia"/>
            </w:rPr>
            <w:t>安全性设计</w:t>
          </w:r>
          <w:r>
            <w:tab/>
          </w:r>
          <w:r>
            <w:fldChar w:fldCharType="begin"/>
          </w:r>
          <w:r>
            <w:instrText xml:space="preserve"> PAGEREF _Toc13453 \h </w:instrText>
          </w:r>
          <w:r>
            <w:fldChar w:fldCharType="separate"/>
          </w:r>
          <w:r>
            <w:t>- 77 -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F16D8C0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_Toc799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9.3. </w:t>
          </w:r>
          <w:r>
            <w:rPr>
              <w:rFonts w:hint="eastAsia"/>
            </w:rPr>
            <w:t>可用性与降级设计</w:t>
          </w:r>
          <w:r>
            <w:tab/>
          </w:r>
          <w:r>
            <w:fldChar w:fldCharType="begin"/>
          </w:r>
          <w:r>
            <w:instrText xml:space="preserve"> PAGEREF _Toc799 \h </w:instrText>
          </w:r>
          <w:r>
            <w:fldChar w:fldCharType="separate"/>
          </w:r>
          <w:r>
            <w:t>- 78 -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355A71A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_Toc2487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9.4. </w:t>
          </w:r>
          <w:r>
            <w:rPr>
              <w:rFonts w:hint="eastAsia"/>
            </w:rPr>
            <w:t>可维护性设计</w:t>
          </w:r>
          <w:r>
            <w:tab/>
          </w:r>
          <w:r>
            <w:fldChar w:fldCharType="begin"/>
          </w:r>
          <w:r>
            <w:instrText xml:space="preserve"> PAGEREF _Toc2487 \h </w:instrText>
          </w:r>
          <w:r>
            <w:fldChar w:fldCharType="separate"/>
          </w:r>
          <w:r>
            <w:t>- 78 -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D57F4F9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_Toc12217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9.5. </w:t>
          </w:r>
          <w:r>
            <w:rPr>
              <w:rFonts w:hint="eastAsia"/>
            </w:rPr>
            <w:t>可扩展性设计</w:t>
          </w:r>
          <w:r>
            <w:tab/>
          </w:r>
          <w:r>
            <w:fldChar w:fldCharType="begin"/>
          </w:r>
          <w:r>
            <w:instrText xml:space="preserve"> PAGEREF _Toc12217 \h </w:instrText>
          </w:r>
          <w:r>
            <w:fldChar w:fldCharType="separate"/>
          </w:r>
          <w:r>
            <w:t>- 78 -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156280A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_Toc7746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9.6. </w:t>
          </w:r>
          <w:r>
            <w:rPr>
              <w:rFonts w:hint="eastAsia"/>
            </w:rPr>
            <w:t>数据一致性与可靠性设计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- 79 -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CB5DD4E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_Toc18217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9.7. </w:t>
          </w:r>
          <w:r>
            <w:rPr>
              <w:rFonts w:hint="eastAsia"/>
            </w:rPr>
            <w:t>可测试性设计</w:t>
          </w:r>
          <w:r>
            <w:tab/>
          </w:r>
          <w:r>
            <w:fldChar w:fldCharType="begin"/>
          </w:r>
          <w:r>
            <w:instrText xml:space="preserve"> PAGEREF _Toc18217 \h </w:instrText>
          </w:r>
          <w:r>
            <w:fldChar w:fldCharType="separate"/>
          </w:r>
          <w:r>
            <w:t>- 79 -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40FDAF7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_Toc27746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9.8. </w:t>
          </w:r>
          <w:r>
            <w:rPr>
              <w:rFonts w:hint="eastAsia"/>
            </w:rPr>
            <w:t>可观测性与运维设计</w:t>
          </w:r>
          <w:r>
            <w:tab/>
          </w:r>
          <w:r>
            <w:fldChar w:fldCharType="begin"/>
          </w:r>
          <w:r>
            <w:instrText xml:space="preserve"> PAGEREF _Toc27746 \h </w:instrText>
          </w:r>
          <w:r>
            <w:fldChar w:fldCharType="separate"/>
          </w:r>
          <w:r>
            <w:t>- 80 -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EC9415B">
          <w:pPr>
            <w:pStyle w:val="28"/>
            <w:tabs>
              <w:tab w:val="right" w:leader="dot" w:pos="9639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_Toc25755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i w:val="0"/>
              <w:iCs w:val="0"/>
              <w:szCs w:val="30"/>
            </w:rPr>
            <w:t xml:space="preserve">9.9. </w:t>
          </w:r>
          <w:r>
            <w:rPr>
              <w:rFonts w:hint="eastAsia"/>
            </w:rPr>
            <w:t>医疗合规与风险提示设计</w:t>
          </w:r>
          <w:r>
            <w:tab/>
          </w:r>
          <w:r>
            <w:fldChar w:fldCharType="begin"/>
          </w:r>
          <w:r>
            <w:instrText xml:space="preserve"> PAGEREF _Toc25755 \h </w:instrText>
          </w:r>
          <w:r>
            <w:fldChar w:fldCharType="separate"/>
          </w:r>
          <w:r>
            <w:t>- 80 -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CB0981E">
          <w:pP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0FAD224B">
      <w:p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5F6A4E6">
      <w:pPr>
        <w:pStyle w:val="2"/>
        <w:keepNext/>
        <w:keepLines/>
        <w:widowControl w:val="0"/>
        <w:numPr>
          <w:ilvl w:val="0"/>
          <w:numId w:val="2"/>
        </w:numPr>
        <w:wordWrap/>
        <w:adjustRightInd/>
        <w:snapToGrid/>
        <w:spacing w:before="0" w:after="0" w:line="360" w:lineRule="auto"/>
        <w:jc w:val="both"/>
        <w:rPr>
          <w:rFonts w:asciiTheme="majorEastAsia" w:hAnsiTheme="majorEastAsia" w:eastAsiaTheme="majorEastAsia" w:cstheme="majorEastAsia"/>
          <w:bCs/>
          <w:snapToGrid/>
          <w:kern w:val="44"/>
          <w:szCs w:val="32"/>
        </w:rPr>
      </w:pPr>
      <w:bookmarkStart w:id="0" w:name="_Toc85111758"/>
      <w:bookmarkStart w:id="1" w:name="_Toc215555897"/>
      <w:bookmarkStart w:id="2" w:name="_Toc88744903"/>
      <w:bookmarkStart w:id="3" w:name="_Toc375829637"/>
      <w:bookmarkStart w:id="4" w:name="_Toc375740490"/>
      <w:bookmarkStart w:id="5" w:name="_Toc18057"/>
      <w:bookmarkStart w:id="6" w:name="_Toc13713"/>
      <w:bookmarkStart w:id="7" w:name="_Toc215555756"/>
      <w:bookmarkStart w:id="8" w:name="_Toc374360431"/>
      <w:bookmarkStart w:id="9" w:name="_Toc214454310"/>
      <w:bookmarkStart w:id="10" w:name="_Toc215048410"/>
      <w:bookmarkStart w:id="11" w:name="_Toc85110713"/>
      <w:bookmarkStart w:id="12" w:name="_Toc6893"/>
      <w:bookmarkStart w:id="13" w:name="_Toc102549955"/>
      <w:r>
        <w:rPr>
          <w:rFonts w:hint="eastAsia" w:asciiTheme="majorEastAsia" w:hAnsiTheme="majorEastAsia" w:eastAsiaTheme="majorEastAsia" w:cstheme="majorEastAsia"/>
          <w:bCs/>
          <w:snapToGrid/>
          <w:kern w:val="44"/>
          <w:szCs w:val="32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0D6F229D">
      <w:pPr>
        <w:pStyle w:val="3"/>
        <w:numPr>
          <w:ilvl w:val="1"/>
          <w:numId w:val="3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14" w:name="_Toc215048411"/>
      <w:bookmarkStart w:id="15" w:name="_Toc215555898"/>
      <w:bookmarkStart w:id="16" w:name="_Toc18002"/>
      <w:bookmarkStart w:id="17" w:name="_Toc374360432"/>
      <w:bookmarkStart w:id="18" w:name="_Toc215555757"/>
      <w:bookmarkStart w:id="19" w:name="_Toc85111759"/>
      <w:bookmarkStart w:id="20" w:name="_Toc214454311"/>
      <w:bookmarkStart w:id="21" w:name="_Toc375829638"/>
      <w:bookmarkStart w:id="22" w:name="_Toc102549956"/>
      <w:bookmarkStart w:id="23" w:name="_Toc85110714"/>
      <w:bookmarkStart w:id="24" w:name="_Toc88744904"/>
      <w:bookmarkStart w:id="25" w:name="_Toc375740491"/>
      <w:bookmarkStart w:id="26" w:name="_Toc28558"/>
      <w:bookmarkStart w:id="27" w:name="_Toc13367"/>
      <w:r>
        <w:rPr>
          <w:rFonts w:hint="eastAsia" w:ascii="Arial" w:hAnsi="Arial" w:eastAsia="宋体" w:cs="Times New Roman"/>
          <w:b/>
          <w:bCs/>
          <w:sz w:val="30"/>
          <w:szCs w:val="30"/>
        </w:rPr>
        <w:t>目的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D49F6E5">
      <w:pPr>
        <w:pStyle w:val="6"/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本文档用于说明东软智慧云脑诊疗平台的系统级与模块级设计方案，覆盖系统架构、功能模块、工程结构、核心类职责、数据库、接口契约、非功能设计以及页面原型占位。文档目标是把项目需求与团队开发约定沉淀为可开发、可联调、可测试、可维护的工程设计基线，避免团队成员在开发过程中出现服务职责不清、接口不统一、AI 能力与传统业务割裂、数据库边界混乱等问题。</w:t>
      </w:r>
    </w:p>
    <w:p w14:paraId="3A236ADF">
      <w:pPr>
        <w:pStyle w:val="6"/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本文档不替代源代码、接口文档和测试报告，而是作为这些交付物之间的“主设计索引”。后续若新增页面、接口或微服务，应先更新本文档中的模块职责、调用链和数据边界，再同步修改 API、数据库和测试用例。</w:t>
      </w:r>
    </w:p>
    <w:p w14:paraId="02620955">
      <w:pPr>
        <w:pStyle w:val="3"/>
        <w:numPr>
          <w:ilvl w:val="1"/>
          <w:numId w:val="3"/>
        </w:numPr>
        <w:spacing w:before="0" w:after="0" w:line="360" w:lineRule="auto"/>
        <w:ind w:left="567" w:leftChars="0" w:hanging="567" w:firstLineChars="0"/>
        <w:rPr>
          <w:rFonts w:hint="eastAsia" w:ascii="Arial" w:hAnsi="Arial"/>
          <w:b/>
          <w:bCs/>
          <w:sz w:val="30"/>
          <w:szCs w:val="30"/>
        </w:rPr>
      </w:pPr>
      <w:bookmarkStart w:id="28" w:name="_Toc21380_WPSOffice_Level1"/>
      <w:bookmarkStart w:id="29" w:name="_Toc85111760"/>
      <w:bookmarkStart w:id="30" w:name="_Toc215555900"/>
      <w:bookmarkStart w:id="31" w:name="_Toc215048414"/>
      <w:bookmarkStart w:id="32" w:name="_Toc85110715"/>
      <w:bookmarkStart w:id="33" w:name="_Toc375740493"/>
      <w:bookmarkStart w:id="34" w:name="_Toc215555760"/>
      <w:bookmarkStart w:id="35" w:name="_Toc16329596"/>
      <w:bookmarkStart w:id="36" w:name="_Toc23791"/>
      <w:bookmarkStart w:id="37" w:name="_Toc374360434"/>
      <w:bookmarkStart w:id="38" w:name="_Toc88744905"/>
      <w:bookmarkStart w:id="39" w:name="_Toc19401"/>
      <w:bookmarkStart w:id="40" w:name="_Toc375829640"/>
      <w:bookmarkStart w:id="41" w:name="_Toc20028"/>
      <w:bookmarkStart w:id="42" w:name="_Toc102549958"/>
      <w:bookmarkStart w:id="43" w:name="_Toc214454314"/>
      <w:r>
        <w:rPr>
          <w:rFonts w:hint="eastAsia" w:ascii="Arial" w:hAnsi="Arial"/>
          <w:b/>
          <w:bCs/>
          <w:sz w:val="30"/>
          <w:szCs w:val="30"/>
        </w:rPr>
        <w:t>读者对象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4772"/>
        <w:gridCol w:w="3553"/>
      </w:tblGrid>
      <w:tr w14:paraId="68F8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39BFEAF6">
            <w:pPr>
              <w:pStyle w:val="69"/>
              <w:bidi w:val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读者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619F7EBD">
            <w:pPr>
              <w:pStyle w:val="69"/>
              <w:bidi w:val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关注内容</w:t>
            </w:r>
          </w:p>
        </w:tc>
        <w:tc>
          <w:tcPr>
            <w:tcW w:w="0" w:type="auto"/>
            <w:shd w:val="clear" w:color="auto" w:fill="D9D9D9"/>
            <w:vAlign w:val="center"/>
          </w:tcPr>
          <w:p w14:paraId="7BBDC8A0">
            <w:pPr>
              <w:pStyle w:val="69"/>
              <w:bidi w:val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使用方式</w:t>
            </w:r>
          </w:p>
        </w:tc>
      </w:tr>
      <w:tr w14:paraId="38D2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5294DF2A">
            <w:pPr>
              <w:pStyle w:val="69"/>
              <w:bidi w:val="0"/>
            </w:pPr>
            <w:r>
              <w:t>开发团队成员</w:t>
            </w:r>
          </w:p>
        </w:tc>
        <w:tc>
          <w:tcPr>
            <w:tcW w:w="0" w:type="auto"/>
            <w:vAlign w:val="center"/>
          </w:tcPr>
          <w:p w14:paraId="067DC010">
            <w:pPr>
              <w:pStyle w:val="69"/>
              <w:bidi w:val="0"/>
            </w:pPr>
            <w:r>
              <w:t>模块职责、接口契约、类设计、数据库边界、异常处理</w:t>
            </w:r>
          </w:p>
        </w:tc>
        <w:tc>
          <w:tcPr>
            <w:tcW w:w="0" w:type="auto"/>
            <w:vAlign w:val="center"/>
          </w:tcPr>
          <w:p w14:paraId="4D4D27EF">
            <w:pPr>
              <w:pStyle w:val="69"/>
              <w:bidi w:val="0"/>
            </w:pPr>
            <w:r>
              <w:t>作为开发与联调的统一依据</w:t>
            </w:r>
          </w:p>
        </w:tc>
      </w:tr>
      <w:tr w14:paraId="72E1B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2973F81D">
            <w:pPr>
              <w:pStyle w:val="69"/>
              <w:bidi w:val="0"/>
            </w:pPr>
            <w:r>
              <w:t>组长/架构负责人</w:t>
            </w:r>
          </w:p>
        </w:tc>
        <w:tc>
          <w:tcPr>
            <w:tcW w:w="0" w:type="auto"/>
            <w:vAlign w:val="center"/>
          </w:tcPr>
          <w:p w14:paraId="5CD17B85">
            <w:pPr>
              <w:pStyle w:val="69"/>
              <w:bidi w:val="0"/>
            </w:pPr>
            <w:r>
              <w:t>服务拆分、进度控制、风险项、提交材料一致性</w:t>
            </w:r>
          </w:p>
        </w:tc>
        <w:tc>
          <w:tcPr>
            <w:tcW w:w="0" w:type="auto"/>
            <w:vAlign w:val="center"/>
          </w:tcPr>
          <w:p w14:paraId="45D5D5E4">
            <w:pPr>
              <w:pStyle w:val="69"/>
              <w:bidi w:val="0"/>
            </w:pPr>
            <w:r>
              <w:t>用于检查各成员交付是否符合整体架构</w:t>
            </w:r>
          </w:p>
        </w:tc>
      </w:tr>
      <w:tr w14:paraId="51F9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1CC54E72">
            <w:pPr>
              <w:pStyle w:val="69"/>
              <w:bidi w:val="0"/>
            </w:pPr>
            <w:r>
              <w:t>前端开发者</w:t>
            </w:r>
          </w:p>
        </w:tc>
        <w:tc>
          <w:tcPr>
            <w:tcW w:w="0" w:type="auto"/>
            <w:vAlign w:val="center"/>
          </w:tcPr>
          <w:p w14:paraId="6A719A7C">
            <w:pPr>
              <w:pStyle w:val="69"/>
              <w:bidi w:val="0"/>
            </w:pPr>
            <w:r>
              <w:t>页面清单、状态机、接口调用、Loading/异常/空状态</w:t>
            </w:r>
          </w:p>
        </w:tc>
        <w:tc>
          <w:tcPr>
            <w:tcW w:w="0" w:type="auto"/>
            <w:vAlign w:val="center"/>
          </w:tcPr>
          <w:p w14:paraId="2EB5B1A6">
            <w:pPr>
              <w:pStyle w:val="69"/>
              <w:bidi w:val="0"/>
            </w:pPr>
            <w:r>
              <w:t>用于实现患者端、医生端、管理端和移动端</w:t>
            </w:r>
          </w:p>
        </w:tc>
      </w:tr>
      <w:tr w14:paraId="7E5C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74F243E2">
            <w:pPr>
              <w:pStyle w:val="69"/>
              <w:bidi w:val="0"/>
            </w:pPr>
            <w:r>
              <w:t>后端开发者</w:t>
            </w:r>
          </w:p>
        </w:tc>
        <w:tc>
          <w:tcPr>
            <w:tcW w:w="0" w:type="auto"/>
            <w:vAlign w:val="center"/>
          </w:tcPr>
          <w:p w14:paraId="54FDB5D8">
            <w:pPr>
              <w:pStyle w:val="69"/>
              <w:bidi w:val="0"/>
            </w:pPr>
            <w:r>
              <w:t>Controller-Service-Repository 分层、AI 调用封装、权限与降级</w:t>
            </w:r>
          </w:p>
        </w:tc>
        <w:tc>
          <w:tcPr>
            <w:tcW w:w="0" w:type="auto"/>
            <w:vAlign w:val="center"/>
          </w:tcPr>
          <w:p w14:paraId="520213B9">
            <w:pPr>
              <w:pStyle w:val="69"/>
              <w:bidi w:val="0"/>
            </w:pPr>
            <w:r>
              <w:t>用于实现 Spring Boot 3 / Spring Cloud 服务</w:t>
            </w:r>
          </w:p>
        </w:tc>
      </w:tr>
      <w:tr w14:paraId="2E6C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560D3C2F">
            <w:pPr>
              <w:pStyle w:val="69"/>
              <w:bidi w:val="0"/>
            </w:pPr>
            <w:r>
              <w:t>测试与部署负责人</w:t>
            </w:r>
          </w:p>
        </w:tc>
        <w:tc>
          <w:tcPr>
            <w:tcW w:w="0" w:type="auto"/>
            <w:vAlign w:val="center"/>
          </w:tcPr>
          <w:p w14:paraId="1B668153">
            <w:pPr>
              <w:pStyle w:val="69"/>
              <w:bidi w:val="0"/>
            </w:pPr>
            <w:r>
              <w:t>验收链路、非功能指标、部署拓扑、日志与告警</w:t>
            </w:r>
          </w:p>
        </w:tc>
        <w:tc>
          <w:tcPr>
            <w:tcW w:w="0" w:type="auto"/>
            <w:vAlign w:val="center"/>
          </w:tcPr>
          <w:p w14:paraId="5FEB9AD3">
            <w:pPr>
              <w:pStyle w:val="69"/>
              <w:bidi w:val="0"/>
            </w:pPr>
            <w:r>
              <w:t>用于编写 Postman、JUnit/Vitest、部署与演示脚本</w:t>
            </w:r>
          </w:p>
        </w:tc>
      </w:tr>
      <w:tr w14:paraId="4C68D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6CF59E04">
            <w:pPr>
              <w:pStyle w:val="69"/>
              <w:bidi w:val="0"/>
            </w:pPr>
            <w:r>
              <w:t>项目评审/技术负责人</w:t>
            </w:r>
          </w:p>
        </w:tc>
        <w:tc>
          <w:tcPr>
            <w:tcW w:w="0" w:type="auto"/>
            <w:vAlign w:val="center"/>
          </w:tcPr>
          <w:p w14:paraId="40842A84">
            <w:pPr>
              <w:pStyle w:val="69"/>
              <w:bidi w:val="0"/>
            </w:pPr>
            <w:r>
              <w:t>是否覆盖业务需求、是否具备工程可落地性与扩展性</w:t>
            </w:r>
          </w:p>
        </w:tc>
        <w:tc>
          <w:tcPr>
            <w:tcW w:w="0" w:type="auto"/>
            <w:vAlign w:val="center"/>
          </w:tcPr>
          <w:p w14:paraId="5F47D916">
            <w:pPr>
              <w:pStyle w:val="69"/>
              <w:bidi w:val="0"/>
            </w:pPr>
            <w:r>
              <w:t>用于项目评审、技术走查和交付验收</w:t>
            </w:r>
          </w:p>
        </w:tc>
      </w:tr>
    </w:tbl>
    <w:p w14:paraId="43575689">
      <w:pPr>
        <w:spacing w:line="360" w:lineRule="auto"/>
        <w:ind w:left="0" w:leftChars="0" w:firstLine="480"/>
        <w:rPr>
          <w:rFonts w:hint="eastAsia"/>
          <w:i/>
          <w:iCs/>
          <w:color w:val="0000FF"/>
          <w:sz w:val="24"/>
        </w:rPr>
      </w:pPr>
    </w:p>
    <w:p w14:paraId="03913DC9">
      <w:pPr>
        <w:pStyle w:val="3"/>
        <w:numPr>
          <w:ilvl w:val="1"/>
          <w:numId w:val="3"/>
        </w:numPr>
        <w:spacing w:before="0" w:after="0" w:line="360" w:lineRule="auto"/>
        <w:ind w:left="567" w:leftChars="0" w:hanging="567" w:firstLineChars="0"/>
        <w:rPr>
          <w:rFonts w:hint="eastAsia" w:ascii="Arial" w:hAnsi="Arial"/>
          <w:b/>
          <w:bCs/>
          <w:sz w:val="30"/>
          <w:szCs w:val="30"/>
        </w:rPr>
      </w:pPr>
      <w:bookmarkStart w:id="44" w:name="_Toc85110716"/>
      <w:bookmarkStart w:id="45" w:name="_Toc215048417"/>
      <w:bookmarkStart w:id="46" w:name="_Toc215555763"/>
      <w:bookmarkStart w:id="47" w:name="_Toc102549960"/>
      <w:bookmarkStart w:id="48" w:name="_Toc18142"/>
      <w:bookmarkStart w:id="49" w:name="_Toc374360436"/>
      <w:bookmarkStart w:id="50" w:name="_Toc215555902"/>
      <w:bookmarkStart w:id="51" w:name="_Toc375740494"/>
      <w:bookmarkStart w:id="52" w:name="_Toc521667310"/>
      <w:bookmarkStart w:id="53" w:name="_Toc88744906"/>
      <w:bookmarkStart w:id="54" w:name="_Toc16329598"/>
      <w:bookmarkStart w:id="55" w:name="_Toc375829641"/>
      <w:bookmarkStart w:id="56" w:name="_Toc85111761"/>
      <w:bookmarkStart w:id="57" w:name="_Toc7140_WPSOffice_Level1"/>
      <w:bookmarkStart w:id="58" w:name="_Toc214454317"/>
      <w:bookmarkStart w:id="59" w:name="_Toc3442"/>
      <w:bookmarkStart w:id="60" w:name="_Toc4601"/>
      <w:r>
        <w:rPr>
          <w:rFonts w:hint="eastAsia" w:ascii="Arial" w:hAnsi="Arial"/>
          <w:b/>
          <w:bCs/>
          <w:sz w:val="30"/>
          <w:szCs w:val="30"/>
        </w:rPr>
        <w:t>术语与缩写解释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728DA149">
      <w:pPr>
        <w:ind w:left="0" w:leftChars="0" w:firstLine="0" w:firstLineChars="0"/>
        <w:rPr>
          <w:rFonts w:hint="eastAsia"/>
        </w:rPr>
      </w:pPr>
    </w:p>
    <w:tbl>
      <w:tblPr>
        <w:tblStyle w:val="33"/>
        <w:tblW w:w="97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8283"/>
      </w:tblGrid>
      <w:tr w14:paraId="6B19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2" w:type="dxa"/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3F681F">
            <w:pPr>
              <w:pStyle w:val="69"/>
              <w:bidi w:val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缩写、术语</w:t>
            </w:r>
          </w:p>
        </w:tc>
        <w:tc>
          <w:tcPr>
            <w:tcW w:w="8283" w:type="dxa"/>
            <w:shd w:val="clear" w:color="auto" w:fill="D9D9D9"/>
            <w:vAlign w:val="center"/>
          </w:tcPr>
          <w:p w14:paraId="69ABFBF3">
            <w:pPr>
              <w:pStyle w:val="69"/>
              <w:bidi w:val="0"/>
              <w:ind w:left="0" w:right="0"/>
              <w:jc w:val="center"/>
            </w:pPr>
            <w:r>
              <w:rPr>
                <w:rFonts w:hint="eastAsia"/>
                <w:b/>
                <w:bCs w:val="0"/>
              </w:rPr>
              <w:t>解释</w:t>
            </w:r>
          </w:p>
        </w:tc>
      </w:tr>
      <w:tr w14:paraId="24A4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6145F87F">
            <w:pPr>
              <w:pStyle w:val="69"/>
              <w:bidi w:val="0"/>
              <w:rPr>
                <w:lang w:val="en-US" w:eastAsia="zh-CN"/>
              </w:rPr>
            </w:pPr>
            <w:r>
              <w:t>AI 分诊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4FFDB867">
            <w:pPr>
              <w:pStyle w:val="69"/>
              <w:bidi w:val="0"/>
              <w:rPr>
                <w:lang w:val="en-US" w:eastAsia="zh-CN"/>
              </w:rPr>
            </w:pPr>
            <w:r>
              <w:t>患者输入主诉后，系统根据症状文本、轻症知识库和医生科室信息推荐科室与医生。</w:t>
            </w:r>
          </w:p>
        </w:tc>
      </w:tr>
      <w:tr w14:paraId="406F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49330C14">
            <w:pPr>
              <w:pStyle w:val="69"/>
              <w:bidi w:val="0"/>
              <w:rPr>
                <w:lang w:val="en-US" w:eastAsia="zh-CN"/>
              </w:rPr>
            </w:pPr>
            <w:r>
              <w:t>AI 病历生成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53A75AB5">
            <w:pPr>
              <w:pStyle w:val="69"/>
              <w:bidi w:val="0"/>
              <w:rPr>
                <w:lang w:val="en-US" w:eastAsia="zh-CN"/>
              </w:rPr>
            </w:pPr>
            <w:r>
              <w:t>医生录入问诊对话后，大模型生成结构化病历草稿，医生确认后保存。</w:t>
            </w:r>
          </w:p>
        </w:tc>
      </w:tr>
      <w:tr w14:paraId="0D58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796394EA">
            <w:pPr>
              <w:pStyle w:val="69"/>
              <w:bidi w:val="0"/>
              <w:rPr>
                <w:lang w:val="en-US" w:eastAsia="zh-CN"/>
              </w:rPr>
            </w:pPr>
            <w:r>
              <w:t>AI 处方审核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1B62DC9C">
            <w:pPr>
              <w:pStyle w:val="69"/>
              <w:bidi w:val="0"/>
              <w:rPr>
                <w:lang w:val="en-US" w:eastAsia="zh-CN"/>
              </w:rPr>
            </w:pPr>
            <w:r>
              <w:t>系统根据患者信息与药品明细识别用药风险、相互作用和建议，结果供医生决策参考。</w:t>
            </w:r>
          </w:p>
        </w:tc>
      </w:tr>
      <w:tr w14:paraId="1372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7EAB40A8">
            <w:pPr>
              <w:pStyle w:val="69"/>
              <w:bidi w:val="0"/>
              <w:rPr>
                <w:lang w:val="en-US" w:eastAsia="zh-CN"/>
              </w:rPr>
            </w:pPr>
            <w:r>
              <w:t>Gateway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74E5CD9C">
            <w:pPr>
              <w:pStyle w:val="69"/>
              <w:bidi w:val="0"/>
              <w:rPr>
                <w:lang w:val="en-US" w:eastAsia="zh-CN"/>
              </w:rPr>
            </w:pPr>
            <w:r>
              <w:t>统一 API 入口，负责路由、CORS、限流、Token 前置解析和后端服务转发。</w:t>
            </w:r>
          </w:p>
        </w:tc>
      </w:tr>
      <w:tr w14:paraId="13152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3E9E8B35">
            <w:pPr>
              <w:pStyle w:val="69"/>
              <w:bidi w:val="0"/>
              <w:rPr>
                <w:lang w:val="en-US" w:eastAsia="zh-CN"/>
              </w:rPr>
            </w:pPr>
            <w:r>
              <w:t>OpenFeign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43CA6FE0">
            <w:pPr>
              <w:pStyle w:val="69"/>
              <w:bidi w:val="0"/>
              <w:rPr>
                <w:lang w:val="en-US" w:eastAsia="zh-CN"/>
              </w:rPr>
            </w:pPr>
            <w:r>
              <w:t>Spring Cloud 中的声明式服务间 HTTP 调用方式，用于微服务之间同步通信。</w:t>
            </w:r>
          </w:p>
        </w:tc>
      </w:tr>
      <w:tr w14:paraId="6A32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12957F7A">
            <w:pPr>
              <w:pStyle w:val="69"/>
              <w:bidi w:val="0"/>
              <w:rPr>
                <w:lang w:val="en-US" w:eastAsia="zh-CN"/>
              </w:rPr>
            </w:pPr>
            <w:r>
              <w:t>SSE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232E7123">
            <w:pPr>
              <w:pStyle w:val="69"/>
              <w:bidi w:val="0"/>
              <w:rPr>
                <w:lang w:val="en-US" w:eastAsia="zh-CN"/>
              </w:rPr>
            </w:pPr>
            <w:r>
              <w:t>Server-Sent Events，适合服务端向浏览器单向流式推送文本增量，用于病历逐字生成。</w:t>
            </w:r>
          </w:p>
        </w:tc>
      </w:tr>
      <w:tr w14:paraId="33E7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05A1807C">
            <w:pPr>
              <w:pStyle w:val="69"/>
              <w:bidi w:val="0"/>
              <w:rPr>
                <w:lang w:val="en-US" w:eastAsia="zh-CN"/>
              </w:rPr>
            </w:pPr>
            <w:r>
              <w:t>WebSocket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564DCCA5">
            <w:pPr>
              <w:pStyle w:val="69"/>
              <w:bidi w:val="0"/>
              <w:rPr>
                <w:lang w:val="en-US" w:eastAsia="zh-CN"/>
              </w:rPr>
            </w:pPr>
            <w:r>
              <w:t>浏览器与后端之间的双向长连接，用于高风险处方实时告警和通知推送。</w:t>
            </w:r>
          </w:p>
        </w:tc>
      </w:tr>
      <w:tr w14:paraId="37D6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5375BBF0">
            <w:pPr>
              <w:pStyle w:val="69"/>
              <w:bidi w:val="0"/>
              <w:rPr>
                <w:lang w:val="en-US" w:eastAsia="zh-CN"/>
              </w:rPr>
            </w:pPr>
            <w:r>
              <w:t>Prompt 模板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7447959D">
            <w:pPr>
              <w:pStyle w:val="69"/>
              <w:bidi w:val="0"/>
              <w:rPr>
                <w:lang w:val="en-US" w:eastAsia="zh-CN"/>
              </w:rPr>
            </w:pPr>
            <w:r>
              <w:t>面向不同 AI 任务和科室的提示词配置，包含任务要求、输出 Schema 和版本。</w:t>
            </w:r>
          </w:p>
        </w:tc>
      </w:tr>
      <w:tr w14:paraId="7C36D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00A9DF11">
            <w:pPr>
              <w:pStyle w:val="69"/>
              <w:bidi w:val="0"/>
              <w:rPr>
                <w:lang w:val="en-US" w:eastAsia="zh-CN"/>
              </w:rPr>
            </w:pPr>
            <w:r>
              <w:t>RBAC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073DC1DC">
            <w:pPr>
              <w:pStyle w:val="69"/>
              <w:bidi w:val="0"/>
              <w:rPr>
                <w:lang w:val="en-US" w:eastAsia="zh-CN"/>
              </w:rPr>
            </w:pPr>
            <w:r>
              <w:t>Role-Based Access Control，基于角色的权限控制。本文角色包括 PATIENT、DOCTOR、ADMIN。</w:t>
            </w:r>
          </w:p>
        </w:tc>
      </w:tr>
      <w:tr w14:paraId="1B1E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30FA8850">
            <w:pPr>
              <w:pStyle w:val="69"/>
              <w:bidi w:val="0"/>
              <w:rPr>
                <w:lang w:val="en-US" w:eastAsia="zh-CN"/>
              </w:rPr>
            </w:pPr>
            <w:r>
              <w:t>降级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45215E49">
            <w:pPr>
              <w:pStyle w:val="69"/>
              <w:bidi w:val="0"/>
              <w:rPr>
                <w:lang w:val="en-US" w:eastAsia="zh-CN"/>
              </w:rPr>
            </w:pPr>
            <w:r>
              <w:t>下游服务或 AI 不可用时，返回可操作提示并保留人工处理路径。</w:t>
            </w:r>
          </w:p>
        </w:tc>
      </w:tr>
      <w:tr w14:paraId="49B5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36DD8C01">
            <w:pPr>
              <w:pStyle w:val="69"/>
              <w:bidi w:val="0"/>
              <w:rPr>
                <w:lang w:val="en-US" w:eastAsia="zh-CN"/>
              </w:rPr>
            </w:pPr>
            <w:r>
              <w:t>AI 占位节点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33323C8C">
            <w:pPr>
              <w:pStyle w:val="69"/>
              <w:bidi w:val="0"/>
              <w:rPr>
                <w:lang w:val="en-US" w:eastAsia="zh-CN"/>
              </w:rPr>
            </w:pPr>
            <w:r>
              <w:t>泳道图中标红的 AI 节点。系统只实现接口、Mock/规则返回、日志记录、结果展示和降级处理，不实现底层模型训练或医学算法。</w:t>
            </w:r>
          </w:p>
        </w:tc>
      </w:tr>
      <w:tr w14:paraId="196A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5E74C0B2">
            <w:pPr>
              <w:pStyle w:val="69"/>
              <w:bidi w:val="0"/>
              <w:rPr>
                <w:lang w:val="en-US" w:eastAsia="zh-CN"/>
              </w:rPr>
            </w:pPr>
            <w:r>
              <w:t>检查检验申请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01BBB85F">
            <w:pPr>
              <w:pStyle w:val="69"/>
              <w:bidi w:val="0"/>
              <w:rPr>
                <w:lang w:val="en-US" w:eastAsia="zh-CN"/>
              </w:rPr>
            </w:pPr>
            <w:r>
              <w:t>门诊医生根据问诊需要发起检查、检验或影像申请，相关人员执行并录入结果。</w:t>
            </w:r>
          </w:p>
        </w:tc>
      </w:tr>
      <w:tr w14:paraId="7FEA2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1714DD62">
            <w:pPr>
              <w:pStyle w:val="69"/>
              <w:bidi w:val="0"/>
              <w:rPr>
                <w:lang w:val="en-US" w:eastAsia="zh-CN"/>
              </w:rPr>
            </w:pPr>
            <w:r>
              <w:t>费用记录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7E22307F">
            <w:pPr>
              <w:pStyle w:val="69"/>
              <w:bidi w:val="0"/>
              <w:rPr>
                <w:lang w:val="en-US" w:eastAsia="zh-CN"/>
              </w:rPr>
            </w:pPr>
            <w:r>
              <w:t>挂号收费、退号退费和费用入库等业务状态记录，不接入真实支付平台。</w:t>
            </w:r>
          </w:p>
        </w:tc>
      </w:tr>
      <w:tr w14:paraId="67165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7322EBC2">
            <w:pPr>
              <w:pStyle w:val="69"/>
              <w:bidi w:val="0"/>
              <w:rPr>
                <w:lang w:val="en-US" w:eastAsia="zh-CN"/>
              </w:rPr>
            </w:pPr>
            <w:r>
              <w:t>药房管理</w:t>
            </w:r>
          </w:p>
        </w:tc>
        <w:tc>
          <w:tcPr>
            <w:tcW w:w="8283" w:type="dxa"/>
            <w:shd w:val="clear" w:color="auto" w:fill="auto"/>
            <w:vAlign w:val="center"/>
          </w:tcPr>
          <w:p w14:paraId="31ADDE92">
            <w:pPr>
              <w:pStyle w:val="69"/>
              <w:bidi w:val="0"/>
              <w:rPr>
                <w:lang w:val="en-US" w:eastAsia="zh-CN"/>
              </w:rPr>
            </w:pPr>
            <w:r>
              <w:t>药品基础信息维护、处方接收、发药状态记录和用药告知等简化药房业务。</w:t>
            </w:r>
          </w:p>
        </w:tc>
      </w:tr>
    </w:tbl>
    <w:p w14:paraId="2A86EB73">
      <w:pPr>
        <w:pStyle w:val="6"/>
        <w:ind w:left="0" w:leftChars="0" w:firstLine="0" w:firstLineChars="0"/>
        <w:rPr>
          <w:rFonts w:hint="eastAsia"/>
          <w:i/>
          <w:iCs/>
          <w:color w:val="0000FF"/>
          <w:sz w:val="24"/>
        </w:rPr>
      </w:pPr>
    </w:p>
    <w:p w14:paraId="63E9FBAB">
      <w:pPr>
        <w:pStyle w:val="6"/>
        <w:ind w:left="0" w:leftChars="0" w:firstLine="0" w:firstLineChars="0"/>
        <w:rPr>
          <w:rFonts w:hint="eastAsia"/>
          <w:i/>
          <w:iCs/>
          <w:color w:val="0000FF"/>
          <w:sz w:val="24"/>
        </w:rPr>
      </w:pPr>
    </w:p>
    <w:p w14:paraId="6AF6548C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bookmarkStart w:id="61" w:name="_Toc629"/>
      <w:bookmarkStart w:id="62" w:name="_Toc11051"/>
      <w:r>
        <w:rPr>
          <w:rFonts w:hint="eastAsia"/>
        </w:rPr>
        <w:t>系统总体设计</w:t>
      </w:r>
      <w:bookmarkEnd w:id="61"/>
      <w:bookmarkEnd w:id="62"/>
    </w:p>
    <w:p w14:paraId="2CA0D2E4">
      <w:pPr>
        <w:pStyle w:val="3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 w:eastAsia="宋体" w:cs="Times New Roman"/>
          <w:b/>
          <w:bCs/>
          <w:sz w:val="30"/>
          <w:szCs w:val="30"/>
          <w:lang w:val="en-US" w:eastAsia="zh-CN"/>
        </w:rPr>
      </w:pPr>
      <w:bookmarkStart w:id="63" w:name="_Toc30304"/>
      <w:bookmarkStart w:id="64" w:name="_Toc11466"/>
      <w:r>
        <w:rPr>
          <w:rFonts w:hint="eastAsia" w:eastAsia="宋体" w:cs="Times New Roman"/>
          <w:b/>
          <w:bCs/>
          <w:sz w:val="30"/>
          <w:szCs w:val="30"/>
          <w:lang w:val="en-US" w:eastAsia="zh-CN"/>
        </w:rPr>
        <w:t>总体设计目标</w:t>
      </w:r>
      <w:bookmarkEnd w:id="63"/>
      <w:bookmarkEnd w:id="64"/>
    </w:p>
    <w:p w14:paraId="66B9245A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东软智慧云脑诊疗平台面向患者、医生、管理员三类用户，构建“诊前智能分诊、诊中医生接诊、诊后病历处方查询、管理端基础数据维护”的智慧诊疗闭环。系统并非单一 AI 页面演示，而是将 AI 分诊、AI 病历草稿、AI 处方审核、AI 排班建议嵌入到真实业务链路中，使患者端、医生端、管理端能够通过统一网关协同完成挂号、问诊、处方、通知和管理流程。</w:t>
      </w:r>
    </w:p>
    <w:p w14:paraId="0F31E3A8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系统总体设计目标如下：</w:t>
      </w:r>
    </w:p>
    <w:p w14:paraId="49C0C9DF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8456"/>
      </w:tblGrid>
      <w:tr w14:paraId="7C3C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511B865C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设计目标</w:t>
            </w:r>
          </w:p>
        </w:tc>
        <w:tc>
          <w:tcPr>
            <w:tcW w:w="8456" w:type="dxa"/>
          </w:tcPr>
          <w:p w14:paraId="34F9DACC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4667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160B12E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业务闭环完整 </w:t>
            </w:r>
          </w:p>
        </w:tc>
        <w:tc>
          <w:tcPr>
            <w:tcW w:w="8456" w:type="dxa"/>
          </w:tcPr>
          <w:p w14:paraId="7E17FCA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覆盖患者注册登录、AI 分诊、在线挂号、医生接诊、AI 病历生成、处方审核、通知推送和管理端维护。 </w:t>
            </w:r>
          </w:p>
        </w:tc>
      </w:tr>
      <w:tr w14:paraId="792B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3BC2AD7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前后端分离 </w:t>
            </w:r>
          </w:p>
        </w:tc>
        <w:tc>
          <w:tcPr>
            <w:tcW w:w="8456" w:type="dxa"/>
          </w:tcPr>
          <w:p w14:paraId="4F1E0C4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患者端、医生端、管理端和患者移动端独立开发，所有接口统一访问 Gateway。 </w:t>
            </w:r>
          </w:p>
        </w:tc>
      </w:tr>
      <w:tr w14:paraId="08872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53F3753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微服务拆分 </w:t>
            </w:r>
          </w:p>
        </w:tc>
        <w:tc>
          <w:tcPr>
            <w:tcW w:w="8456" w:type="dxa"/>
          </w:tcPr>
          <w:p w14:paraId="47BEB4F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后端按认证、患者、医生、挂号、分诊、病历、处方、AI、通知、管理等领域拆分服务。 </w:t>
            </w:r>
          </w:p>
        </w:tc>
      </w:tr>
      <w:tr w14:paraId="73E4E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55E3F35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数据真实落库 </w:t>
            </w:r>
          </w:p>
        </w:tc>
        <w:tc>
          <w:tcPr>
            <w:tcW w:w="8456" w:type="dxa"/>
          </w:tcPr>
          <w:p w14:paraId="2B97E5D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核心业务数据写入 KingbaseES/PostgreSQL 兼容数据库，前端不伪造核心业务数据。 </w:t>
            </w:r>
          </w:p>
        </w:tc>
      </w:tr>
      <w:tr w14:paraId="7462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0C705EB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 可替换 </w:t>
            </w:r>
          </w:p>
        </w:tc>
        <w:tc>
          <w:tcPr>
            <w:tcW w:w="8456" w:type="dxa"/>
          </w:tcPr>
          <w:p w14:paraId="2A1C4892">
            <w:pPr>
              <w:pStyle w:val="6"/>
              <w:bidi w:val="0"/>
              <w:ind w:left="0" w:leftChars="0" w:firstLine="42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能力由 ai-service 统一封装，支持 Dify、OpenAI Compatible 和 Mock Provider，后续替换模型不影响业务服务。 </w:t>
            </w:r>
          </w:p>
        </w:tc>
      </w:tr>
      <w:tr w14:paraId="1888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dxa"/>
          </w:tcPr>
          <w:p w14:paraId="36EFCBA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可演示与可测试 </w:t>
            </w:r>
          </w:p>
        </w:tc>
        <w:tc>
          <w:tcPr>
            <w:tcW w:w="8456" w:type="dxa"/>
          </w:tcPr>
          <w:p w14:paraId="2AE1270C">
            <w:pPr>
              <w:pStyle w:val="6"/>
              <w:bidi w:val="0"/>
              <w:ind w:left="0" w:leftChars="0" w:firstLine="42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通过 Docker Compose 启动后，可完成三端页面演示、Postman 接口验证、数据库查询验证和性能测试。 </w:t>
            </w:r>
          </w:p>
        </w:tc>
      </w:tr>
    </w:tbl>
    <w:p w14:paraId="0D26BDD7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6B265EB1">
      <w:pPr>
        <w:pStyle w:val="3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/>
          <w:lang w:val="en-US" w:eastAsia="zh-CN"/>
        </w:rPr>
      </w:pPr>
      <w:bookmarkStart w:id="65" w:name="_Toc17491"/>
      <w:bookmarkStart w:id="66" w:name="_Toc11163"/>
      <w:r>
        <w:rPr>
          <w:rFonts w:hint="eastAsia" w:eastAsia="宋体" w:cs="Times New Roman"/>
          <w:b/>
          <w:bCs/>
          <w:sz w:val="30"/>
          <w:szCs w:val="30"/>
          <w:lang w:val="en-US" w:eastAsia="zh-CN"/>
        </w:rPr>
        <w:t>系统架构设计</w:t>
      </w:r>
      <w:bookmarkEnd w:id="65"/>
      <w:bookmarkEnd w:id="66"/>
    </w:p>
    <w:p w14:paraId="33F40231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系统采用前后端分离 + Spring Boot 3 微服务架构。前端包含患者端 Web、医生端 Web、管理端 Web 以及患者移动端入口；后端以 Gateway 作为唯一 API 入口，由网关完成路由转发、跨域处理和 Token 前置解析；各业务服务按照领域职责独立实现业务逻辑，并通过数据库、RabbitMQ、Redis、WebSocket、SSE 等基础设施支撑业务流转。</w:t>
      </w:r>
    </w:p>
    <w:p w14:paraId="5CF32D0C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系统总体调用关系如下：</w:t>
      </w:r>
    </w:p>
    <w:p w14:paraId="3F919810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患者端/医生端/管理端/患者移动端</w:t>
      </w:r>
    </w:p>
    <w:p w14:paraId="54E93EFB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</w:t>
      </w:r>
    </w:p>
    <w:p w14:paraId="6C762DD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 Nginx / Spring Cloud Gateway</w:t>
      </w:r>
    </w:p>
    <w:p w14:paraId="2AD75BED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</w:t>
      </w:r>
    </w:p>
    <w:p w14:paraId="7D5E141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认证服务、患者服务、医生服务、挂号服务、分诊服务、病历服务、处方服务、通知服务</w:t>
      </w:r>
    </w:p>
    <w:p w14:paraId="5164B04B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↓</w:t>
      </w:r>
    </w:p>
    <w:p w14:paraId="14CECF2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KingbaseES/PostgreSQL、Redis、RabbitMQ、AI Service、Dify/Mock Provider</w:t>
      </w:r>
    </w:p>
    <w:p w14:paraId="4368F5E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整体架构可划分为以下层次：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4374"/>
        <w:gridCol w:w="4517"/>
      </w:tblGrid>
      <w:tr w14:paraId="5578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70D11EE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层次 </w:t>
            </w:r>
          </w:p>
        </w:tc>
        <w:tc>
          <w:tcPr>
            <w:tcW w:w="0" w:type="auto"/>
          </w:tcPr>
          <w:p w14:paraId="509F8F4F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组成 </w:t>
            </w:r>
          </w:p>
        </w:tc>
        <w:tc>
          <w:tcPr>
            <w:tcW w:w="0" w:type="auto"/>
          </w:tcPr>
          <w:p w14:paraId="3FD1D826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主要职责 </w:t>
            </w:r>
          </w:p>
        </w:tc>
      </w:tr>
      <w:tr w14:paraId="15AAA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FFCF0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表现层 </w:t>
            </w:r>
          </w:p>
        </w:tc>
        <w:tc>
          <w:tcPr>
            <w:tcW w:w="0" w:type="auto"/>
          </w:tcPr>
          <w:p w14:paraId="2FFB5FA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patient-web、doctor-web、admin-web、patient-mobile </w:t>
            </w:r>
          </w:p>
        </w:tc>
        <w:tc>
          <w:tcPr>
            <w:tcW w:w="0" w:type="auto"/>
          </w:tcPr>
          <w:p w14:paraId="39377BC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展示患者、医生、管理员相关页面，完成用户交互与接口调用。 </w:t>
            </w:r>
          </w:p>
        </w:tc>
      </w:tr>
      <w:tr w14:paraId="41F2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DD5A3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接入层 </w:t>
            </w:r>
          </w:p>
        </w:tc>
        <w:tc>
          <w:tcPr>
            <w:tcW w:w="0" w:type="auto"/>
          </w:tcPr>
          <w:p w14:paraId="71C55DC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Nginx、gateway-service </w:t>
            </w:r>
          </w:p>
        </w:tc>
        <w:tc>
          <w:tcPr>
            <w:tcW w:w="0" w:type="auto"/>
          </w:tcPr>
          <w:p w14:paraId="6CC9886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提供统一访问入口、静态资源访问、API 路由、CORS、Token 前置处理和 WebSocket 转发。 </w:t>
            </w:r>
          </w:p>
        </w:tc>
      </w:tr>
      <w:tr w14:paraId="5F71D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ECDAB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业务层 </w:t>
            </w:r>
          </w:p>
        </w:tc>
        <w:tc>
          <w:tcPr>
            <w:tcW w:w="0" w:type="auto"/>
          </w:tcPr>
          <w:p w14:paraId="053B302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auth、patient、doctor、registration、triage、medical-record、prescription、notification、admin </w:t>
            </w:r>
          </w:p>
        </w:tc>
        <w:tc>
          <w:tcPr>
            <w:tcW w:w="0" w:type="auto"/>
          </w:tcPr>
          <w:p w14:paraId="053A9A4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承担具体业务逻辑、状态流转、数据校验和权限控制。 </w:t>
            </w:r>
          </w:p>
        </w:tc>
      </w:tr>
      <w:tr w14:paraId="493A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FF9D9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能力层 </w:t>
            </w:r>
          </w:p>
        </w:tc>
        <w:tc>
          <w:tcPr>
            <w:tcW w:w="0" w:type="auto"/>
          </w:tcPr>
          <w:p w14:paraId="1446843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ai-service、ai-api、Dify/OpenAI-compatible/Mock Provider </w:t>
            </w:r>
          </w:p>
        </w:tc>
        <w:tc>
          <w:tcPr>
            <w:tcW w:w="0" w:type="auto"/>
          </w:tcPr>
          <w:p w14:paraId="49A72D7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封装智能分诊、病历生成、处方审核、排班建议和 Prompt 模板解析。 </w:t>
            </w:r>
          </w:p>
        </w:tc>
      </w:tr>
      <w:tr w14:paraId="0862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D10E7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数据与消息层 </w:t>
            </w:r>
          </w:p>
        </w:tc>
        <w:tc>
          <w:tcPr>
            <w:tcW w:w="0" w:type="auto"/>
          </w:tcPr>
          <w:p w14:paraId="0076D18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KingbaseES/PostgreSQL、Redis、RabbitMQ </w:t>
            </w:r>
          </w:p>
        </w:tc>
        <w:tc>
          <w:tcPr>
            <w:tcW w:w="0" w:type="auto"/>
          </w:tcPr>
          <w:p w14:paraId="14344C8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负责业务数据持久化、缓存、事件发布、通知分发和审计日志。 </w:t>
            </w:r>
          </w:p>
        </w:tc>
      </w:tr>
      <w:tr w14:paraId="035E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33977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部署运维层 </w:t>
            </w:r>
          </w:p>
        </w:tc>
        <w:tc>
          <w:tcPr>
            <w:tcW w:w="0" w:type="auto"/>
          </w:tcPr>
          <w:p w14:paraId="418B07D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Docker Compose、Nginx、脚本、Postman、SQL </w:t>
            </w:r>
          </w:p>
        </w:tc>
        <w:tc>
          <w:tcPr>
            <w:tcW w:w="0" w:type="auto"/>
          </w:tcPr>
          <w:p w14:paraId="36261EE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提供本地和演示环境的一键启动、数据库初始化、接口验证和部署支撑。 </w:t>
            </w:r>
          </w:p>
        </w:tc>
      </w:tr>
    </w:tbl>
    <w:p w14:paraId="284B9B7B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</w:p>
    <w:p w14:paraId="13661DD0">
      <w:pPr>
        <w:pStyle w:val="6"/>
        <w:numPr>
          <w:ilvl w:val="1"/>
          <w:numId w:val="4"/>
        </w:numPr>
        <w:ind w:left="567" w:leftChars="0" w:hanging="567" w:firstLineChars="0"/>
        <w:rPr>
          <w:rFonts w:hint="eastAsia"/>
          <w:i/>
          <w:iCs/>
          <w:color w:val="0000FF"/>
          <w:sz w:val="24"/>
        </w:rPr>
      </w:pPr>
      <w:r>
        <w:rPr>
          <w:rFonts w:hint="eastAsia" w:ascii="Arial" w:hAnsi="Arial" w:eastAsia="宋体" w:cs="Times New Roman"/>
          <w:b/>
          <w:bCs/>
          <w:kern w:val="2"/>
          <w:sz w:val="30"/>
          <w:szCs w:val="30"/>
          <w:lang w:val="en-US" w:eastAsia="zh-CN" w:bidi="ar-SA"/>
        </w:rPr>
        <w:t>技术架构设计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3726"/>
        <w:gridCol w:w="5107"/>
      </w:tblGrid>
      <w:tr w14:paraId="0543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81D858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类型 </w:t>
            </w:r>
          </w:p>
        </w:tc>
        <w:tc>
          <w:tcPr>
            <w:tcW w:w="0" w:type="auto"/>
          </w:tcPr>
          <w:p w14:paraId="2DB8AEA7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技术选型 </w:t>
            </w:r>
          </w:p>
        </w:tc>
        <w:tc>
          <w:tcPr>
            <w:tcW w:w="0" w:type="auto"/>
          </w:tcPr>
          <w:p w14:paraId="1E142560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说明 </w:t>
            </w:r>
          </w:p>
        </w:tc>
      </w:tr>
      <w:tr w14:paraId="60CF9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17DCF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前端框架 </w:t>
            </w:r>
          </w:p>
        </w:tc>
        <w:tc>
          <w:tcPr>
            <w:tcW w:w="0" w:type="auto"/>
          </w:tcPr>
          <w:p w14:paraId="467DABE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Vue 3、TypeScript、Vite </w:t>
            </w:r>
          </w:p>
        </w:tc>
        <w:tc>
          <w:tcPr>
            <w:tcW w:w="0" w:type="auto"/>
          </w:tcPr>
          <w:p w14:paraId="6FD1FBB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三端 Web 使用统一技术栈，便于组件复用和工程维护。 </w:t>
            </w:r>
          </w:p>
        </w:tc>
      </w:tr>
      <w:tr w14:paraId="1C25A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E3A72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状态管理 </w:t>
            </w:r>
          </w:p>
        </w:tc>
        <w:tc>
          <w:tcPr>
            <w:tcW w:w="0" w:type="auto"/>
          </w:tcPr>
          <w:p w14:paraId="280F9FA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Pinia </w:t>
            </w:r>
          </w:p>
        </w:tc>
        <w:tc>
          <w:tcPr>
            <w:tcW w:w="0" w:type="auto"/>
          </w:tcPr>
          <w:p w14:paraId="220B34C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管理登录态、用户信息、页面业务状态和跨页面共享数据。 </w:t>
            </w:r>
          </w:p>
        </w:tc>
      </w:tr>
      <w:tr w14:paraId="653D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0D021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前端工程 </w:t>
            </w:r>
          </w:p>
        </w:tc>
        <w:tc>
          <w:tcPr>
            <w:tcW w:w="0" w:type="auto"/>
          </w:tcPr>
          <w:p w14:paraId="7BAA8E9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pnpm workspace </w:t>
            </w:r>
          </w:p>
        </w:tc>
        <w:tc>
          <w:tcPr>
            <w:tcW w:w="0" w:type="auto"/>
          </w:tcPr>
          <w:p w14:paraId="5855487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 patient-web、doctor-web、admin-web 和共享包。 </w:t>
            </w:r>
          </w:p>
        </w:tc>
      </w:tr>
      <w:tr w14:paraId="16C57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BA43A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后端框架 </w:t>
            </w:r>
          </w:p>
        </w:tc>
        <w:tc>
          <w:tcPr>
            <w:tcW w:w="0" w:type="auto"/>
          </w:tcPr>
          <w:p w14:paraId="43A0BC0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JDK 17、Spring Boot 3.3、Spring MVC </w:t>
            </w:r>
          </w:p>
        </w:tc>
        <w:tc>
          <w:tcPr>
            <w:tcW w:w="0" w:type="auto"/>
          </w:tcPr>
          <w:p w14:paraId="487480E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实现 REST API、参数校验、异常处理和业务逻辑。 </w:t>
            </w:r>
          </w:p>
        </w:tc>
      </w:tr>
      <w:tr w14:paraId="4E76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86BFB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微服务能力 </w:t>
            </w:r>
          </w:p>
        </w:tc>
        <w:tc>
          <w:tcPr>
            <w:tcW w:w="0" w:type="auto"/>
          </w:tcPr>
          <w:p w14:paraId="23EE31F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Spring Cloud Gateway、OpenFeign </w:t>
            </w:r>
          </w:p>
        </w:tc>
        <w:tc>
          <w:tcPr>
            <w:tcW w:w="0" w:type="auto"/>
          </w:tcPr>
          <w:p w14:paraId="5944DA9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Gateway 统一入口，OpenFeign/内部 HTTP 接口用于服务间调用。 </w:t>
            </w:r>
          </w:p>
        </w:tc>
      </w:tr>
      <w:tr w14:paraId="01F2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367D2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数据访问 </w:t>
            </w:r>
          </w:p>
        </w:tc>
        <w:tc>
          <w:tcPr>
            <w:tcW w:w="0" w:type="auto"/>
          </w:tcPr>
          <w:p w14:paraId="57CAA78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Spring Data JPA </w:t>
            </w:r>
          </w:p>
        </w:tc>
        <w:tc>
          <w:tcPr>
            <w:tcW w:w="0" w:type="auto"/>
          </w:tcPr>
          <w:p w14:paraId="38940CF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简化 Repository 层开发，统一实体持久化方式。 </w:t>
            </w:r>
          </w:p>
        </w:tc>
      </w:tr>
      <w:tr w14:paraId="1AED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0464B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数据库 </w:t>
            </w:r>
          </w:p>
        </w:tc>
        <w:tc>
          <w:tcPr>
            <w:tcW w:w="0" w:type="auto"/>
          </w:tcPr>
          <w:p w14:paraId="5F0EAA7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KingbaseES/PostgreSQL 兼容数据库 </w:t>
            </w:r>
          </w:p>
        </w:tc>
        <w:tc>
          <w:tcPr>
            <w:tcW w:w="0" w:type="auto"/>
          </w:tcPr>
          <w:p w14:paraId="381C5E1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作为核心事实库，支持课程验收和本地开发兼容。 </w:t>
            </w:r>
          </w:p>
        </w:tc>
      </w:tr>
      <w:tr w14:paraId="2117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C8FA1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消息队列 </w:t>
            </w:r>
          </w:p>
        </w:tc>
        <w:tc>
          <w:tcPr>
            <w:tcW w:w="0" w:type="auto"/>
          </w:tcPr>
          <w:p w14:paraId="17F06E77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RabbitMQ </w:t>
            </w:r>
          </w:p>
        </w:tc>
        <w:tc>
          <w:tcPr>
            <w:tcW w:w="0" w:type="auto"/>
          </w:tcPr>
          <w:p w14:paraId="6591C4D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用于处方风险通知、审计日志等异步事件。 </w:t>
            </w:r>
          </w:p>
        </w:tc>
      </w:tr>
      <w:tr w14:paraId="4DF6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B1256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缓存 </w:t>
            </w:r>
          </w:p>
        </w:tc>
        <w:tc>
          <w:tcPr>
            <w:tcW w:w="0" w:type="auto"/>
          </w:tcPr>
          <w:p w14:paraId="507E10B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Redis </w:t>
            </w:r>
          </w:p>
        </w:tc>
        <w:tc>
          <w:tcPr>
            <w:tcW w:w="0" w:type="auto"/>
          </w:tcPr>
          <w:p w14:paraId="4F54BBD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用于号源、患者端基础目录等查询缓存和幂等/限流扩展。 </w:t>
            </w:r>
          </w:p>
        </w:tc>
      </w:tr>
      <w:tr w14:paraId="25FF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93888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实时通信 </w:t>
            </w:r>
          </w:p>
        </w:tc>
        <w:tc>
          <w:tcPr>
            <w:tcW w:w="0" w:type="auto"/>
          </w:tcPr>
          <w:p w14:paraId="2B1C3F0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WebSocket、SSE </w:t>
            </w:r>
          </w:p>
        </w:tc>
        <w:tc>
          <w:tcPr>
            <w:tcW w:w="0" w:type="auto"/>
          </w:tcPr>
          <w:p w14:paraId="1724834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WebSocket 用于医生端通知推送；SSE 用于病历流式生成。 </w:t>
            </w:r>
          </w:p>
        </w:tc>
      </w:tr>
      <w:tr w14:paraId="171C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80200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 接入 </w:t>
            </w:r>
          </w:p>
        </w:tc>
        <w:tc>
          <w:tcPr>
            <w:tcW w:w="0" w:type="auto"/>
          </w:tcPr>
          <w:p w14:paraId="4352892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Dify、OpenAI Compatible、Mock Provider </w:t>
            </w:r>
          </w:p>
        </w:tc>
        <w:tc>
          <w:tcPr>
            <w:tcW w:w="0" w:type="auto"/>
          </w:tcPr>
          <w:p w14:paraId="339AA72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ai-service 统一封装模型调用和降级逻辑。 </w:t>
            </w:r>
          </w:p>
        </w:tc>
      </w:tr>
      <w:tr w14:paraId="3898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A944C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部署 </w:t>
            </w:r>
          </w:p>
        </w:tc>
        <w:tc>
          <w:tcPr>
            <w:tcW w:w="0" w:type="auto"/>
          </w:tcPr>
          <w:p w14:paraId="0979141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Docker Compose、Nginx、Maven、Shell/PowerShell </w:t>
            </w:r>
          </w:p>
        </w:tc>
        <w:tc>
          <w:tcPr>
            <w:tcW w:w="0" w:type="auto"/>
          </w:tcPr>
          <w:p w14:paraId="49CBC02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支持本地一键启动、后端镜像构建、前端静态资源服务和数据库初始化。 </w:t>
            </w:r>
          </w:p>
        </w:tc>
      </w:tr>
    </w:tbl>
    <w:p w14:paraId="6B1AA763">
      <w:pPr>
        <w:pStyle w:val="6"/>
        <w:ind w:left="0" w:leftChars="0" w:firstLine="0" w:firstLineChars="0"/>
        <w:rPr>
          <w:rFonts w:hint="eastAsia"/>
          <w:i/>
          <w:iCs/>
          <w:color w:val="0000FF"/>
          <w:sz w:val="24"/>
        </w:rPr>
      </w:pPr>
    </w:p>
    <w:p w14:paraId="3324DB22">
      <w:pPr>
        <w:pStyle w:val="6"/>
        <w:numPr>
          <w:ilvl w:val="1"/>
          <w:numId w:val="4"/>
        </w:numPr>
        <w:ind w:left="567" w:leftChars="0" w:hanging="567" w:firstLineChars="0"/>
        <w:rPr>
          <w:rFonts w:hint="eastAsia"/>
          <w:i/>
          <w:iCs/>
          <w:color w:val="0000FF"/>
          <w:sz w:val="24"/>
        </w:rPr>
      </w:pPr>
      <w:r>
        <w:rPr>
          <w:rFonts w:hint="eastAsia" w:ascii="Arial" w:hAnsi="Arial" w:eastAsia="宋体" w:cs="Times New Roman"/>
          <w:b/>
          <w:bCs/>
          <w:kern w:val="2"/>
          <w:sz w:val="30"/>
          <w:szCs w:val="30"/>
          <w:lang w:val="en-US" w:eastAsia="zh-CN" w:bidi="ar-SA"/>
        </w:rPr>
        <w:t>后端服务划分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107"/>
        <w:gridCol w:w="4117"/>
        <w:gridCol w:w="3436"/>
      </w:tblGrid>
      <w:tr w14:paraId="4984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DF63C1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服务/模块 </w:t>
            </w:r>
          </w:p>
        </w:tc>
        <w:tc>
          <w:tcPr>
            <w:tcW w:w="0" w:type="auto"/>
          </w:tcPr>
          <w:p w14:paraId="68E38276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端口 </w:t>
            </w:r>
          </w:p>
        </w:tc>
        <w:tc>
          <w:tcPr>
            <w:tcW w:w="0" w:type="auto"/>
          </w:tcPr>
          <w:p w14:paraId="47B08705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核心职责 </w:t>
            </w:r>
          </w:p>
        </w:tc>
        <w:tc>
          <w:tcPr>
            <w:tcW w:w="0" w:type="auto"/>
          </w:tcPr>
          <w:p w14:paraId="7D65ABB9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数据归属 </w:t>
            </w:r>
          </w:p>
        </w:tc>
      </w:tr>
      <w:tr w14:paraId="064B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F5784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gateway-service </w:t>
            </w:r>
          </w:p>
        </w:tc>
        <w:tc>
          <w:tcPr>
            <w:tcW w:w="0" w:type="auto"/>
          </w:tcPr>
          <w:p w14:paraId="387A102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8080 / 映射 18080 </w:t>
            </w:r>
          </w:p>
        </w:tc>
        <w:tc>
          <w:tcPr>
            <w:tcW w:w="0" w:type="auto"/>
          </w:tcPr>
          <w:p w14:paraId="4C25E65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统一 API 入口、路由转发、跨域配置、Token 上下文透传、WebSocket 转发。 </w:t>
            </w:r>
          </w:p>
        </w:tc>
        <w:tc>
          <w:tcPr>
            <w:tcW w:w="0" w:type="auto"/>
          </w:tcPr>
          <w:p w14:paraId="753C6BB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不保存业务数据。 </w:t>
            </w:r>
          </w:p>
        </w:tc>
      </w:tr>
      <w:tr w14:paraId="35F8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7D32F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auth-service </w:t>
            </w:r>
          </w:p>
        </w:tc>
        <w:tc>
          <w:tcPr>
            <w:tcW w:w="0" w:type="auto"/>
          </w:tcPr>
          <w:p w14:paraId="0012F09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8082 </w:t>
            </w:r>
          </w:p>
        </w:tc>
        <w:tc>
          <w:tcPr>
            <w:tcW w:w="0" w:type="auto"/>
          </w:tcPr>
          <w:p w14:paraId="0FCEDDD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患者注册、验证码、患者/医生/管理员登录、JWT 签发、内部 Token 校验。 </w:t>
            </w:r>
          </w:p>
        </w:tc>
        <w:tc>
          <w:tcPr>
            <w:tcW w:w="0" w:type="auto"/>
          </w:tcPr>
          <w:p w14:paraId="0230AD6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patient、doctor、admin_user、patient_email_verification_code。 </w:t>
            </w:r>
          </w:p>
        </w:tc>
      </w:tr>
      <w:tr w14:paraId="22041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70F25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patient-service </w:t>
            </w:r>
          </w:p>
        </w:tc>
        <w:tc>
          <w:tcPr>
            <w:tcW w:w="0" w:type="auto"/>
          </w:tcPr>
          <w:p w14:paraId="2E8A6A2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8083 </w:t>
            </w:r>
          </w:p>
        </w:tc>
        <w:tc>
          <w:tcPr>
            <w:tcW w:w="0" w:type="auto"/>
          </w:tcPr>
          <w:p w14:paraId="4C31739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患者资料、就诊人管理、患者端科室/医生目录查询。 </w:t>
            </w:r>
          </w:p>
        </w:tc>
        <w:tc>
          <w:tcPr>
            <w:tcW w:w="0" w:type="auto"/>
          </w:tcPr>
          <w:p w14:paraId="1A0C78C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patient、patient_visitor 等患者相关数据。 </w:t>
            </w:r>
          </w:p>
        </w:tc>
      </w:tr>
      <w:tr w14:paraId="64AA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BAF30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doctor-service </w:t>
            </w:r>
          </w:p>
        </w:tc>
        <w:tc>
          <w:tcPr>
            <w:tcW w:w="0" w:type="auto"/>
          </w:tcPr>
          <w:p w14:paraId="1D563AC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8084 </w:t>
            </w:r>
          </w:p>
        </w:tc>
        <w:tc>
          <w:tcPr>
            <w:tcW w:w="0" w:type="auto"/>
          </w:tcPr>
          <w:p w14:paraId="619430F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科室医生查询、医生工作台、医生队列、医生排班和号源管理。 </w:t>
            </w:r>
          </w:p>
        </w:tc>
        <w:tc>
          <w:tcPr>
            <w:tcW w:w="0" w:type="auto"/>
          </w:tcPr>
          <w:p w14:paraId="118A342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department、doctor、doctor_schedule、appointment_slot。 </w:t>
            </w:r>
          </w:p>
        </w:tc>
      </w:tr>
      <w:tr w14:paraId="3821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95DF2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registration-service </w:t>
            </w:r>
          </w:p>
        </w:tc>
        <w:tc>
          <w:tcPr>
            <w:tcW w:w="0" w:type="auto"/>
          </w:tcPr>
          <w:p w14:paraId="35EC2F3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8085 </w:t>
            </w:r>
          </w:p>
        </w:tc>
        <w:tc>
          <w:tcPr>
            <w:tcW w:w="0" w:type="auto"/>
          </w:tcPr>
          <w:p w14:paraId="20241E87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患者挂号、取消挂号、完成接诊、挂号记录查询、号源查询缓存。 </w:t>
            </w:r>
          </w:p>
        </w:tc>
        <w:tc>
          <w:tcPr>
            <w:tcW w:w="0" w:type="auto"/>
          </w:tcPr>
          <w:p w14:paraId="6AD3E79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registration，并读取医生、科室、患者摘要。 </w:t>
            </w:r>
          </w:p>
        </w:tc>
      </w:tr>
      <w:tr w14:paraId="6D7C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2B5E2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triage-service </w:t>
            </w:r>
          </w:p>
        </w:tc>
        <w:tc>
          <w:tcPr>
            <w:tcW w:w="0" w:type="auto"/>
          </w:tcPr>
          <w:p w14:paraId="29FD24F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8086 </w:t>
            </w:r>
          </w:p>
        </w:tc>
        <w:tc>
          <w:tcPr>
            <w:tcW w:w="0" w:type="auto"/>
          </w:tcPr>
          <w:p w14:paraId="1F00E61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 分诊编排、分诊记录保存、管理员分诊台、人工改派和关闭。 </w:t>
            </w:r>
          </w:p>
        </w:tc>
        <w:tc>
          <w:tcPr>
            <w:tcW w:w="0" w:type="auto"/>
          </w:tcPr>
          <w:p w14:paraId="70E88D7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triage_record。 </w:t>
            </w:r>
          </w:p>
        </w:tc>
      </w:tr>
      <w:tr w14:paraId="610B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A1CF8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medical-record-service </w:t>
            </w:r>
          </w:p>
        </w:tc>
        <w:tc>
          <w:tcPr>
            <w:tcW w:w="0" w:type="auto"/>
          </w:tcPr>
          <w:p w14:paraId="3F5CC3E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8087 </w:t>
            </w:r>
          </w:p>
        </w:tc>
        <w:tc>
          <w:tcPr>
            <w:tcW w:w="0" w:type="auto"/>
          </w:tcPr>
          <w:p w14:paraId="2799565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 病历生成、SSE 流式生成、医生确认保存、病历查询。 </w:t>
            </w:r>
          </w:p>
        </w:tc>
        <w:tc>
          <w:tcPr>
            <w:tcW w:w="0" w:type="auto"/>
          </w:tcPr>
          <w:p w14:paraId="3EC4225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medical_record。 </w:t>
            </w:r>
          </w:p>
        </w:tc>
      </w:tr>
      <w:tr w14:paraId="10F1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2FE9F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prescription-service </w:t>
            </w:r>
          </w:p>
        </w:tc>
        <w:tc>
          <w:tcPr>
            <w:tcW w:w="0" w:type="auto"/>
          </w:tcPr>
          <w:p w14:paraId="45FC930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8088 </w:t>
            </w:r>
          </w:p>
        </w:tc>
        <w:tc>
          <w:tcPr>
            <w:tcW w:w="0" w:type="auto"/>
          </w:tcPr>
          <w:p w14:paraId="7C2D3CE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处方审核、处方创建、处方明细、审核记录、Outbox 风险事件。 </w:t>
            </w:r>
          </w:p>
        </w:tc>
        <w:tc>
          <w:tcPr>
            <w:tcW w:w="0" w:type="auto"/>
          </w:tcPr>
          <w:p w14:paraId="4C48561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prescription、prescription_item、prescription_check_record、outbox_event。 </w:t>
            </w:r>
          </w:p>
        </w:tc>
      </w:tr>
      <w:tr w14:paraId="6E08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80B9D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notification-service </w:t>
            </w:r>
          </w:p>
        </w:tc>
        <w:tc>
          <w:tcPr>
            <w:tcW w:w="0" w:type="auto"/>
          </w:tcPr>
          <w:p w14:paraId="216DDAF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8089 </w:t>
            </w:r>
          </w:p>
        </w:tc>
        <w:tc>
          <w:tcPr>
            <w:tcW w:w="0" w:type="auto"/>
          </w:tcPr>
          <w:p w14:paraId="3917377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RabbitMQ 消费、通知历史、WebSocket 推送、通知已读/处理、审计日志消费。 </w:t>
            </w:r>
          </w:p>
        </w:tc>
        <w:tc>
          <w:tcPr>
            <w:tcW w:w="0" w:type="auto"/>
          </w:tcPr>
          <w:p w14:paraId="62FB353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notification_message、audit_log。 </w:t>
            </w:r>
          </w:p>
        </w:tc>
      </w:tr>
      <w:tr w14:paraId="60E7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63ACF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admin-service </w:t>
            </w:r>
          </w:p>
        </w:tc>
        <w:tc>
          <w:tcPr>
            <w:tcW w:w="0" w:type="auto"/>
          </w:tcPr>
          <w:p w14:paraId="478E76D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8090 </w:t>
            </w:r>
          </w:p>
        </w:tc>
        <w:tc>
          <w:tcPr>
            <w:tcW w:w="0" w:type="auto"/>
          </w:tcPr>
          <w:p w14:paraId="5280314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管理驾驶舱、科室/医生/药品/患者/权限/设备/门户配置维护、AI 排班发布、分诊台聚合。 </w:t>
            </w:r>
          </w:p>
        </w:tc>
        <w:tc>
          <w:tcPr>
            <w:tcW w:w="0" w:type="auto"/>
          </w:tcPr>
          <w:p w14:paraId="4841F30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管理端基础数据、设备、门户配置、推荐内容等。 </w:t>
            </w:r>
          </w:p>
        </w:tc>
      </w:tr>
      <w:tr w14:paraId="26BF4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B1BA3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ai-service </w:t>
            </w:r>
          </w:p>
        </w:tc>
        <w:tc>
          <w:tcPr>
            <w:tcW w:w="0" w:type="auto"/>
          </w:tcPr>
          <w:p w14:paraId="0497FE3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8081 </w:t>
            </w:r>
          </w:p>
        </w:tc>
        <w:tc>
          <w:tcPr>
            <w:tcW w:w="0" w:type="auto"/>
          </w:tcPr>
          <w:p w14:paraId="7DA2C50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 Provider 适配、Prompt 模板解析、AI 日志、分诊/病历/处方/排班智能能力。 </w:t>
            </w:r>
          </w:p>
        </w:tc>
        <w:tc>
          <w:tcPr>
            <w:tcW w:w="0" w:type="auto"/>
          </w:tcPr>
          <w:p w14:paraId="4C60C02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prompt_template、ai_generation_log，读取知识库与科室信息。 </w:t>
            </w:r>
          </w:p>
        </w:tc>
      </w:tr>
    </w:tbl>
    <w:p w14:paraId="017EC7DA">
      <w:pPr>
        <w:pStyle w:val="6"/>
        <w:ind w:left="0" w:leftChars="0" w:firstLine="0" w:firstLineChars="0"/>
        <w:rPr>
          <w:rFonts w:hint="eastAsia"/>
          <w:i/>
          <w:iCs/>
          <w:color w:val="0000FF"/>
          <w:sz w:val="24"/>
        </w:rPr>
      </w:pPr>
    </w:p>
    <w:p w14:paraId="63D7BA64">
      <w:pPr>
        <w:pStyle w:val="6"/>
        <w:numPr>
          <w:ilvl w:val="1"/>
          <w:numId w:val="4"/>
        </w:numPr>
        <w:ind w:left="567" w:leftChars="0" w:hanging="567" w:firstLineChars="0"/>
        <w:rPr>
          <w:rFonts w:hint="eastAsia"/>
          <w:i/>
          <w:iCs/>
          <w:color w:val="0000FF"/>
          <w:sz w:val="24"/>
        </w:rPr>
      </w:pPr>
      <w:bookmarkStart w:id="67" w:name="_Toc13749"/>
      <w:bookmarkStart w:id="68" w:name="_Toc8743"/>
      <w:r>
        <w:rPr>
          <w:rStyle w:val="42"/>
          <w:rFonts w:hint="eastAsia"/>
        </w:rPr>
        <w:t>核心业务闭环设计</w:t>
      </w:r>
      <w:bookmarkEnd w:id="67"/>
      <w:bookmarkEnd w:id="68"/>
    </w:p>
    <w:p w14:paraId="1881F52D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</w:rPr>
      </w:pPr>
      <w:r>
        <w:rPr>
          <w:rFonts w:hint="eastAsia"/>
        </w:rPr>
        <w:t>患者诊前流程</w:t>
      </w:r>
    </w:p>
    <w:p w14:paraId="59D3D9E6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患者注册/登录 → 进入患者服务中心 → 输入主诉进行 AI 分诊 → 系统返回推荐科室/医生 → 患者选择号源 → 创建挂号记录 → 等待医生接诊</w:t>
      </w:r>
    </w:p>
    <w:p w14:paraId="155EF337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该流程由 auth-service、patient-service、triage-service、ai-service、doctor-service、registration-service 协同完成。患者端只展示后端返回的分诊、医生、号源和挂号记录，不在前端写死业务数据。</w:t>
      </w:r>
    </w:p>
    <w:p w14:paraId="001ECD52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</w:rPr>
      </w:pPr>
      <w:r>
        <w:rPr>
          <w:rFonts w:hint="eastAsia"/>
        </w:rPr>
        <w:t>医生诊中流程</w:t>
      </w:r>
    </w:p>
    <w:p w14:paraId="79B782FA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医生登录 → 查看今日队列 → 进入接诊页面 → 查看患者和分诊信息 → 录入问诊内容 → AI 生成病历草稿 → 医生确认并保存正式病历 → 录入处方 → AI 处方审核 → 医生确认提交处方</w:t>
      </w:r>
    </w:p>
    <w:p w14:paraId="5C2487C8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该流程强调“AI 辅助、医生确认”。AI 结果只作为草稿或风险提示，不直接生成最终医疗结论。正式病历与处方必须经过医生确认后写入数据库。</w:t>
      </w:r>
    </w:p>
    <w:p w14:paraId="4F2D44E7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</w:rPr>
      </w:pPr>
      <w:r>
        <w:rPr>
          <w:rFonts w:hint="eastAsia"/>
        </w:rPr>
        <w:t>风险通知流程</w:t>
      </w:r>
    </w:p>
    <w:p w14:paraId="36858469">
      <w:pPr>
        <w:pStyle w:val="6"/>
        <w:bidi w:val="0"/>
        <w:ind w:left="0" w:leftChars="0" w:firstLine="420" w:firstLineChars="0"/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医生提交处方审核 → prescription-service 调用 ai-service → 返回风险等级 → 中高风险写入审核记录和 outbox_event → RabbitMQ 投递 → notification-service 消费 → 保存通知 → WebSocket 推送医生端</w:t>
      </w:r>
    </w:p>
    <w:p w14:paraId="788ADC82">
      <w:pPr>
        <w:pStyle w:val="6"/>
        <w:ind w:left="0" w:leftChars="0" w:firstLine="420" w:firstLineChars="0"/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该流程体现系统的异步解耦能力。处方业务服务不直接依赖医生端在线状态，通知服务独立负责消息落库和实时推送。</w:t>
      </w:r>
    </w:p>
    <w:p w14:paraId="323CC094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</w:rPr>
      </w:pPr>
      <w:r>
        <w:rPr>
          <w:rFonts w:hint="eastAsia"/>
        </w:rPr>
        <w:t>管理端运维流程</w:t>
      </w:r>
    </w:p>
    <w:p w14:paraId="0E85C7BF">
      <w:pPr>
        <w:pStyle w:val="6"/>
        <w:bidi w:val="0"/>
        <w:ind w:left="0" w:leftChars="0" w:firstLine="0" w:firstLineChars="0"/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管理员登录 → 管理科室、医生、药品、知识库、Prompt、字典 → 生成 AI 排班建议 → 管理员确认发布排班 → 患者端刷新号源 → 管理员查看分诊台并人工改派</w:t>
      </w:r>
    </w:p>
    <w:p w14:paraId="11F46508">
      <w:pPr>
        <w:pStyle w:val="6"/>
        <w:bidi w:val="0"/>
        <w:ind w:left="0" w:leftChars="0" w:firstLine="0" w:firstLineChars="0"/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管理端既负责基础数据维护，也承担 AI 结果复核和业务配置职责。AI 排班建议需要经过管理员确认后才会发布为正式号源。</w:t>
      </w:r>
    </w:p>
    <w:p w14:paraId="7D8A90FD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</w:rPr>
        <w:t>安全与权限总体设计</w:t>
      </w:r>
    </w:p>
    <w:p w14:paraId="252DB1B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系统采用 JWT + RBAC + 数据归属校验的安全设计。</w:t>
      </w:r>
    </w:p>
    <w:p w14:paraId="4775068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用户登录成功后，由 auth-service 签发 JWT。</w:t>
      </w:r>
    </w:p>
    <w:p w14:paraId="5AC3AFD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前端后续请求统一携带 `Authorization: Bearer &lt;token&gt;`。</w:t>
      </w:r>
    </w:p>
    <w:p w14:paraId="49F6A3F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gateway-service 校验 Token 并将用户 ID、角色、姓名等上下文透传到后端业务服务。</w:t>
      </w:r>
    </w:p>
    <w:p w14:paraId="48D0C1A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业务服务使用 CurrentUserService 获取当前用户，并根据角色和数据归属进行二次校验。</w:t>
      </w:r>
    </w:p>
    <w:p w14:paraId="66DB82F7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内部服务接口使用 `X-Internal-Token` 进行内部调用保护，避免前端直接访问 `/internal/**` 接口。</w:t>
      </w:r>
    </w:p>
    <w:p w14:paraId="37574E9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权限边界如下：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</w:tblGrid>
      <w:tr w14:paraId="1D50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35600350">
            <w:pPr>
              <w:pStyle w:val="6"/>
              <w:bidi w:val="0"/>
              <w:ind w:left="0" w:leftChars="0"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角色</w:t>
            </w:r>
          </w:p>
        </w:tc>
        <w:tc>
          <w:tcPr>
            <w:tcW w:w="2464" w:type="dxa"/>
          </w:tcPr>
          <w:p w14:paraId="78649981">
            <w:pPr>
              <w:pStyle w:val="6"/>
              <w:bidi w:val="0"/>
              <w:ind w:left="0" w:leftChars="0" w:firstLine="0" w:firstLineChars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权限边界</w:t>
            </w:r>
          </w:p>
        </w:tc>
      </w:tr>
      <w:tr w14:paraId="5A7D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7D5A60EE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 </w:t>
            </w:r>
          </w:p>
        </w:tc>
        <w:tc>
          <w:tcPr>
            <w:tcW w:w="2464" w:type="dxa"/>
          </w:tcPr>
          <w:p w14:paraId="792BA98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只能查看和操作本人资料、就诊人、分诊、挂号、病历、处方和消息。 </w:t>
            </w:r>
          </w:p>
        </w:tc>
      </w:tr>
      <w:tr w14:paraId="0737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54AD090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 </w:t>
            </w:r>
          </w:p>
        </w:tc>
        <w:tc>
          <w:tcPr>
            <w:tcW w:w="2464" w:type="dxa"/>
          </w:tcPr>
          <w:p w14:paraId="0293066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只能查看本人队列、本人接诊患者、本人创建的病历与处方、本人通知和排班。 </w:t>
            </w:r>
          </w:p>
        </w:tc>
      </w:tr>
      <w:tr w14:paraId="11E4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</w:tcPr>
          <w:p w14:paraId="62C79E3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ADMIN </w:t>
            </w:r>
          </w:p>
        </w:tc>
        <w:tc>
          <w:tcPr>
            <w:tcW w:w="2464" w:type="dxa"/>
          </w:tcPr>
          <w:p w14:paraId="242995D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可维护基础数据、查看管理驾驶舱、分诊台、排班、权限、门户配置、设备和统计数据。 </w:t>
            </w:r>
          </w:p>
        </w:tc>
      </w:tr>
    </w:tbl>
    <w:p w14:paraId="35F1BBEB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能力与降级设计</w:t>
      </w:r>
    </w:p>
    <w:p w14:paraId="36D9ABB5">
      <w:pPr>
        <w:pStyle w:val="6"/>
        <w:bidi w:val="0"/>
        <w:ind w:left="0" w:leftChars="0" w:firstLine="420" w:firstLineChars="0"/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AI 能力统一收敛在 ai-service 中，业务服务不直接调用外部模型。ai-service 通过 AiProvider 接口屏蔽底层模型差异，当前项目中保留 DifyAiProvider、OpenAiCompatibleProvider、MockAiProvider 等实现。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642"/>
        <w:gridCol w:w="1643"/>
        <w:gridCol w:w="1643"/>
      </w:tblGrid>
      <w:tr w14:paraId="0360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45EC6131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AI 任务 </w:t>
            </w:r>
          </w:p>
        </w:tc>
        <w:tc>
          <w:tcPr>
            <w:tcW w:w="1642" w:type="dxa"/>
          </w:tcPr>
          <w:p w14:paraId="49A7441D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调用来源 </w:t>
            </w:r>
          </w:p>
        </w:tc>
        <w:tc>
          <w:tcPr>
            <w:tcW w:w="1643" w:type="dxa"/>
          </w:tcPr>
          <w:p w14:paraId="5759C800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输出内容 </w:t>
            </w:r>
          </w:p>
        </w:tc>
        <w:tc>
          <w:tcPr>
            <w:tcW w:w="1643" w:type="dxa"/>
          </w:tcPr>
          <w:p w14:paraId="0AD651D6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降级策略 </w:t>
            </w:r>
          </w:p>
        </w:tc>
      </w:tr>
      <w:tr w14:paraId="67EFE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3BCAF60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智能分诊 </w:t>
            </w:r>
          </w:p>
        </w:tc>
        <w:tc>
          <w:tcPr>
            <w:tcW w:w="1642" w:type="dxa"/>
          </w:tcPr>
          <w:p w14:paraId="0323BE3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triage-service </w:t>
            </w:r>
          </w:p>
        </w:tc>
        <w:tc>
          <w:tcPr>
            <w:tcW w:w="1643" w:type="dxa"/>
          </w:tcPr>
          <w:p w14:paraId="71D48E8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推荐科室、医生方向、推荐理由、置信度、紧急程度。 </w:t>
            </w:r>
          </w:p>
        </w:tc>
        <w:tc>
          <w:tcPr>
            <w:tcW w:w="1643" w:type="dxa"/>
          </w:tcPr>
          <w:p w14:paraId="602DA6C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调用失败时返回全科/人工分诊提示，并允许患者自主挂号。 </w:t>
            </w:r>
          </w:p>
        </w:tc>
      </w:tr>
      <w:tr w14:paraId="4E18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665FFB0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病历生成 </w:t>
            </w:r>
          </w:p>
        </w:tc>
        <w:tc>
          <w:tcPr>
            <w:tcW w:w="1642" w:type="dxa"/>
          </w:tcPr>
          <w:p w14:paraId="0A220EB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medical-record-service </w:t>
            </w:r>
          </w:p>
        </w:tc>
        <w:tc>
          <w:tcPr>
            <w:tcW w:w="1643" w:type="dxa"/>
          </w:tcPr>
          <w:p w14:paraId="7F40729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主诉、现病史、既往史、查体、诊断、处理建议、SOAP 内容。 </w:t>
            </w:r>
          </w:p>
        </w:tc>
        <w:tc>
          <w:tcPr>
            <w:tcW w:w="1643" w:type="dxa"/>
          </w:tcPr>
          <w:p w14:paraId="609F02F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返回基础结构化草稿或提示医生手工填写，不阻断病历保存。 </w:t>
            </w:r>
          </w:p>
        </w:tc>
      </w:tr>
      <w:tr w14:paraId="16FB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49C0B46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处方审核 </w:t>
            </w:r>
          </w:p>
        </w:tc>
        <w:tc>
          <w:tcPr>
            <w:tcW w:w="1642" w:type="dxa"/>
          </w:tcPr>
          <w:p w14:paraId="638CBF6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prescription-service </w:t>
            </w:r>
          </w:p>
        </w:tc>
        <w:tc>
          <w:tcPr>
            <w:tcW w:w="1643" w:type="dxa"/>
          </w:tcPr>
          <w:p w14:paraId="322BCFD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风险等级、风险描述、相互作用、禁忌症、调整建议。 </w:t>
            </w:r>
          </w:p>
        </w:tc>
        <w:tc>
          <w:tcPr>
            <w:tcW w:w="1643" w:type="dxa"/>
          </w:tcPr>
          <w:p w14:paraId="5F4408B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返回保守风险提示，并要求医生人工复核。 </w:t>
            </w:r>
          </w:p>
        </w:tc>
      </w:tr>
      <w:tr w14:paraId="025A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 w14:paraId="330615F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排班建议 </w:t>
            </w:r>
          </w:p>
        </w:tc>
        <w:tc>
          <w:tcPr>
            <w:tcW w:w="1642" w:type="dxa"/>
          </w:tcPr>
          <w:p w14:paraId="06DA9E0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admin-service </w:t>
            </w:r>
          </w:p>
        </w:tc>
        <w:tc>
          <w:tcPr>
            <w:tcW w:w="1643" w:type="dxa"/>
          </w:tcPr>
          <w:p w14:paraId="40D5666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医生、科室、日期、时段、容量、建议理由。 </w:t>
            </w:r>
          </w:p>
        </w:tc>
        <w:tc>
          <w:tcPr>
            <w:tcW w:w="1643" w:type="dxa"/>
          </w:tcPr>
          <w:p w14:paraId="0BA2A28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返回确定性 Mock 排班建议；管理员仍需确认发布。 </w:t>
            </w:r>
          </w:p>
        </w:tc>
      </w:tr>
    </w:tbl>
    <w:p w14:paraId="2F78EB0A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Style w:val="42"/>
          <w:rFonts w:hint="eastAsia"/>
          <w:b/>
          <w:bCs/>
          <w:lang w:val="en-US" w:eastAsia="zh-CN" w:bidi="ar-SA"/>
        </w:rPr>
      </w:pPr>
      <w:bookmarkStart w:id="69" w:name="_Toc21008"/>
      <w:bookmarkStart w:id="70" w:name="_Toc24631"/>
      <w:r>
        <w:rPr>
          <w:rStyle w:val="42"/>
          <w:rFonts w:hint="eastAsia"/>
          <w:b/>
          <w:bCs/>
          <w:lang w:val="en-US" w:eastAsia="zh-CN" w:bidi="ar-SA"/>
        </w:rPr>
        <w:t>部署架构设计</w:t>
      </w:r>
      <w:bookmarkEnd w:id="69"/>
      <w:bookmarkEnd w:id="70"/>
    </w:p>
    <w:p w14:paraId="57B35D5C">
      <w:pPr>
        <w:pStyle w:val="6"/>
        <w:bidi w:val="0"/>
        <w:ind w:left="0" w:leftChars="0" w:firstLine="420" w:firstLineChars="0"/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本地演示环境采用 Docker Compose 编排。核心容器包括 KingbaseES、Redis、RabbitMQ、Gateway、各业务服务、ai-service 和 Nginx。数据库初始化由 db-init 容器执行 `sql/kingbase_schema.sql`，前端三端由 Nginx 统一构建和服务，也可以在开发阶段使用 Vite dev server 单独启动。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2"/>
        <w:gridCol w:w="2305"/>
      </w:tblGrid>
      <w:tr w14:paraId="2F41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C80217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组件 </w:t>
            </w:r>
          </w:p>
        </w:tc>
        <w:tc>
          <w:tcPr>
            <w:tcW w:w="0" w:type="auto"/>
          </w:tcPr>
          <w:p w14:paraId="1ADCA7D1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默认访问方式 </w:t>
            </w:r>
          </w:p>
        </w:tc>
      </w:tr>
      <w:tr w14:paraId="20AE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2E094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Web </w:t>
            </w:r>
          </w:p>
        </w:tc>
        <w:tc>
          <w:tcPr>
            <w:tcW w:w="0" w:type="auto"/>
          </w:tcPr>
          <w:p w14:paraId="7BC7F18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`http://localhost:5173` </w:t>
            </w:r>
          </w:p>
        </w:tc>
      </w:tr>
      <w:tr w14:paraId="72F2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DF04F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Web </w:t>
            </w:r>
          </w:p>
        </w:tc>
        <w:tc>
          <w:tcPr>
            <w:tcW w:w="0" w:type="auto"/>
          </w:tcPr>
          <w:p w14:paraId="4982994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`http://localhost:5174` </w:t>
            </w:r>
          </w:p>
        </w:tc>
      </w:tr>
      <w:tr w14:paraId="090B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A062A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管理端 Web </w:t>
            </w:r>
          </w:p>
        </w:tc>
        <w:tc>
          <w:tcPr>
            <w:tcW w:w="0" w:type="auto"/>
          </w:tcPr>
          <w:p w14:paraId="20FF272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`http://localhost:5175` </w:t>
            </w:r>
          </w:p>
        </w:tc>
      </w:tr>
      <w:tr w14:paraId="6C76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4A90B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Gateway </w:t>
            </w:r>
          </w:p>
        </w:tc>
        <w:tc>
          <w:tcPr>
            <w:tcW w:w="0" w:type="auto"/>
          </w:tcPr>
          <w:p w14:paraId="01C2777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`http://localhost:18080` </w:t>
            </w:r>
          </w:p>
        </w:tc>
      </w:tr>
      <w:tr w14:paraId="08F9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37F53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Nginx 总入口 </w:t>
            </w:r>
          </w:p>
        </w:tc>
        <w:tc>
          <w:tcPr>
            <w:tcW w:w="0" w:type="auto"/>
          </w:tcPr>
          <w:p w14:paraId="01B3CE1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`http://localhost:18000` </w:t>
            </w:r>
          </w:p>
        </w:tc>
      </w:tr>
      <w:tr w14:paraId="3D26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A1B6F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Service </w:t>
            </w:r>
          </w:p>
        </w:tc>
        <w:tc>
          <w:tcPr>
            <w:tcW w:w="0" w:type="auto"/>
          </w:tcPr>
          <w:p w14:paraId="057B7BC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`http://localhost:8081` </w:t>
            </w:r>
          </w:p>
        </w:tc>
      </w:tr>
      <w:tr w14:paraId="5931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4BE60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RabbitMQ 管理台 </w:t>
            </w:r>
          </w:p>
        </w:tc>
        <w:tc>
          <w:tcPr>
            <w:tcW w:w="0" w:type="auto"/>
          </w:tcPr>
          <w:p w14:paraId="272362C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`http://localhost:15672` </w:t>
            </w:r>
          </w:p>
        </w:tc>
      </w:tr>
      <w:tr w14:paraId="04F6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96448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KingbaseES/PostgreSQL 兼容数据库 </w:t>
            </w:r>
          </w:p>
        </w:tc>
        <w:tc>
          <w:tcPr>
            <w:tcW w:w="0" w:type="auto"/>
          </w:tcPr>
          <w:p w14:paraId="03D09FF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`localhost:54321` </w:t>
            </w:r>
          </w:p>
        </w:tc>
      </w:tr>
    </w:tbl>
    <w:p w14:paraId="61E48CDB">
      <w:pPr>
        <w:pStyle w:val="6"/>
        <w:ind w:left="0" w:leftChars="0" w:firstLine="0" w:firstLineChars="0"/>
        <w:rPr>
          <w:rFonts w:hint="eastAsia"/>
          <w:i/>
          <w:iCs/>
          <w:color w:val="0000FF"/>
          <w:sz w:val="24"/>
        </w:rPr>
      </w:pPr>
    </w:p>
    <w:p w14:paraId="1BC552A1">
      <w:pPr>
        <w:pStyle w:val="2"/>
        <w:numPr>
          <w:ilvl w:val="0"/>
          <w:numId w:val="4"/>
        </w:numPr>
        <w:tabs>
          <w:tab w:val="clear" w:pos="425"/>
        </w:tabs>
        <w:bidi w:val="0"/>
        <w:ind w:left="425" w:leftChars="0" w:hanging="425" w:firstLineChars="0"/>
        <w:rPr>
          <w:rFonts w:hint="eastAsia"/>
        </w:rPr>
      </w:pPr>
      <w:bookmarkStart w:id="71" w:name="_Toc4319"/>
      <w:bookmarkStart w:id="72" w:name="_Toc25840"/>
      <w:r>
        <w:rPr>
          <w:rFonts w:hint="eastAsia"/>
        </w:rPr>
        <w:t>功能设计</w:t>
      </w:r>
      <w:bookmarkEnd w:id="71"/>
      <w:bookmarkEnd w:id="72"/>
    </w:p>
    <w:p w14:paraId="6FCB8697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/>
          <w:iCs/>
          <w:color w:val="0000FF"/>
          <w:sz w:val="24"/>
        </w:rPr>
      </w:pPr>
      <w:bookmarkStart w:id="73" w:name="_Toc2092"/>
      <w:bookmarkStart w:id="74" w:name="_Toc3731"/>
      <w:r>
        <w:rPr>
          <w:rFonts w:hint="eastAsia"/>
          <w:b/>
          <w:bCs w:val="0"/>
          <w:sz w:val="30"/>
          <w:szCs w:val="30"/>
        </w:rPr>
        <w:t>功能角色总览</w:t>
      </w:r>
      <w:bookmarkEnd w:id="73"/>
      <w:bookmarkEnd w:id="74"/>
    </w:p>
    <w:p w14:paraId="311C3204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系统功能围绕患者、医生、管理员三类核心角色展开，并由 AI 服务、通知服务和基础设施提供支撑。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8672"/>
      </w:tblGrid>
      <w:tr w14:paraId="2B83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</w:tcPr>
          <w:p w14:paraId="2A524654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角色/子系统 </w:t>
            </w:r>
          </w:p>
        </w:tc>
        <w:tc>
          <w:tcPr>
            <w:tcW w:w="8672" w:type="dxa"/>
          </w:tcPr>
          <w:p w14:paraId="7449E5FA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 xml:space="preserve"> 核心功能 </w:t>
            </w:r>
          </w:p>
        </w:tc>
      </w:tr>
      <w:tr w14:paraId="5CC9E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</w:tcPr>
          <w:p w14:paraId="42DC852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8672" w:type="dxa"/>
          </w:tcPr>
          <w:p w14:paraId="73875817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注册登录、患者服务中心、智能分诊、科室/医生查询、在线挂号、我的挂号、就诊人管理、个人资料、病历查询、处方查询、通知消息、患者门户内容浏览。 </w:t>
            </w:r>
          </w:p>
        </w:tc>
      </w:tr>
      <w:tr w14:paraId="2D772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</w:tcPr>
          <w:p w14:paraId="2D821A5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8672" w:type="dxa"/>
          </w:tcPr>
          <w:p w14:paraId="6836DD3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医生登录、工作台概览、今日队列、接诊问诊、AI 病历生成、病历保存、处方录入、AI 处方审核、处方记录、通知中心、排班查看、个人设置。 </w:t>
            </w:r>
          </w:p>
        </w:tc>
      </w:tr>
      <w:tr w14:paraId="16F7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</w:tcPr>
          <w:p w14:paraId="390F61F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管理端 </w:t>
            </w:r>
          </w:p>
        </w:tc>
        <w:tc>
          <w:tcPr>
            <w:tcW w:w="8672" w:type="dxa"/>
          </w:tcPr>
          <w:p w14:paraId="0E82BB0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管理员登录、管理驾驶舱、科室管理、医生管理、药品管理、排班管理、分诊工作台、患者管理、设备管理、权限管理、账号管理、门户配置、通知公告、推荐内容、邮箱配置、统计分析。 </w:t>
            </w:r>
          </w:p>
        </w:tc>
      </w:tr>
      <w:tr w14:paraId="0B7F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</w:tcPr>
          <w:p w14:paraId="6B4C355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服务 </w:t>
            </w:r>
          </w:p>
        </w:tc>
        <w:tc>
          <w:tcPr>
            <w:tcW w:w="8672" w:type="dxa"/>
          </w:tcPr>
          <w:p w14:paraId="55EFC92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智能分诊、病历草稿生成、处方风险审核、AI 排班建议、Prompt 模板解析、AI 调用日志。 </w:t>
            </w:r>
          </w:p>
        </w:tc>
      </w:tr>
      <w:tr w14:paraId="05379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</w:tcPr>
          <w:p w14:paraId="13E1891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通知服务</w:t>
            </w:r>
          </w:p>
        </w:tc>
        <w:tc>
          <w:tcPr>
            <w:tcW w:w="8672" w:type="dxa"/>
          </w:tcPr>
          <w:p w14:paraId="0009963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中高风险处方通知、分诊改派通知、系统通知、WebSocket 实时推送、已读和处理状态维护。</w:t>
            </w:r>
          </w:p>
        </w:tc>
      </w:tr>
    </w:tbl>
    <w:p w14:paraId="37E5EDAB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75" w:name="_Toc4049"/>
      <w:bookmarkStart w:id="76" w:name="_Toc13792"/>
      <w:r>
        <w:rPr>
          <w:rFonts w:hint="eastAsia"/>
          <w:lang w:val="en-US" w:eastAsia="zh-CN"/>
        </w:rPr>
        <w:t>患者端功能设计</w:t>
      </w:r>
      <w:bookmarkEnd w:id="75"/>
      <w:bookmarkEnd w:id="76"/>
    </w:p>
    <w:p w14:paraId="1147584D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bookmarkStart w:id="77" w:name="_Toc12398"/>
      <w:r>
        <w:rPr>
          <w:rFonts w:hint="eastAsia"/>
          <w:lang w:val="en-US" w:eastAsia="zh-CN"/>
        </w:rPr>
        <w:t>患者注册与登录</w:t>
      </w:r>
      <w:bookmarkEnd w:id="77"/>
    </w:p>
    <w:p w14:paraId="55F36A0A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患者可通过手机号、密码和可选邮箱验证码完成注册，注册成功后形成患者档案。登录成功后系统返回 JWT 和用户基本信息。患者端将 Token 保存在本地状态中，后续请求统一携带Token。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3611"/>
        <w:gridCol w:w="2175"/>
        <w:gridCol w:w="2878"/>
      </w:tblGrid>
      <w:tr w14:paraId="1BEE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74439B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功能点</w:t>
            </w:r>
          </w:p>
        </w:tc>
        <w:tc>
          <w:tcPr>
            <w:tcW w:w="0" w:type="auto"/>
          </w:tcPr>
          <w:p w14:paraId="6C490C51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输入</w:t>
            </w:r>
          </w:p>
        </w:tc>
        <w:tc>
          <w:tcPr>
            <w:tcW w:w="0" w:type="auto"/>
          </w:tcPr>
          <w:p w14:paraId="402CE1FA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输出</w:t>
            </w:r>
          </w:p>
        </w:tc>
        <w:tc>
          <w:tcPr>
            <w:tcW w:w="0" w:type="auto"/>
          </w:tcPr>
          <w:p w14:paraId="6B2345BA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主要接口</w:t>
            </w:r>
          </w:p>
        </w:tc>
      </w:tr>
      <w:tr w14:paraId="0F2B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FB1692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患者注册 </w:t>
            </w:r>
          </w:p>
        </w:tc>
        <w:tc>
          <w:tcPr>
            <w:tcW w:w="0" w:type="auto"/>
          </w:tcPr>
          <w:p w14:paraId="3F96CA41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姓名、手机号、密码、年龄、性别、邮箱等 </w:t>
            </w:r>
          </w:p>
        </w:tc>
        <w:tc>
          <w:tcPr>
            <w:tcW w:w="0" w:type="auto"/>
          </w:tcPr>
          <w:p w14:paraId="03E7D243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 ID、注册成功提示 </w:t>
            </w:r>
          </w:p>
        </w:tc>
        <w:tc>
          <w:tcPr>
            <w:tcW w:w="0" w:type="auto"/>
          </w:tcPr>
          <w:p w14:paraId="0BA4A176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`POST /api/patient/register` </w:t>
            </w:r>
          </w:p>
        </w:tc>
      </w:tr>
      <w:tr w14:paraId="37F5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0A63E9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邮箱验证码 </w:t>
            </w:r>
          </w:p>
        </w:tc>
        <w:tc>
          <w:tcPr>
            <w:tcW w:w="0" w:type="auto"/>
          </w:tcPr>
          <w:p w14:paraId="6035E67C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邮箱、手机号、用途 </w:t>
            </w:r>
          </w:p>
        </w:tc>
        <w:tc>
          <w:tcPr>
            <w:tcW w:w="0" w:type="auto"/>
          </w:tcPr>
          <w:p w14:paraId="4A3C70E1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发送成功提示 </w:t>
            </w:r>
          </w:p>
        </w:tc>
        <w:tc>
          <w:tcPr>
            <w:tcW w:w="0" w:type="auto"/>
          </w:tcPr>
          <w:p w14:paraId="445A6789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`POST /api/patient/email-code/send` </w:t>
            </w:r>
          </w:p>
        </w:tc>
      </w:tr>
      <w:tr w14:paraId="4949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74A820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患者登录</w:t>
            </w:r>
          </w:p>
        </w:tc>
        <w:tc>
          <w:tcPr>
            <w:tcW w:w="0" w:type="auto"/>
          </w:tcPr>
          <w:p w14:paraId="28A1DCB7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手机号、密码 </w:t>
            </w:r>
          </w:p>
        </w:tc>
        <w:tc>
          <w:tcPr>
            <w:tcW w:w="0" w:type="auto"/>
          </w:tcPr>
          <w:p w14:paraId="0371939D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Token、患者信息 </w:t>
            </w:r>
          </w:p>
        </w:tc>
        <w:tc>
          <w:tcPr>
            <w:tcW w:w="0" w:type="auto"/>
          </w:tcPr>
          <w:p w14:paraId="42FF7E35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`POST /api/patient/login` </w:t>
            </w:r>
          </w:p>
        </w:tc>
      </w:tr>
      <w:tr w14:paraId="193F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0F9472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当前用户 </w:t>
            </w:r>
          </w:p>
        </w:tc>
        <w:tc>
          <w:tcPr>
            <w:tcW w:w="0" w:type="auto"/>
          </w:tcPr>
          <w:p w14:paraId="1B3907B1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Token </w:t>
            </w:r>
          </w:p>
        </w:tc>
        <w:tc>
          <w:tcPr>
            <w:tcW w:w="0" w:type="auto"/>
          </w:tcPr>
          <w:p w14:paraId="55A6315C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用户 ID、角色、姓名 </w:t>
            </w:r>
          </w:p>
        </w:tc>
        <w:tc>
          <w:tcPr>
            <w:tcW w:w="0" w:type="auto"/>
          </w:tcPr>
          <w:p w14:paraId="558E67B0">
            <w:pPr>
              <w:pStyle w:val="6"/>
              <w:bidi w:val="0"/>
              <w:ind w:left="0" w:leftChars="0" w:firstLine="0" w:firstLineChars="0"/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`GET /api/auth/me` </w:t>
            </w:r>
          </w:p>
        </w:tc>
      </w:tr>
    </w:tbl>
    <w:p w14:paraId="0973CCB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4FCD80B9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bookmarkStart w:id="78" w:name="_Toc14930"/>
      <w:r>
        <w:rPr>
          <w:rFonts w:hint="eastAsia"/>
          <w:lang w:val="en-US" w:eastAsia="zh-CN"/>
        </w:rPr>
        <w:t>患者服务中心</w:t>
      </w:r>
      <w:bookmarkEnd w:id="78"/>
    </w:p>
    <w:p w14:paraId="510C4B4D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患者服务中心是患者登录后的总入口，集中展示智能分诊、在线挂号、我的挂号、电子病历、我的处方、检查报告、费用票据、消息中心、个人资料等入口。该页面强调快速导航和就诊链路闭环。</w:t>
      </w:r>
    </w:p>
    <w:p w14:paraId="77DEC046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说明：当前后端已实现挂号、病历、处方、消息、个人资料等核心数据接口；检查报告和费用票据页面可作为前端预留或演示型页面，后续可继续扩展检查检验申请、费用结算和票据表。</w:t>
      </w:r>
    </w:p>
    <w:p w14:paraId="3C818308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智能分诊</w:t>
      </w:r>
    </w:p>
    <w:p w14:paraId="0C3025CD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患者输入主诉、症状、持续时间、严重程度等信息后，triage-service 调用 ai-service 获取分诊建议。系统保存分诊记录，并返回推荐科室、医生方向、推荐医生 ID、理由和紧急程度。患者可根据推荐结果进入挂号页面。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3261"/>
      </w:tblGrid>
      <w:tr w14:paraId="1B1E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23815B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  <w:tc>
          <w:tcPr>
            <w:tcW w:w="0" w:type="auto"/>
          </w:tcPr>
          <w:p w14:paraId="133EA18F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含义</w:t>
            </w:r>
          </w:p>
        </w:tc>
      </w:tr>
      <w:tr w14:paraId="3091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B3A1A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AI_RECOMMENDED </w:t>
            </w:r>
          </w:p>
        </w:tc>
        <w:tc>
          <w:tcPr>
            <w:tcW w:w="0" w:type="auto"/>
          </w:tcPr>
          <w:p w14:paraId="5A3ED24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已给出分诊建议。 </w:t>
            </w:r>
          </w:p>
        </w:tc>
      </w:tr>
      <w:tr w14:paraId="2A74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23F3B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ASSIGNED </w:t>
            </w:r>
          </w:p>
        </w:tc>
        <w:tc>
          <w:tcPr>
            <w:tcW w:w="0" w:type="auto"/>
          </w:tcPr>
          <w:p w14:paraId="1FDDA8B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管理员或系统已分配具体医生。 </w:t>
            </w:r>
          </w:p>
        </w:tc>
      </w:tr>
      <w:tr w14:paraId="465E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21C69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CLOSED </w:t>
            </w:r>
          </w:p>
        </w:tc>
        <w:tc>
          <w:tcPr>
            <w:tcW w:w="0" w:type="auto"/>
          </w:tcPr>
          <w:p w14:paraId="66CA819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分诊记录已关闭。 </w:t>
            </w:r>
          </w:p>
        </w:tc>
      </w:tr>
    </w:tbl>
    <w:p w14:paraId="26763DF5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在线挂号与我的挂号</w:t>
      </w:r>
    </w:p>
    <w:p w14:paraId="6698A8E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患者可按科室、医生和日期查看可预约号源，提交预约后创建 registration 记录并扣减 appointment_slot 的剩余容量。患者可查看自己的挂号记录，也可以在符合规则时取消挂号。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4311"/>
        <w:gridCol w:w="3000"/>
      </w:tblGrid>
      <w:tr w14:paraId="319C5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839DAD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功能点</w:t>
            </w:r>
          </w:p>
        </w:tc>
        <w:tc>
          <w:tcPr>
            <w:tcW w:w="0" w:type="auto"/>
          </w:tcPr>
          <w:p w14:paraId="764679ED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  <w:tc>
          <w:tcPr>
            <w:tcW w:w="0" w:type="auto"/>
          </w:tcPr>
          <w:p w14:paraId="03009CED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接口</w:t>
            </w:r>
          </w:p>
        </w:tc>
      </w:tr>
      <w:tr w14:paraId="4956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F68DE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查询号源 </w:t>
            </w:r>
          </w:p>
        </w:tc>
        <w:tc>
          <w:tcPr>
            <w:tcW w:w="0" w:type="auto"/>
          </w:tcPr>
          <w:p w14:paraId="48B78F9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查询可预约且余号大于 0 的号源。 </w:t>
            </w:r>
          </w:p>
        </w:tc>
        <w:tc>
          <w:tcPr>
            <w:tcW w:w="0" w:type="auto"/>
          </w:tcPr>
          <w:p w14:paraId="0A153CC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`GET /api/registration/slots` </w:t>
            </w:r>
          </w:p>
        </w:tc>
      </w:tr>
      <w:tr w14:paraId="6D08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2B6F6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创建挂号 </w:t>
            </w:r>
          </w:p>
        </w:tc>
        <w:tc>
          <w:tcPr>
            <w:tcW w:w="0" w:type="auto"/>
          </w:tcPr>
          <w:p w14:paraId="0ED46D3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选择医生、科室、号源和时间后创建预约。 </w:t>
            </w:r>
          </w:p>
        </w:tc>
        <w:tc>
          <w:tcPr>
            <w:tcW w:w="0" w:type="auto"/>
          </w:tcPr>
          <w:p w14:paraId="1880FC2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`POST /api/registration/create` </w:t>
            </w:r>
          </w:p>
        </w:tc>
      </w:tr>
      <w:tr w14:paraId="5D0F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08D71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我的挂号 </w:t>
            </w:r>
          </w:p>
        </w:tc>
        <w:tc>
          <w:tcPr>
            <w:tcW w:w="0" w:type="auto"/>
          </w:tcPr>
          <w:p w14:paraId="57D73CB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患者查询本人挂号记录。 </w:t>
            </w:r>
          </w:p>
        </w:tc>
        <w:tc>
          <w:tcPr>
            <w:tcW w:w="0" w:type="auto"/>
          </w:tcPr>
          <w:p w14:paraId="796E72B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`GET /api/registration/list` </w:t>
            </w:r>
          </w:p>
        </w:tc>
      </w:tr>
      <w:tr w14:paraId="3B89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EFA5B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取消挂号 </w:t>
            </w:r>
          </w:p>
        </w:tc>
        <w:tc>
          <w:tcPr>
            <w:tcW w:w="0" w:type="auto"/>
          </w:tcPr>
          <w:p w14:paraId="3FBDD05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将挂号状态改为 CANCELLED。 </w:t>
            </w:r>
          </w:p>
        </w:tc>
        <w:tc>
          <w:tcPr>
            <w:tcW w:w="0" w:type="auto"/>
          </w:tcPr>
          <w:p w14:paraId="516D2CA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`POST /api/registration/cancel` </w:t>
            </w:r>
          </w:p>
        </w:tc>
      </w:tr>
    </w:tbl>
    <w:p w14:paraId="725A1956">
      <w:pPr>
        <w:pStyle w:val="6"/>
        <w:bidi w:val="0"/>
        <w:ind w:left="0" w:leftChars="0" w:firstLine="0" w:firstLineChars="0"/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</w:pPr>
    </w:p>
    <w:p w14:paraId="2B4320F2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bookmarkStart w:id="79" w:name="_Toc3884"/>
      <w:r>
        <w:rPr>
          <w:rFonts w:hint="eastAsia"/>
          <w:lang w:val="en-US" w:eastAsia="zh-CN"/>
        </w:rPr>
        <w:t>个人资料与就诊人管理</w:t>
      </w:r>
      <w:bookmarkEnd w:id="79"/>
    </w:p>
    <w:p w14:paraId="78C20B0D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患者可维护本人资料，包括姓名、性别、年龄、地址、紧急联系人、过敏史、既往史、身高、体重、血型等；同时可维护就诊人列表，用于家属代挂号等扩展场景。</w:t>
      </w:r>
    </w:p>
    <w:p w14:paraId="7092B1C2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病历、处方和通知查询</w:t>
      </w:r>
    </w:p>
    <w:p w14:paraId="45AAD8F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就诊结束后，患者可查询本人病历和处方记录。系统在后端根据当前患者 ID 做数据归属校验，禁止患者访问他人数据。患者消息中心用于展示系统提醒、挂号状态、处方和报告相关通知。</w:t>
      </w:r>
    </w:p>
    <w:p w14:paraId="7F8BCECF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80" w:name="_Toc22019"/>
      <w:bookmarkStart w:id="81" w:name="_Toc23420"/>
      <w:r>
        <w:rPr>
          <w:rFonts w:hint="eastAsia"/>
          <w:lang w:val="en-US" w:eastAsia="zh-CN"/>
        </w:rPr>
        <w:t>医生端功能设计</w:t>
      </w:r>
      <w:bookmarkEnd w:id="80"/>
      <w:bookmarkEnd w:id="81"/>
    </w:p>
    <w:p w14:paraId="6683A248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医生登录与工作台</w:t>
      </w:r>
    </w:p>
    <w:p w14:paraId="6ED13622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医生使用账号或手机号登录，登录后进入医生工作台。工作台展示今日待接诊数量、已完成数量、高风险通知、最近队列等信息。医生只能查看与本人相关的数据。</w:t>
      </w:r>
    </w:p>
    <w:p w14:paraId="7649933F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患者队列</w:t>
      </w:r>
    </w:p>
    <w:p w14:paraId="12E38CEB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医生队列根据 registration 表和当前医生 ID 查询待接诊患者。支持按患者姓名、挂号状态、就诊时间等维度展示。医生点击队列记录后进入接诊问诊页面。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2631"/>
      </w:tblGrid>
      <w:tr w14:paraId="1B85D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2D0E83">
            <w:pPr>
              <w:pStyle w:val="6"/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队列状态</w:t>
            </w:r>
          </w:p>
        </w:tc>
        <w:tc>
          <w:tcPr>
            <w:tcW w:w="0" w:type="auto"/>
          </w:tcPr>
          <w:p w14:paraId="03D32891">
            <w:pPr>
              <w:pStyle w:val="6"/>
              <w:bidi w:val="0"/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含义</w:t>
            </w:r>
          </w:p>
        </w:tc>
      </w:tr>
      <w:tr w14:paraId="6C74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983C2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CREATED </w:t>
            </w:r>
          </w:p>
        </w:tc>
        <w:tc>
          <w:tcPr>
            <w:tcW w:w="0" w:type="auto"/>
          </w:tcPr>
          <w:p w14:paraId="51E35A6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患者已预约，等待接诊。 </w:t>
            </w:r>
          </w:p>
        </w:tc>
      </w:tr>
      <w:tr w14:paraId="11C4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460685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COMPLETED </w:t>
            </w:r>
          </w:p>
        </w:tc>
        <w:tc>
          <w:tcPr>
            <w:tcW w:w="0" w:type="auto"/>
          </w:tcPr>
          <w:p w14:paraId="4F3D42E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医生已完成接诊。 </w:t>
            </w:r>
          </w:p>
        </w:tc>
      </w:tr>
      <w:tr w14:paraId="6054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ECFBC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CANCELLED </w:t>
            </w:r>
          </w:p>
        </w:tc>
        <w:tc>
          <w:tcPr>
            <w:tcW w:w="0" w:type="auto"/>
          </w:tcPr>
          <w:p w14:paraId="12206BE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挂号已取消。 </w:t>
            </w:r>
          </w:p>
        </w:tc>
      </w:tr>
    </w:tbl>
    <w:p w14:paraId="232A2099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</w:p>
    <w:p w14:paraId="23E9719D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</w:p>
    <w:p w14:paraId="67E5874E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接诊问诊与 AI 病历生成</w:t>
      </w:r>
    </w:p>
    <w:p w14:paraId="39F43C0C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医生在接诊页面查看患者资料、分诊结果和挂号信息，录入问诊内容后点击“AI 生成病历”。medical-record-service 调用 ai-service 返回结构化病历草稿，医生可以修改后保存为正式病历。系统支持普通生成和 SSE 流式生成两种形式。</w:t>
      </w:r>
    </w:p>
    <w:p w14:paraId="6E4CF3CD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处方录入与 AI 处方审核</w:t>
      </w:r>
    </w:p>
    <w:p w14:paraId="51A9B40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医生录入药品名称、剂量、频次、用法、用药天数和备注后，可调用 AI 处方审核。系统根据患者信息、病历诊断、过敏史、既往史和药品列表返回风险等级与建议。中高风险处方保存时需要医生重点确认，并触发通知事件。</w:t>
      </w:r>
    </w:p>
    <w:p w14:paraId="2776F6BA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通知中心与风险处理</w:t>
      </w:r>
    </w:p>
    <w:p w14:paraId="7E8BB893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医生端通知中心展示处方风险、分诊改派和系统消息。通知支持未读/已读筛选，医生打开通知详情后可标记已读，也可根据业务需要将通知处理状态改为已处理或忽略。</w:t>
      </w:r>
    </w:p>
    <w:p w14:paraId="797AD46C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医生排班查看</w:t>
      </w:r>
    </w:p>
    <w:p w14:paraId="5873C96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医生可查看本人排班和号源情况，了解未来出诊安排。排班发布主要由管理端完成，医生端以查询展示为主。</w:t>
      </w:r>
    </w:p>
    <w:p w14:paraId="195F6095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82" w:name="_Toc6267"/>
      <w:bookmarkStart w:id="83" w:name="_Toc28323"/>
      <w:r>
        <w:rPr>
          <w:rFonts w:hint="eastAsia"/>
          <w:lang w:val="en-US" w:eastAsia="zh-CN"/>
        </w:rPr>
        <w:t>管理端功能设计</w:t>
      </w:r>
      <w:bookmarkEnd w:id="82"/>
      <w:bookmarkEnd w:id="83"/>
    </w:p>
    <w:p w14:paraId="25FDA4AB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管理驾驶舱</w:t>
      </w:r>
    </w:p>
    <w:p w14:paraId="6B3300C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管理驾驶舱展示平台运行概览，包括患者数量、医生数量、挂号量、分诊量、处方风险、设备状态、通知处理情况等统计指标，为管理员提供系统运行状态的统一入口。</w:t>
      </w:r>
    </w:p>
    <w:p w14:paraId="5B60D631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基础数据维护</w:t>
      </w:r>
    </w:p>
    <w:p w14:paraId="77315127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管理端可维护科室、医生、药品、系统字典、Prompt 模板、知识库、账号和权限等基础数据。基础数据是 AI 分诊、处方审核和排班发布的前置条件。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2841"/>
        <w:gridCol w:w="5559"/>
      </w:tblGrid>
      <w:tr w14:paraId="103B5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C85493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功能</w:t>
            </w:r>
          </w:p>
        </w:tc>
        <w:tc>
          <w:tcPr>
            <w:tcW w:w="0" w:type="auto"/>
          </w:tcPr>
          <w:p w14:paraId="7E88D764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主要数据</w:t>
            </w:r>
          </w:p>
        </w:tc>
        <w:tc>
          <w:tcPr>
            <w:tcW w:w="0" w:type="auto"/>
          </w:tcPr>
          <w:p w14:paraId="413979AF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6E84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8F28B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科室管理 </w:t>
            </w:r>
          </w:p>
        </w:tc>
        <w:tc>
          <w:tcPr>
            <w:tcW w:w="0" w:type="auto"/>
          </w:tcPr>
          <w:p w14:paraId="71E78A4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department </w:t>
            </w:r>
          </w:p>
        </w:tc>
        <w:tc>
          <w:tcPr>
            <w:tcW w:w="0" w:type="auto"/>
          </w:tcPr>
          <w:p w14:paraId="3C80501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维护科室编码、名称和说明。 </w:t>
            </w:r>
          </w:p>
        </w:tc>
      </w:tr>
      <w:tr w14:paraId="4332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8083F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医生管理 </w:t>
            </w:r>
          </w:p>
        </w:tc>
        <w:tc>
          <w:tcPr>
            <w:tcW w:w="0" w:type="auto"/>
          </w:tcPr>
          <w:p w14:paraId="7585CE3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 </w:t>
            </w:r>
          </w:p>
        </w:tc>
        <w:tc>
          <w:tcPr>
            <w:tcW w:w="0" w:type="auto"/>
          </w:tcPr>
          <w:p w14:paraId="79E41F3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维护医生账号、科室、职称、擅长方向和状态。 </w:t>
            </w:r>
          </w:p>
        </w:tc>
      </w:tr>
      <w:tr w14:paraId="6A794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733637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药品管理 </w:t>
            </w:r>
          </w:p>
        </w:tc>
        <w:tc>
          <w:tcPr>
            <w:tcW w:w="0" w:type="auto"/>
          </w:tcPr>
          <w:p w14:paraId="55662DB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drug </w:t>
            </w:r>
          </w:p>
        </w:tc>
        <w:tc>
          <w:tcPr>
            <w:tcW w:w="0" w:type="auto"/>
          </w:tcPr>
          <w:p w14:paraId="6E31DBAF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维护药品规格、禁忌症、相互作用规则和启用状态。 </w:t>
            </w:r>
          </w:p>
        </w:tc>
      </w:tr>
      <w:tr w14:paraId="6BCE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1E1AD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知识库管理 </w:t>
            </w:r>
          </w:p>
        </w:tc>
        <w:tc>
          <w:tcPr>
            <w:tcW w:w="0" w:type="auto"/>
          </w:tcPr>
          <w:p w14:paraId="09ECED9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knowledge_entry </w:t>
            </w:r>
          </w:p>
        </w:tc>
        <w:tc>
          <w:tcPr>
            <w:tcW w:w="0" w:type="auto"/>
          </w:tcPr>
          <w:p w14:paraId="265E5DF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维护轻症知识库、风险信号和建议。 </w:t>
            </w:r>
          </w:p>
        </w:tc>
      </w:tr>
      <w:tr w14:paraId="2632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700F1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Prompt 管理 </w:t>
            </w:r>
          </w:p>
        </w:tc>
        <w:tc>
          <w:tcPr>
            <w:tcW w:w="0" w:type="auto"/>
          </w:tcPr>
          <w:p w14:paraId="766F46B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prompt_template </w:t>
            </w:r>
          </w:p>
        </w:tc>
        <w:tc>
          <w:tcPr>
            <w:tcW w:w="0" w:type="auto"/>
          </w:tcPr>
          <w:p w14:paraId="57DAE66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管理不同 AI 任务的提示词模板、输出 Schema 和版本。 </w:t>
            </w:r>
          </w:p>
        </w:tc>
      </w:tr>
      <w:tr w14:paraId="247B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8F1D6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字典管理 </w:t>
            </w:r>
          </w:p>
        </w:tc>
        <w:tc>
          <w:tcPr>
            <w:tcW w:w="0" w:type="auto"/>
          </w:tcPr>
          <w:p w14:paraId="2FCC872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system_dict </w:t>
            </w:r>
          </w:p>
        </w:tc>
        <w:tc>
          <w:tcPr>
            <w:tcW w:w="0" w:type="auto"/>
          </w:tcPr>
          <w:p w14:paraId="36843522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管理业务状态和页面选项。 </w:t>
            </w:r>
          </w:p>
        </w:tc>
      </w:tr>
      <w:tr w14:paraId="7A26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A7487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账号权限 </w:t>
            </w:r>
          </w:p>
        </w:tc>
        <w:tc>
          <w:tcPr>
            <w:tcW w:w="0" w:type="auto"/>
          </w:tcPr>
          <w:p w14:paraId="65F397E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admin_user、role_permission </w:t>
            </w:r>
          </w:p>
        </w:tc>
        <w:tc>
          <w:tcPr>
            <w:tcW w:w="0" w:type="auto"/>
          </w:tcPr>
          <w:p w14:paraId="659779A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管理后台账号和角色权限点。 </w:t>
            </w:r>
          </w:p>
        </w:tc>
      </w:tr>
    </w:tbl>
    <w:p w14:paraId="2A974140">
      <w:pPr>
        <w:pStyle w:val="6"/>
        <w:bidi w:val="0"/>
        <w:ind w:left="0" w:leftChars="0" w:firstLine="0" w:firstLineChars="0"/>
        <w:rPr>
          <w:rFonts w:hint="eastAsia" w:ascii="Times New Roman" w:hAnsi="Times New Roman" w:eastAsia="宋体" w:cs="Times New Roman"/>
          <w:bCs/>
          <w:kern w:val="2"/>
          <w:sz w:val="21"/>
          <w:szCs w:val="21"/>
          <w:lang w:val="en-US" w:eastAsia="zh-CN" w:bidi="ar-SA"/>
        </w:rPr>
      </w:pPr>
    </w:p>
    <w:p w14:paraId="799CDC29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排班管理</w:t>
      </w:r>
    </w:p>
    <w:p w14:paraId="517E3FE5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管理员选择日期范围、科室和医生后，可生成 AI 排班建议。系统返回建议医生、日期、时段、容量和理由。管理员确认后发布正式排班，并生成 appointment_slot 号源，患者端刷新后即可预约。</w:t>
      </w:r>
    </w:p>
    <w:p w14:paraId="778F26FE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分诊工作台</w:t>
      </w:r>
    </w:p>
    <w:p w14:paraId="1C8726C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管理员可查看全部 AI 分诊记录，查看推荐科室、推荐医生、主诉和 AI 理由。对于不确定或需要人工干预的分诊记录，管理员可人工改派医生或关闭分诊记录。</w:t>
      </w:r>
    </w:p>
    <w:p w14:paraId="256B2FEC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患者门户配置</w:t>
      </w:r>
    </w:p>
    <w:p w14:paraId="4B4AE569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管理端提供患者门户配置能力，包括首页模块、导航、医院信息、公告、推荐内容、静态页面、图片上传策略等。已发布的配置供患者端公开页面读取，实现门户内容的低代码维护。</w:t>
      </w:r>
    </w:p>
    <w:p w14:paraId="652DB3E9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设备与邮箱配置</w:t>
      </w:r>
    </w:p>
    <w:p w14:paraId="22D8F4F9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管理端可维护医疗设备信息、设备使用记录和系统邮箱配置。设备功能用于管理端资源管理展示；邮箱配置用于患者注册验证码或系统通知等扩展场景。</w:t>
      </w:r>
    </w:p>
    <w:p w14:paraId="033CB8CC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84" w:name="_Toc735"/>
      <w:bookmarkStart w:id="85" w:name="_Toc19606"/>
      <w:r>
        <w:rPr>
          <w:rFonts w:hint="eastAsia"/>
          <w:lang w:val="en-US" w:eastAsia="zh-CN"/>
        </w:rPr>
        <w:t>AI 功能设计</w:t>
      </w:r>
      <w:bookmarkEnd w:id="84"/>
      <w:bookmarkEnd w:id="85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1152"/>
        <w:gridCol w:w="2403"/>
        <w:gridCol w:w="2828"/>
        <w:gridCol w:w="2374"/>
      </w:tblGrid>
      <w:tr w14:paraId="3E2A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71E7B5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AI 功能</w:t>
            </w:r>
          </w:p>
        </w:tc>
        <w:tc>
          <w:tcPr>
            <w:tcW w:w="1152" w:type="dxa"/>
          </w:tcPr>
          <w:p w14:paraId="08989438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触发角色</w:t>
            </w:r>
          </w:p>
        </w:tc>
        <w:tc>
          <w:tcPr>
            <w:tcW w:w="2403" w:type="dxa"/>
          </w:tcPr>
          <w:p w14:paraId="11C3E90E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输入</w:t>
            </w:r>
          </w:p>
        </w:tc>
        <w:tc>
          <w:tcPr>
            <w:tcW w:w="0" w:type="auto"/>
          </w:tcPr>
          <w:p w14:paraId="291E3260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输出</w:t>
            </w:r>
          </w:p>
        </w:tc>
        <w:tc>
          <w:tcPr>
            <w:tcW w:w="0" w:type="auto"/>
          </w:tcPr>
          <w:p w14:paraId="5B89195E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是否需要人工确认</w:t>
            </w:r>
          </w:p>
        </w:tc>
      </w:tr>
      <w:tr w14:paraId="7A30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5CE8F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智能分诊 </w:t>
            </w:r>
          </w:p>
        </w:tc>
        <w:tc>
          <w:tcPr>
            <w:tcW w:w="1152" w:type="dxa"/>
          </w:tcPr>
          <w:p w14:paraId="227FBB1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 </w:t>
            </w:r>
          </w:p>
        </w:tc>
        <w:tc>
          <w:tcPr>
            <w:tcW w:w="2403" w:type="dxa"/>
          </w:tcPr>
          <w:p w14:paraId="6700AE8C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主诉、症状、患者基础信息 </w:t>
            </w:r>
          </w:p>
        </w:tc>
        <w:tc>
          <w:tcPr>
            <w:tcW w:w="0" w:type="auto"/>
          </w:tcPr>
          <w:p w14:paraId="6CF2FEC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推荐科室、医生方向、理由、置信度 </w:t>
            </w:r>
          </w:p>
        </w:tc>
        <w:tc>
          <w:tcPr>
            <w:tcW w:w="0" w:type="auto"/>
          </w:tcPr>
          <w:p w14:paraId="0216D0F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患者自主选择或管理员复核。 </w:t>
            </w:r>
          </w:p>
        </w:tc>
      </w:tr>
      <w:tr w14:paraId="1EAD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A6F5C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病历生成 </w:t>
            </w:r>
          </w:p>
        </w:tc>
        <w:tc>
          <w:tcPr>
            <w:tcW w:w="1152" w:type="dxa"/>
          </w:tcPr>
          <w:p w14:paraId="2B7A9A6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 </w:t>
            </w:r>
          </w:p>
        </w:tc>
        <w:tc>
          <w:tcPr>
            <w:tcW w:w="2403" w:type="dxa"/>
          </w:tcPr>
          <w:p w14:paraId="041E1017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问诊文本、患者信息、挂号信息 </w:t>
            </w:r>
          </w:p>
        </w:tc>
        <w:tc>
          <w:tcPr>
            <w:tcW w:w="0" w:type="auto"/>
          </w:tcPr>
          <w:p w14:paraId="7D8036E0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结构化病历草稿 </w:t>
            </w:r>
          </w:p>
        </w:tc>
        <w:tc>
          <w:tcPr>
            <w:tcW w:w="0" w:type="auto"/>
          </w:tcPr>
          <w:p w14:paraId="14D156A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必须医生确认保存。 </w:t>
            </w:r>
          </w:p>
        </w:tc>
      </w:tr>
      <w:tr w14:paraId="355F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81CAC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处方审核 </w:t>
            </w:r>
          </w:p>
        </w:tc>
        <w:tc>
          <w:tcPr>
            <w:tcW w:w="1152" w:type="dxa"/>
          </w:tcPr>
          <w:p w14:paraId="3866D9D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 </w:t>
            </w:r>
          </w:p>
        </w:tc>
        <w:tc>
          <w:tcPr>
            <w:tcW w:w="2403" w:type="dxa"/>
          </w:tcPr>
          <w:p w14:paraId="382016D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患者信息、诊断、药品列表 </w:t>
            </w:r>
          </w:p>
        </w:tc>
        <w:tc>
          <w:tcPr>
            <w:tcW w:w="0" w:type="auto"/>
          </w:tcPr>
          <w:p w14:paraId="7562B0C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风险等级、建议、相互作用、禁忌症 </w:t>
            </w:r>
          </w:p>
        </w:tc>
        <w:tc>
          <w:tcPr>
            <w:tcW w:w="0" w:type="auto"/>
          </w:tcPr>
          <w:p w14:paraId="27D8B8E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必须医生确认处方。 </w:t>
            </w:r>
          </w:p>
        </w:tc>
      </w:tr>
      <w:tr w14:paraId="1AE9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4E439D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排班建议 </w:t>
            </w:r>
          </w:p>
        </w:tc>
        <w:tc>
          <w:tcPr>
            <w:tcW w:w="1152" w:type="dxa"/>
          </w:tcPr>
          <w:p w14:paraId="7D7BC15A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管理员 </w:t>
            </w:r>
          </w:p>
        </w:tc>
        <w:tc>
          <w:tcPr>
            <w:tcW w:w="2403" w:type="dxa"/>
          </w:tcPr>
          <w:p w14:paraId="50A4AB48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医生、科室、日期范围、已有排班 </w:t>
            </w:r>
          </w:p>
        </w:tc>
        <w:tc>
          <w:tcPr>
            <w:tcW w:w="0" w:type="auto"/>
          </w:tcPr>
          <w:p w14:paraId="23ACA13B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排班建议列表 </w:t>
            </w:r>
          </w:p>
        </w:tc>
        <w:tc>
          <w:tcPr>
            <w:tcW w:w="0" w:type="auto"/>
          </w:tcPr>
          <w:p w14:paraId="54912966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必须管理员发布。 </w:t>
            </w:r>
          </w:p>
        </w:tc>
      </w:tr>
      <w:tr w14:paraId="70D2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FDC064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Prompt 解析 </w:t>
            </w:r>
          </w:p>
        </w:tc>
        <w:tc>
          <w:tcPr>
            <w:tcW w:w="1152" w:type="dxa"/>
          </w:tcPr>
          <w:p w14:paraId="160C998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内部服务 </w:t>
            </w:r>
          </w:p>
        </w:tc>
        <w:tc>
          <w:tcPr>
            <w:tcW w:w="2403" w:type="dxa"/>
          </w:tcPr>
          <w:p w14:paraId="5D65C7A3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taskType、departmentCode </w:t>
            </w:r>
          </w:p>
        </w:tc>
        <w:tc>
          <w:tcPr>
            <w:tcW w:w="0" w:type="auto"/>
          </w:tcPr>
          <w:p w14:paraId="5E363A81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模板内容、Schema、版本 </w:t>
            </w:r>
          </w:p>
        </w:tc>
        <w:tc>
          <w:tcPr>
            <w:tcW w:w="0" w:type="auto"/>
          </w:tcPr>
          <w:p w14:paraId="1F43EFD9">
            <w:pPr>
              <w:pStyle w:val="6"/>
              <w:bidi w:val="0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由系统自动使用。 </w:t>
            </w:r>
          </w:p>
        </w:tc>
      </w:tr>
    </w:tbl>
    <w:p w14:paraId="4BB5DD80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</w:p>
    <w:p w14:paraId="270D7360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86" w:name="_Toc31558"/>
      <w:bookmarkStart w:id="87" w:name="_Toc19884"/>
      <w:r>
        <w:rPr>
          <w:rFonts w:hint="eastAsia"/>
          <w:lang w:val="en-US" w:eastAsia="zh-CN"/>
        </w:rPr>
        <w:t>当前版本边界说明</w:t>
      </w:r>
      <w:bookmarkEnd w:id="86"/>
      <w:bookmarkEnd w:id="87"/>
    </w:p>
    <w:p w14:paraId="76C0350D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项目重点实现“患者分诊—挂号—医生接诊—病历—处方—通知—管理配置”闭环。不做真实支付、医保结算、住院业务、真实药房库存、真实检查检验报告闭环和真实医疗诊断。患者端检查报告、费用票据等页面可作为扩展入口，后续若需要实现，应新增检查检验申请表、报告表、费用明细表和对应后端服务或模块。</w:t>
      </w:r>
    </w:p>
    <w:p w14:paraId="192828E9">
      <w:pPr>
        <w:pStyle w:val="2"/>
        <w:numPr>
          <w:ilvl w:val="0"/>
          <w:numId w:val="4"/>
        </w:numPr>
        <w:tabs>
          <w:tab w:val="clear" w:pos="425"/>
        </w:tabs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88" w:name="_Toc22577"/>
      <w:bookmarkStart w:id="89" w:name="_Toc615"/>
      <w:r>
        <w:rPr>
          <w:rFonts w:hint="eastAsia"/>
          <w:lang w:val="en-US" w:eastAsia="zh-CN"/>
        </w:rPr>
        <w:t>工程文件组织结构</w:t>
      </w:r>
      <w:bookmarkEnd w:id="88"/>
      <w:bookmarkEnd w:id="89"/>
    </w:p>
    <w:p w14:paraId="3E510C7D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90" w:name="_Toc19376"/>
      <w:bookmarkStart w:id="91" w:name="_Toc32446"/>
      <w:r>
        <w:rPr>
          <w:rFonts w:hint="eastAsia"/>
          <w:lang w:val="en-US" w:eastAsia="zh-CN"/>
        </w:rPr>
        <w:t>总体工程结构</w:t>
      </w:r>
      <w:bookmarkEnd w:id="90"/>
      <w:bookmarkEnd w:id="91"/>
    </w:p>
    <w:p w14:paraId="6588B1E1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项目采用 monorepo 组织方式，将后端微服务、前端多端应用、部署配置、SQL 脚本、接口集合和项目文档放在同一仓库中，便于统一构建、统一部署和统一提交。</w:t>
      </w:r>
    </w:p>
    <w:p w14:paraId="28385DC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smart_cloud_brain/</w:t>
      </w:r>
    </w:p>
    <w:p w14:paraId="5B913E0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backend/                 # Spring Boot 多模块微服务工程</w:t>
      </w:r>
    </w:p>
    <w:p w14:paraId="270E8BA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frontend/                # Vue 3 + pnpm workspace 前端工程</w:t>
      </w:r>
    </w:p>
    <w:p w14:paraId="6751173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deploy/                  # Docker Compose、Nginx、Nacos/Dify 配置和环境变量</w:t>
      </w:r>
    </w:p>
    <w:p w14:paraId="6B11FC3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sql/                     # KingbaseES/PostgreSQL 建表脚本、迁移脚本和种子数据</w:t>
      </w:r>
    </w:p>
    <w:p w14:paraId="41B1DCF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scripts/                  # 一键启动、停止、构建、验证和数据库初始化脚本</w:t>
      </w:r>
    </w:p>
    <w:p w14:paraId="538B37C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postman/                  # Postman 接口集合与本地环境配置</w:t>
      </w:r>
    </w:p>
    <w:p w14:paraId="132B372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docs/                     # 项目说明、架构、数据库、接口、测试、部署等文档</w:t>
      </w:r>
    </w:p>
    <w:p w14:paraId="0623A4B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System Design Document Material/ # 系统设计文档素材、类图、时序图等材料</w:t>
      </w:r>
    </w:p>
    <w:p w14:paraId="56CDCC0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README.md                 # 项目总说明、启动方式和默认账号</w:t>
      </w:r>
    </w:p>
    <w:p w14:paraId="721D6ADB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92" w:name="_Toc25626"/>
      <w:bookmarkStart w:id="93" w:name="_Toc19225"/>
      <w:r>
        <w:rPr>
          <w:rFonts w:hint="eastAsia"/>
          <w:lang w:val="en-US" w:eastAsia="zh-CN"/>
        </w:rPr>
        <w:t>后端工程结构</w:t>
      </w:r>
      <w:bookmarkEnd w:id="92"/>
      <w:bookmarkEnd w:id="93"/>
    </w:p>
    <w:p w14:paraId="19FF5526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后端使用 Maven multi-module 管理。父工程位于 `backend/pom.xml`，各微服务模块独立打包为 Spring Boot 应用，公共能力放入 common-lib，AI 服务间 DTO 放入 ai-api。</w:t>
      </w:r>
    </w:p>
    <w:p w14:paraId="59A34C7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backend/</w:t>
      </w:r>
    </w:p>
    <w:p w14:paraId="69BB024F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common-lib/        # 通用响应、异常、JWT、安全上下文、事件常量、Redis 工具</w:t>
      </w:r>
    </w:p>
    <w:p w14:paraId="0D6054B0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ai-api/                   # AI 内部接口 DTO 与契约对象</w:t>
      </w:r>
    </w:p>
    <w:p w14:paraId="25736960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gateway-service/          # API 网关、路由、CORS、JWT 上下文转发</w:t>
      </w:r>
    </w:p>
    <w:p w14:paraId="12A1E47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auth-service/             # 登录注册、JWT 签发、邮箱验证码、内部认证校验</w:t>
      </w:r>
    </w:p>
    <w:p w14:paraId="3A31812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patient-service/          # 患者资料、就诊人、患者端目录查询和缓存</w:t>
      </w:r>
    </w:p>
    <w:p w14:paraId="3CEC80F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doctor-service/           # 医生、科室、排班、号源、医生工作台和队列</w:t>
      </w:r>
    </w:p>
    <w:p w14:paraId="3608C87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registration-service/     # 挂号创建、取消、完成接诊、号源查询缓存</w:t>
      </w:r>
    </w:p>
    <w:p w14:paraId="67FE46C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triage-service/           # AI 分诊、分诊记录、分诊台、人工改派</w:t>
      </w:r>
    </w:p>
    <w:p w14:paraId="5E43BA47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medical-record-service/   # AI 病历生成、SSE 流式生成、病历保存查询</w:t>
      </w:r>
    </w:p>
    <w:p w14:paraId="025C86E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prescription-service/     # 处方审核、处方保存、审核记录、Outbox 事件</w:t>
      </w:r>
    </w:p>
    <w:p w14:paraId="5510DA5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notification-service/     # RabbitMQ 消费、通知历史、WebSocket、审计日志</w:t>
      </w:r>
    </w:p>
    <w:p w14:paraId="117192D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admin-service/            # 管理端聚合、基础数据、排班、门户配置、设备、权限</w:t>
      </w:r>
    </w:p>
    <w:p w14:paraId="1E391A8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ai-service/         # AI Provider、Prompt 模板、AI 日志、Dify/OpenAI/Mock 适配</w:t>
      </w:r>
    </w:p>
    <w:p w14:paraId="622CF08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Dockerfile.service        # 通用微服务镜像构建 Dockerfile</w:t>
      </w:r>
    </w:p>
    <w:p w14:paraId="3161D36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coverage-report/          # 覆盖率报告聚合模块</w:t>
      </w:r>
    </w:p>
    <w:p w14:paraId="2320123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70EDBB9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后端单个服务内部采用标准分层结构：</w:t>
      </w:r>
    </w:p>
    <w:p w14:paraId="4B06938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src/main/java/com/smartcloudbrain/&lt;domain&gt;/</w:t>
      </w:r>
    </w:p>
    <w:p w14:paraId="028C4B8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controller/               # REST Controller，接收前端或内部 HTTP 请求</w:t>
      </w:r>
    </w:p>
    <w:p w14:paraId="7C36DEA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service/                  # 业务服务层，封装业务规则、状态流转和事务</w:t>
      </w:r>
    </w:p>
    <w:p w14:paraId="72729BF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repository/               # Spring Data JPA Repository，负责数据库访问</w:t>
      </w:r>
    </w:p>
    <w:p w14:paraId="414A6FC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entity/                   # JPA 实体，对应数据库表</w:t>
      </w:r>
    </w:p>
    <w:p w14:paraId="776D1E4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dto/                      # 请求和响应 DTO</w:t>
      </w:r>
    </w:p>
    <w:p w14:paraId="0ED42DFF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client/                   # OpenFeign 或内部 HTTP 客户端</w:t>
      </w:r>
    </w:p>
    <w:p w14:paraId="7A70B8A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config/                 # 配置类，如 RabbitMQ、Redis、Feign、WebSocket 配置</w:t>
      </w:r>
    </w:p>
    <w:p w14:paraId="11F0E06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event/                    # 领域事件、Outbox、消费者、发布器</w:t>
      </w:r>
    </w:p>
    <w:p w14:paraId="1C38A4A8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&lt;Domain&gt;Application.java  # Spring Boot 启动类</w:t>
      </w:r>
    </w:p>
    <w:p w14:paraId="4E6EE49B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94" w:name="_Toc13872"/>
      <w:bookmarkStart w:id="95" w:name="_Toc17917"/>
      <w:r>
        <w:rPr>
          <w:rFonts w:hint="eastAsia"/>
          <w:lang w:val="en-US" w:eastAsia="zh-CN"/>
        </w:rPr>
        <w:t>前端工程结构</w:t>
      </w:r>
      <w:bookmarkEnd w:id="94"/>
      <w:bookmarkEnd w:id="95"/>
    </w:p>
    <w:p w14:paraId="053BFE5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前端使用 pnpm workspace 管理多个应用和共享包。三端 Web 均基于 Vue 3、TypeScript、Vite、Pinia、Vue Router 开发，共享 API、共享类型和共享工具由 packages 目录统一提供。</w:t>
      </w:r>
    </w:p>
    <w:p w14:paraId="21A2C7E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frontend/</w:t>
      </w:r>
    </w:p>
    <w:p w14:paraId="727BA8E0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apps/</w:t>
      </w:r>
    </w:p>
    <w:p w14:paraId="375A89A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patient-web/          # 患者端 Web，默认端口 5173</w:t>
      </w:r>
    </w:p>
    <w:p w14:paraId="0343038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doctor-web/           # 医生端 Web，默认端口 5174</w:t>
      </w:r>
    </w:p>
    <w:p w14:paraId="4527D6C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admin-web/            # 管理端 Web，默认端口 5175</w:t>
      </w:r>
    </w:p>
    <w:p w14:paraId="59EE7EF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patient-mobile/       # 患者移动端/uni-app 入口</w:t>
      </w:r>
    </w:p>
    <w:p w14:paraId="68446FD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packages/</w:t>
      </w:r>
    </w:p>
    <w:p w14:paraId="5B76834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shared-api/           # Axios 封装、接口函数和请求拦截</w:t>
      </w:r>
    </w:p>
    <w:p w14:paraId="7B547427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shared-ui/            # 可复用 UI 组件</w:t>
      </w:r>
    </w:p>
    <w:p w14:paraId="29814E5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├── shared-types/         # 跨应用共享 TypeScript 类型</w:t>
      </w:r>
    </w:p>
    <w:p w14:paraId="4857E0D0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└── shared-utils/         # 通用工具函数</w:t>
      </w:r>
    </w:p>
    <w:p w14:paraId="627AF51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package.json</w:t>
      </w:r>
    </w:p>
    <w:p w14:paraId="7FC5B3E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pnpm-workspace.yaml</w:t>
      </w:r>
    </w:p>
    <w:p w14:paraId="17BE478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pnpm-lock.yaml</w:t>
      </w:r>
    </w:p>
    <w:p w14:paraId="016AB2E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vitest.config.ts</w:t>
      </w:r>
    </w:p>
    <w:p w14:paraId="21281CB3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患者端主要页面包括 HomePage、LoginPage、RegisterPage、PatientDashboard、TriagePage、DoctorSlotsPage、AppointmentsPage、MedicalRecordsPage、PrescriptionsPage、ProfilePage、VisitPeoplePage、PatientMessagesPage、PatientReportsPage、PatientInvoicesPage 等。</w:t>
      </w:r>
    </w:p>
    <w:p w14:paraId="4754F4AB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医生端主要页面包括 DoctorLoginPage、DoctorDashboard、QueuePage、ConsultationPage、RecordsPage、PrescriptionsPage、NotificationsPage、SchedulePage、DoctorSettingsPage 等。</w:t>
      </w:r>
    </w:p>
    <w:p w14:paraId="2599E414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管理端主要页面包括 AdminLoginPage、AdminDashboard、DepartmentsPage、DoctorsPage、DrugsPage、SchedulePage、TriageDeskPage、PatientsPage、DevicesPage、AccountsPage、PermissionsPage、PatientSiteConfigPage、EmailConfigPage 等。</w:t>
      </w:r>
    </w:p>
    <w:p w14:paraId="6338A90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61E3A67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96" w:name="_Toc20956"/>
      <w:bookmarkStart w:id="97" w:name="_Toc2343"/>
      <w:r>
        <w:rPr>
          <w:rFonts w:hint="eastAsia"/>
          <w:lang w:val="en-US" w:eastAsia="zh-CN"/>
        </w:rPr>
        <w:t>部署与脚本目录</w:t>
      </w:r>
      <w:bookmarkEnd w:id="96"/>
      <w:bookmarkEnd w:id="97"/>
    </w:p>
    <w:p w14:paraId="7B42EA8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deploy/</w:t>
      </w:r>
    </w:p>
    <w:p w14:paraId="7CB92DF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docker-compose.yml        # 本地演示环境编排</w:t>
      </w:r>
    </w:p>
    <w:p w14:paraId="42CD588F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env/                      # 环境变量模板和本地配置</w:t>
      </w:r>
    </w:p>
    <w:p w14:paraId="04D6499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nginx/                    # 前端静态资源和反向代理配置</w:t>
      </w:r>
    </w:p>
    <w:p w14:paraId="568D9B60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dify-workflows/           # Dify 工作流导入文件</w:t>
      </w:r>
    </w:p>
    <w:p w14:paraId="116A0E0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nacos/                    # Nacos 相关配置预留</w:t>
      </w:r>
    </w:p>
    <w:p w14:paraId="273EF60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1C7A9448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scripts/</w:t>
      </w:r>
    </w:p>
    <w:p w14:paraId="3114F94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start-local.ps1           # Windows 一键启动</w:t>
      </w:r>
    </w:p>
    <w:p w14:paraId="384E982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start-all.sh              # Linux/macOS 启动脚本</w:t>
      </w:r>
    </w:p>
    <w:p w14:paraId="328A98F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stop-all.sh               # 停止容器</w:t>
      </w:r>
    </w:p>
    <w:p w14:paraId="4D58361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build-backend.sh          # 后端构建</w:t>
      </w:r>
    </w:p>
    <w:p w14:paraId="2863FF2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build-frontend.sh         # 前端构建</w:t>
      </w:r>
    </w:p>
    <w:p w14:paraId="539AB98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build-images.sh           # 镜像构建</w:t>
      </w:r>
    </w:p>
    <w:p w14:paraId="52ECDB4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init-db.sh                # 数据库初始化</w:t>
      </w:r>
    </w:p>
    <w:p w14:paraId="0169DAAF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verify-stack.sh           # 栈验证</w:t>
      </w:r>
    </w:p>
    <w:p w14:paraId="5D614C7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verify-ai-fallback.sh     # AI 降级验证</w:t>
      </w:r>
    </w:p>
    <w:p w14:paraId="4E2478C8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verify-dify-ai.sh         # Dify 接入验证</w:t>
      </w:r>
    </w:p>
    <w:p w14:paraId="7581FDD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check-backend-coverage.py # 后端覆盖率检查</w:t>
      </w:r>
    </w:p>
    <w:p w14:paraId="33A1A26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1E8D5C8">
      <w:pPr>
        <w:pStyle w:val="6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98" w:name="_Toc16318"/>
      <w:bookmarkStart w:id="99" w:name="_Toc1687"/>
      <w:r>
        <w:rPr>
          <w:rStyle w:val="42"/>
          <w:rFonts w:hint="eastAsia"/>
          <w:lang w:val="en-US" w:eastAsia="zh-CN"/>
        </w:rPr>
        <w:t>SQL、接口和文档目录</w:t>
      </w:r>
      <w:bookmarkEnd w:id="98"/>
      <w:bookmarkEnd w:id="99"/>
    </w:p>
    <w:p w14:paraId="77F06BA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sql/</w:t>
      </w:r>
    </w:p>
    <w:p w14:paraId="1EB3612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kingbase_schema.sql       # 当前核心建表脚本和种子数据，Docker 初始化使用</w:t>
      </w:r>
    </w:p>
    <w:p w14:paraId="1834E16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*_db.sql                  # 按服务拆分的数据库脚本</w:t>
      </w:r>
    </w:p>
    <w:p w14:paraId="19631AE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migrations/               # 数据库迁移脚本</w:t>
      </w:r>
    </w:p>
    <w:p w14:paraId="3E70F8C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flyway/                   # Flyway 迁移预留</w:t>
      </w:r>
    </w:p>
    <w:p w14:paraId="0B8A974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7E12F1C5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postman/</w:t>
      </w:r>
    </w:p>
    <w:p w14:paraId="4E66067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smart-cloud-brain.postman_collection.json # 接口集合</w:t>
      </w:r>
    </w:p>
    <w:p w14:paraId="4468782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local.postman_environment.json            # 本地环境变量</w:t>
      </w:r>
    </w:p>
    <w:p w14:paraId="48BFA02E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0DF57B78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docs/</w:t>
      </w:r>
    </w:p>
    <w:p w14:paraId="5B9074F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05-system-architecture.md # 架构设计</w:t>
      </w:r>
    </w:p>
    <w:p w14:paraId="6F9EB35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06-database-design.md     # 数据库设计</w:t>
      </w:r>
    </w:p>
    <w:p w14:paraId="1312BC2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07-api-design.md          # API 设计</w:t>
      </w:r>
    </w:p>
    <w:p w14:paraId="47F0AAEC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10-test-plan.md           # 测试计划</w:t>
      </w:r>
    </w:p>
    <w:p w14:paraId="110C2932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11-deployment-ops.md      # 部署运维</w:t>
      </w:r>
    </w:p>
    <w:p w14:paraId="562A2BB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其他项目说明文档</w:t>
      </w:r>
    </w:p>
    <w:p w14:paraId="22A04F18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100" w:name="_Toc21036"/>
      <w:bookmarkStart w:id="101" w:name="_Toc3926"/>
      <w:r>
        <w:rPr>
          <w:rFonts w:hint="eastAsia"/>
          <w:lang w:val="en-US" w:eastAsia="zh-CN"/>
        </w:rPr>
        <w:t>工程组织原则</w:t>
      </w:r>
      <w:bookmarkEnd w:id="100"/>
      <w:bookmarkEnd w:id="101"/>
    </w:p>
    <w:p w14:paraId="44941BD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前端页面不得直接写死核心业务数据，必须通过 shared-api 请求 Gateway。</w:t>
      </w:r>
    </w:p>
    <w:p w14:paraId="12747A8B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后端 Controller 只负责参数接收和响应封装，复杂逻辑下沉到 Service。</w:t>
      </w:r>
    </w:p>
    <w:p w14:paraId="33AC21F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Repository 只访问本服务负责的数据表，跨服务业务通过内部接口或事件完成。</w:t>
      </w:r>
    </w:p>
    <w:p w14:paraId="3B6CA3E4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AI 能力必须通过 ai-service 调用，不允许前端或业务服务绕过统一 AI 适配层。</w:t>
      </w:r>
    </w:p>
    <w:p w14:paraId="1D62ED4A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数据库结构以 `sql/kingbase_schema.sql` 为当前验收基准。</w:t>
      </w:r>
    </w:p>
    <w:p w14:paraId="0D75A779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配置项通过环境变量注入，避免将密钥直接写入代码。</w:t>
      </w:r>
    </w:p>
    <w:p w14:paraId="7B7E2091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Docker Compose 用于演示和本地联调，开发阶段可单独启动前端 Vite 服务。</w:t>
      </w:r>
    </w:p>
    <w:p w14:paraId="1205897E">
      <w:pPr>
        <w:pStyle w:val="2"/>
        <w:keepNext/>
        <w:keepLines/>
        <w:widowControl w:val="0"/>
        <w:numPr>
          <w:ilvl w:val="0"/>
          <w:numId w:val="4"/>
        </w:numPr>
        <w:wordWrap/>
        <w:adjustRightInd/>
        <w:snapToGrid/>
        <w:spacing w:before="0" w:after="0" w:line="360" w:lineRule="auto"/>
        <w:ind w:left="425" w:leftChars="0" w:hanging="425" w:firstLineChars="0"/>
        <w:jc w:val="both"/>
        <w:rPr>
          <w:rFonts w:hint="eastAsia" w:ascii="Arial" w:hAnsi="Arial" w:eastAsia="宋体" w:cs="Times New Roman"/>
          <w:b/>
          <w:bCs/>
          <w:sz w:val="32"/>
          <w:szCs w:val="32"/>
        </w:rPr>
      </w:pPr>
      <w:bookmarkStart w:id="102" w:name="_Toc262"/>
      <w:bookmarkStart w:id="103" w:name="_Toc226256960"/>
      <w:bookmarkStart w:id="104" w:name="_Toc226258695"/>
      <w:bookmarkStart w:id="105" w:name="_Toc532279160"/>
      <w:bookmarkStart w:id="106" w:name="_Toc6574"/>
      <w:bookmarkStart w:id="107" w:name="_Toc11253"/>
      <w:r>
        <w:rPr>
          <w:rFonts w:hint="eastAsia" w:ascii="Arial" w:hAnsi="Arial" w:eastAsia="宋体" w:cs="Times New Roman"/>
          <w:b/>
          <w:bCs/>
          <w:sz w:val="32"/>
          <w:szCs w:val="32"/>
        </w:rPr>
        <w:t>模块设计</w:t>
      </w:r>
      <w:bookmarkEnd w:id="102"/>
      <w:bookmarkEnd w:id="103"/>
      <w:bookmarkEnd w:id="104"/>
      <w:bookmarkEnd w:id="105"/>
      <w:bookmarkEnd w:id="106"/>
      <w:bookmarkEnd w:id="107"/>
    </w:p>
    <w:p w14:paraId="079D26C7">
      <w:pPr>
        <w:pStyle w:val="3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108" w:name="_Toc8850"/>
      <w:bookmarkStart w:id="109" w:name="_Toc23363"/>
      <w:bookmarkStart w:id="110" w:name="_Toc17918"/>
      <w:r>
        <w:rPr>
          <w:rFonts w:hint="eastAsia" w:ascii="Arial" w:hAnsi="Arial" w:eastAsia="宋体" w:cs="Times New Roman"/>
          <w:b/>
          <w:bCs/>
          <w:sz w:val="30"/>
          <w:szCs w:val="30"/>
        </w:rPr>
        <w:t>模块</w:t>
      </w:r>
      <w:r>
        <w:rPr>
          <w:rFonts w:hint="eastAsia" w:eastAsia="宋体" w:cs="Times New Roman"/>
          <w:b/>
          <w:bCs/>
          <w:sz w:val="30"/>
          <w:szCs w:val="30"/>
          <w:lang w:val="en-US" w:eastAsia="zh-CN"/>
        </w:rPr>
        <w:t>内设计类的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交互模型</w:t>
      </w:r>
      <w:bookmarkEnd w:id="108"/>
      <w:bookmarkEnd w:id="109"/>
      <w:bookmarkEnd w:id="110"/>
    </w:p>
    <w:p w14:paraId="3F216326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本节用于说明系统各核心模块中设计类之间的总体交互关系。系统后端整体采用 Controller、Service、Repository、Entity、DTO 分层设计思想，前端请求首先进入各业务模块的 Controller，由 Controller 完成请求参数接收和基础校验，再调用对应 Service 完成业务规则处理。Service 层根据业务需要访问 Repository 完成数据持久化，或通过 AiGatewayService 调用 AI 占位服务，最终将处理结果封装为统一响应对象返回前端。</w:t>
      </w:r>
    </w:p>
    <w:p w14:paraId="4C3E4A8F">
      <w:pPr>
        <w:pStyle w:val="6"/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系统中的核心设计类按照业务职责可以划分为认证与用户、患者医生基础数据、智能分诊与挂号、病历管理、检查检验与影像结果、处方审核与药房管理、AI 占位服务、管理端基础数据等模块。各模块之间通过 Service 调用、数据对象传递和逻辑外键 ID 建立关系，避免直接跨模块操作数据库表。AI 相关节点只作为接口占位和 Mock 结果返回，不展开底层算法实现。</w:t>
      </w:r>
    </w:p>
    <w:p w14:paraId="75C4B2AF">
      <w:pPr>
        <w:pStyle w:val="6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-4898390</wp:posOffset>
            </wp:positionV>
            <wp:extent cx="7747635" cy="4583430"/>
            <wp:effectExtent l="0" t="0" r="12065" b="1270"/>
            <wp:wrapSquare wrapText="bothSides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47635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1"/>
          <w:szCs w:val="21"/>
        </w:rPr>
        <w:t>图 5-1 模块设计总览类图</w:t>
      </w:r>
    </w:p>
    <w:p w14:paraId="178A6544">
      <w:pPr>
        <w:pStyle w:val="3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/>
        </w:rPr>
      </w:pPr>
      <w:bookmarkStart w:id="111" w:name="_Toc226256961"/>
      <w:bookmarkStart w:id="112" w:name="_Toc226258696"/>
      <w:bookmarkStart w:id="113" w:name="_Toc13193"/>
      <w:bookmarkStart w:id="114" w:name="_Toc532279161"/>
      <w:bookmarkStart w:id="115" w:name="_Toc3863"/>
      <w:bookmarkStart w:id="116" w:name="_Toc13997"/>
      <w:r>
        <w:rPr>
          <w:rFonts w:hint="eastAsia" w:ascii="Arial" w:hAnsi="Arial" w:eastAsia="宋体" w:cs="Times New Roman"/>
          <w:b/>
          <w:bCs/>
          <w:sz w:val="30"/>
          <w:szCs w:val="30"/>
        </w:rPr>
        <w:t>设计类说明</w:t>
      </w:r>
      <w:bookmarkEnd w:id="111"/>
      <w:bookmarkEnd w:id="112"/>
      <w:bookmarkEnd w:id="113"/>
      <w:bookmarkEnd w:id="114"/>
      <w:bookmarkEnd w:id="115"/>
      <w:bookmarkEnd w:id="116"/>
    </w:p>
    <w:p w14:paraId="4D0EA187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认证与用户模块</w:t>
      </w:r>
    </w:p>
    <w:p w14:paraId="0FB89D79">
      <w:pPr>
        <w:spacing w:line="360" w:lineRule="auto"/>
        <w:ind w:left="0" w:leftChars="0" w:firstLine="480"/>
        <w:jc w:val="center"/>
        <w:rPr>
          <w:rFonts w:hint="default" w:eastAsia="宋体"/>
          <w:i/>
          <w:iCs/>
          <w:color w:val="0000FF"/>
          <w:sz w:val="24"/>
          <w:lang w:val="en-US" w:eastAsia="zh-CN"/>
        </w:rPr>
      </w:pPr>
      <w:r>
        <w:rPr>
          <w:rFonts w:hint="eastAsia" w:eastAsia="宋体"/>
          <w:i w:val="0"/>
          <w:iCs w:val="0"/>
          <w:color w:val="auto"/>
          <w:sz w:val="21"/>
          <w:szCs w:val="21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-788035</wp:posOffset>
            </wp:positionH>
            <wp:positionV relativeFrom="paragraph">
              <wp:posOffset>78105</wp:posOffset>
            </wp:positionV>
            <wp:extent cx="7447280" cy="5590540"/>
            <wp:effectExtent l="0" t="0" r="7620" b="10160"/>
            <wp:wrapTopAndBottom/>
            <wp:docPr id="10" name="图片 10" descr="认证与用户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认证与用户类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4728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i w:val="0"/>
          <w:iCs w:val="0"/>
          <w:color w:val="auto"/>
          <w:sz w:val="21"/>
          <w:szCs w:val="21"/>
          <w:lang w:val="en-US" w:eastAsia="zh-CN"/>
        </w:rPr>
        <w:t>图5-2 认证与用户模块</w:t>
      </w:r>
    </w:p>
    <w:p w14:paraId="709C549A">
      <w:pPr>
        <w:pStyle w:val="6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AuthController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972"/>
        <w:gridCol w:w="1972"/>
        <w:gridCol w:w="550"/>
        <w:gridCol w:w="550"/>
        <w:gridCol w:w="550"/>
        <w:gridCol w:w="2959"/>
      </w:tblGrid>
      <w:tr w14:paraId="216A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B3CD2D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3E0CBC">
            <w:pPr>
              <w:pStyle w:val="69"/>
              <w:bidi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AuthController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B2C628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5FDEB2F8">
            <w:pPr>
              <w:pStyle w:val="69"/>
              <w:bidi w:val="0"/>
              <w:rPr>
                <w:rFonts w:hint="eastAsia" w:ascii="宋体" w:hAnsi="宋体"/>
                <w:szCs w:val="21"/>
              </w:rPr>
            </w:pPr>
            <w:r>
              <w:t>com.smartcloudbrain.auth.controller</w:t>
            </w:r>
          </w:p>
        </w:tc>
      </w:tr>
      <w:tr w14:paraId="20F8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91557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B8B27A2">
            <w:pPr>
              <w:pStyle w:val="6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9D5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3225C7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41C671F">
            <w:pPr>
              <w:pStyle w:val="6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62954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9FD736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411A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10A3FD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3A0A29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CAFEDB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D0F02E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5C2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2C5FD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authService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1837D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AuthService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36B4DF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</w:tcPr>
          <w:p w14:paraId="64F7DF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8D7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937427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39D1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2BC4C4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5CC1EC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3E5B30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81803E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03ECAF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16B5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77C25A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registerPatient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B7428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PatientRegisterRequest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A34EB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DC947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CA9D0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接收患者注册请求，调用</w:t>
            </w:r>
            <w:r>
              <w:t xml:space="preserve"> AuthService.registerPatient </w:t>
            </w:r>
            <w:r>
              <w:rPr>
                <w:rFonts w:hint="eastAsia"/>
              </w:rPr>
              <w:t>创建患者账号。</w:t>
            </w:r>
          </w:p>
        </w:tc>
      </w:tr>
      <w:tr w14:paraId="4163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5F027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loginPatient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EFD55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9311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2ADF0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9A4B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接收患者登录请求，校验账号密码后返回</w:t>
            </w:r>
            <w:r>
              <w:t xml:space="preserve"> Token </w:t>
            </w:r>
            <w:r>
              <w:rPr>
                <w:rFonts w:hint="eastAsia"/>
              </w:rPr>
              <w:t>和用户信息。</w:t>
            </w:r>
          </w:p>
        </w:tc>
      </w:tr>
      <w:tr w14:paraId="4D29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48939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loginDoctor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39FD14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932D7C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04336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F424B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接收医生登录请求，校验账号密码后返回</w:t>
            </w:r>
            <w:r>
              <w:t xml:space="preserve"> Token </w:t>
            </w:r>
            <w:r>
              <w:rPr>
                <w:rFonts w:hint="eastAsia"/>
              </w:rPr>
              <w:t>和用户信息。</w:t>
            </w:r>
          </w:p>
        </w:tc>
      </w:tr>
      <w:tr w14:paraId="01A2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88B8CA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loginAdmin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1BAA4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2F9A9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93ED4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EDA6C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接收管理员登录请求，校验账号密码后返回</w:t>
            </w:r>
            <w:r>
              <w:t xml:space="preserve"> Token </w:t>
            </w:r>
            <w:r>
              <w:rPr>
                <w:rFonts w:hint="eastAsia"/>
              </w:rPr>
              <w:t>和用户信息。</w:t>
            </w:r>
          </w:p>
        </w:tc>
      </w:tr>
      <w:tr w14:paraId="25EDF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7BEFF4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184AB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F5AB73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0DF23C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D141E2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65BDE8D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405F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B0FC6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患者注册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FA572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患者提交注册表单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29D3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PatientRegisterRequest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1C7B1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创建患者账号。</w:t>
            </w:r>
          </w:p>
        </w:tc>
      </w:tr>
      <w:tr w14:paraId="785F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7D84CE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患者登录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8537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患者提交登录表单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FCC61F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BE321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完成患者身份认证。</w:t>
            </w:r>
          </w:p>
        </w:tc>
      </w:tr>
      <w:tr w14:paraId="67D8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B1998D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医生登录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6DE1F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医生提交登录表单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07A2D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F0E7F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完成医生身份认证。</w:t>
            </w:r>
          </w:p>
        </w:tc>
      </w:tr>
      <w:tr w14:paraId="51BE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959BA5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管理员登录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0B96D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管理员提交登录表单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9ADEF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981CD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完成管理员身份认证。</w:t>
            </w:r>
          </w:p>
        </w:tc>
      </w:tr>
    </w:tbl>
    <w:p w14:paraId="0B0A170F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17" w:name="_Toc5016"/>
      <w:bookmarkStart w:id="118" w:name="_Toc88744914"/>
      <w:bookmarkStart w:id="119" w:name="_Toc89433557"/>
    </w:p>
    <w:p w14:paraId="013E852F">
      <w:pPr>
        <w:pStyle w:val="6"/>
        <w:bidi w:val="0"/>
        <w:ind w:left="0" w:leftChars="0" w:firstLine="0" w:firstLineChars="0"/>
        <w:rPr>
          <w:rFonts w:hint="default" w:ascii="Arial" w:hAnsi="Arial" w:eastAsia="宋体" w:cs="Times New Roman"/>
          <w:b/>
          <w:bCs/>
          <w:szCs w:val="30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 xml:space="preserve">AuthService </w:t>
      </w:r>
      <w:r>
        <w:rPr>
          <w:rFonts w:hint="eastAsia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875"/>
        <w:gridCol w:w="1875"/>
        <w:gridCol w:w="523"/>
        <w:gridCol w:w="523"/>
        <w:gridCol w:w="523"/>
        <w:gridCol w:w="2621"/>
      </w:tblGrid>
      <w:tr w14:paraId="21BD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D0A6B9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0870BE">
            <w:pPr>
              <w:pStyle w:val="69"/>
              <w:bidi w:val="0"/>
              <w:rPr>
                <w:rFonts w:hint="eastAsia"/>
              </w:rPr>
            </w:pPr>
            <w:r>
              <w:t>AuthService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23AD65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4C80E3B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com.smartcloudbrain.auth.service</w:t>
            </w:r>
          </w:p>
        </w:tc>
      </w:tr>
      <w:tr w14:paraId="0BBD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9D0002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9FCE37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041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9487CD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34D6273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3BC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6517E1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3EF5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1446AE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B976BB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716CF92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25DCDB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5B85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4EC422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jwtService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63695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JwtService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99F05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CB9FA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96C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B0C0D8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passwordService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EA398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PasswordService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F3129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7E5675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20D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C5FA7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3C488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0063B9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8C145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545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2289EF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13F04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D5006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5E1E3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F26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7F09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adminUserRepository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F8625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AdminUserRepository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44E0A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1DA85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F242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31A0F3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2D48C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0AF06D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CE37E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F4786F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6508E2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9CEA89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DCF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81B3CF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registerPatient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503D2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PatientRegisterRequest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46AAA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Long&gt;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14DBB8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4F067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校验手机号是否已注册，保存患者信息，返回患者</w:t>
            </w:r>
            <w:r>
              <w:t xml:space="preserve"> ID。</w:t>
            </w:r>
          </w:p>
        </w:tc>
      </w:tr>
      <w:tr w14:paraId="63F7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237B8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loginPatient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1E9D2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1F74C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C8C0CC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25A113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根据手机号查询患者，校验密码，生成患者登录响应。</w:t>
            </w:r>
          </w:p>
        </w:tc>
      </w:tr>
      <w:tr w14:paraId="78B2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05CBCD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loginDoctor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FC491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7EDD73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EA39C7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3F1FA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根据手机号或演示账号查询医生，校验密码，生成医生登录响应。</w:t>
            </w:r>
          </w:p>
        </w:tc>
      </w:tr>
      <w:tr w14:paraId="7A95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528D1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loginAdmin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2D65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BA75D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CEC16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CD1A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根据管理员账号查询管理员，校验密码，生成管理员登录响应。</w:t>
            </w:r>
          </w:p>
        </w:tc>
      </w:tr>
      <w:tr w14:paraId="71513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3E5E4F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verify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4E1BE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token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29DE2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JwtClaims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6B975F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45BA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</w:t>
            </w:r>
            <w:r>
              <w:t xml:space="preserve"> JWT Token </w:t>
            </w:r>
            <w:r>
              <w:rPr>
                <w:rFonts w:hint="eastAsia"/>
              </w:rPr>
              <w:t>并返回</w:t>
            </w:r>
            <w:r>
              <w:t xml:space="preserve"> Token </w:t>
            </w:r>
            <w:r>
              <w:rPr>
                <w:rFonts w:hint="eastAsia"/>
              </w:rPr>
              <w:t>中的用户声明信息。</w:t>
            </w:r>
          </w:p>
        </w:tc>
      </w:tr>
      <w:tr w14:paraId="49FA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C47AC0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session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78E0D8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id, RoleType role, String name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2FFD9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4741B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521A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</w:t>
            </w:r>
            <w:r>
              <w:t xml:space="preserve"> JWT </w:t>
            </w:r>
            <w:r>
              <w:rPr>
                <w:rFonts w:hint="eastAsia"/>
              </w:rPr>
              <w:t>Token，并组装登录响应对象。</w:t>
            </w:r>
          </w:p>
        </w:tc>
      </w:tr>
      <w:tr w14:paraId="56C0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FC525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doctorByDemoAccount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BFB00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account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C125E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Optional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205E7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D5256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支持</w:t>
            </w:r>
            <w:r>
              <w:t xml:space="preserve"> </w:t>
            </w:r>
            <w:r>
              <w:rPr>
                <w:rFonts w:hint="eastAsia"/>
              </w:rPr>
              <w:t>doctor数字</w:t>
            </w:r>
            <w:r>
              <w:t xml:space="preserve"> </w:t>
            </w:r>
            <w:r>
              <w:rPr>
                <w:rFonts w:hint="eastAsia"/>
              </w:rPr>
              <w:t>形式的演示医生账号登录。</w:t>
            </w:r>
          </w:p>
        </w:tc>
      </w:tr>
      <w:tr w14:paraId="5944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D3D4AD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366E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60B32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8841B1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9E25A1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3B2BF05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1C26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AD519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注册成功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DC29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手机号未注册且参数合法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12958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PatientRegisterRequest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EA86E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保存患者账号信息。</w:t>
            </w:r>
          </w:p>
        </w:tc>
      </w:tr>
      <w:tr w14:paraId="0A9E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FAA75F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登录成功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8AA6F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用户存在且密码正确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FB1CCD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161F3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签发</w:t>
            </w:r>
            <w:r>
              <w:t xml:space="preserve"> JWT Token。</w:t>
            </w:r>
          </w:p>
        </w:tc>
      </w:tr>
      <w:tr w14:paraId="392F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09FAEC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登录失败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6887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用户不存在或密码错误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708F6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LoginRequest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718C9A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抛出未授权异常，阻止非法访问。</w:t>
            </w:r>
          </w:p>
        </w:tc>
      </w:tr>
      <w:tr w14:paraId="64E0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5F0F8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Token </w:t>
            </w:r>
            <w:r>
              <w:rPr>
                <w:rFonts w:hint="eastAsia"/>
              </w:rPr>
              <w:t>校验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A85FD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内部服务调用校验接口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5EAFF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token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9C572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获取用户身份声明。</w:t>
            </w:r>
          </w:p>
        </w:tc>
      </w:tr>
    </w:tbl>
    <w:p w14:paraId="140A6B8E">
      <w:pPr>
        <w:ind w:left="0" w:leftChars="0" w:firstLine="0" w:firstLineChars="0"/>
        <w:rPr>
          <w:rFonts w:hint="eastAsia"/>
        </w:rPr>
      </w:pPr>
    </w:p>
    <w:p w14:paraId="0F0ACBDC">
      <w:pPr>
        <w:pStyle w:val="6"/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t xml:space="preserve"> JwtService </w:t>
      </w:r>
      <w:r>
        <w:rPr>
          <w:rFonts w:hint="eastAsia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553"/>
        <w:gridCol w:w="1074"/>
        <w:gridCol w:w="655"/>
        <w:gridCol w:w="655"/>
        <w:gridCol w:w="654"/>
        <w:gridCol w:w="3395"/>
      </w:tblGrid>
      <w:tr w14:paraId="34BD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4A969E4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637F8B">
            <w:pPr>
              <w:pStyle w:val="69"/>
              <w:bidi w:val="0"/>
              <w:rPr>
                <w:rFonts w:hint="eastAsia" w:ascii="宋体" w:hAnsi="宋体"/>
                <w:szCs w:val="21"/>
              </w:rPr>
            </w:pPr>
            <w:r>
              <w:t>JwtService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7CA15FC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99791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com.smartcloudbrain.common.security</w:t>
            </w:r>
          </w:p>
        </w:tc>
      </w:tr>
      <w:tr w14:paraId="2C3D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4CDFB0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05C5B9B2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1E53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548BC6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5BEA22B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46D7B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361315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7E6BD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ABC0BD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DF6E7B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75E3C6B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6320C6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1C4E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22DAD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ENCODER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8B1F2E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Base64.Encoder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AD72C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Base64 URL Encoder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670C12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701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DF34B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DECODER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D9312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Base64.Decoder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02533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Base64 URL Decoder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15CC8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EFF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E947E4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secret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CEC7F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byte[]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9ECC9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构造方法传入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1211C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A3B0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104A0F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ttl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523B9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Duration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C81E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构造方法传入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D1DED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26A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3461D4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0841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C5E144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82F8CF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100CA9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EA377B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9052BD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66DC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06015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issue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FE95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userId, RoleType role, String name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E9FBE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7EDB1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IllegalStateException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CA3D5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根据用户</w:t>
            </w:r>
            <w:r>
              <w:t xml:space="preserve"> </w:t>
            </w:r>
            <w:r>
              <w:rPr>
                <w:rFonts w:hint="eastAsia"/>
              </w:rPr>
              <w:t>ID、角色和姓名签发</w:t>
            </w:r>
            <w:r>
              <w:t xml:space="preserve"> JWT Token。</w:t>
            </w:r>
          </w:p>
        </w:tc>
      </w:tr>
      <w:tr w14:paraId="6009A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DE106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verify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CA99F0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token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A02487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JwtClaims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D5C2A8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F4DC7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</w:t>
            </w:r>
            <w:r>
              <w:t xml:space="preserve"> Token </w:t>
            </w:r>
            <w:r>
              <w:rPr>
                <w:rFonts w:hint="eastAsia"/>
              </w:rPr>
              <w:t>签名和过期时间，并解析用户声明。</w:t>
            </w:r>
          </w:p>
        </w:tc>
      </w:tr>
      <w:tr w14:paraId="27E52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C56BC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sign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5089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content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7CA9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13A11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IllegalStateException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80ED2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使用</w:t>
            </w:r>
            <w:r>
              <w:t xml:space="preserve"> HmacSHA256 </w:t>
            </w:r>
            <w:r>
              <w:rPr>
                <w:rFonts w:hint="eastAsia"/>
              </w:rPr>
              <w:t>对</w:t>
            </w:r>
            <w:r>
              <w:t xml:space="preserve"> Token </w:t>
            </w:r>
            <w:r>
              <w:rPr>
                <w:rFonts w:hint="eastAsia"/>
              </w:rPr>
              <w:t>内容进行签名。</w:t>
            </w:r>
          </w:p>
        </w:tc>
      </w:tr>
      <w:tr w14:paraId="7E29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1D455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encode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D05070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value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8782A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86E2FF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5DE0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</w:t>
            </w:r>
            <w:r>
              <w:t xml:space="preserve"> JSON </w:t>
            </w:r>
            <w:r>
              <w:rPr>
                <w:rFonts w:hint="eastAsia"/>
              </w:rPr>
              <w:t>字符串进行</w:t>
            </w:r>
            <w:r>
              <w:t xml:space="preserve"> Base64 URL </w:t>
            </w:r>
            <w:r>
              <w:rPr>
                <w:rFonts w:hint="eastAsia"/>
              </w:rPr>
              <w:t>编码。</w:t>
            </w:r>
          </w:p>
        </w:tc>
      </w:tr>
      <w:tr w14:paraId="5095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29404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required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3FEB05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json, String field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CA08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84FBE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9AE11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从</w:t>
            </w:r>
            <w:r>
              <w:t xml:space="preserve"> Token payload </w:t>
            </w:r>
            <w:r>
              <w:rPr>
                <w:rFonts w:hint="eastAsia"/>
              </w:rPr>
              <w:t>中读取必填字段。</w:t>
            </w:r>
          </w:p>
        </w:tc>
      </w:tr>
      <w:tr w14:paraId="5A35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9DA20B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optional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B25DA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json, String field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45ACB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2A23E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5F296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从</w:t>
            </w:r>
            <w:r>
              <w:t xml:space="preserve"> Token payload </w:t>
            </w:r>
            <w:r>
              <w:rPr>
                <w:rFonts w:hint="eastAsia"/>
              </w:rPr>
              <w:t>中读取可选字段。</w:t>
            </w:r>
          </w:p>
        </w:tc>
      </w:tr>
      <w:tr w14:paraId="777C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44A4F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escape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C7492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value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FF727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8418A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E2FF4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对</w:t>
            </w:r>
            <w:r>
              <w:t xml:space="preserve"> Token </w:t>
            </w:r>
            <w:r>
              <w:rPr>
                <w:rFonts w:hint="eastAsia"/>
              </w:rPr>
              <w:t>中的姓名字段进行转义。</w:t>
            </w:r>
          </w:p>
        </w:tc>
      </w:tr>
      <w:tr w14:paraId="617D5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C7D411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unescape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87DAD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value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5E56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74F4E8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1DA93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对</w:t>
            </w:r>
            <w:r>
              <w:t xml:space="preserve"> Token </w:t>
            </w:r>
            <w:r>
              <w:rPr>
                <w:rFonts w:hint="eastAsia"/>
              </w:rPr>
              <w:t>中的姓名字段进行反转义。</w:t>
            </w:r>
          </w:p>
        </w:tc>
      </w:tr>
      <w:tr w14:paraId="35B7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040CD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constantTimeEquals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3BB15E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expected, String actual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87BB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boolean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1241D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11ED2B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使用恒定时间比较方式校验签名，降低时序攻击风险。</w:t>
            </w:r>
          </w:p>
        </w:tc>
      </w:tr>
      <w:tr w14:paraId="360A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8CDBA8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27EEC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E073A7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A1754D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F9AE99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51DBD3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1A38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B1639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Token </w:t>
            </w:r>
            <w:r>
              <w:rPr>
                <w:rFonts w:hint="eastAsia"/>
              </w:rPr>
              <w:t>签发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E8F272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用户登录成功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B6190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userId、role、name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1F92F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生成后续访问接口所需的身份凭证。</w:t>
            </w:r>
          </w:p>
        </w:tc>
      </w:tr>
      <w:tr w14:paraId="65EF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0D87C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Token </w:t>
            </w:r>
            <w:r>
              <w:rPr>
                <w:rFonts w:hint="eastAsia"/>
              </w:rPr>
              <w:t>校验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D3984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内部认证接口校验</w:t>
            </w:r>
            <w:r>
              <w:t xml:space="preserve"> Token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EEE5F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token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962F29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判断</w:t>
            </w:r>
            <w:r>
              <w:t xml:space="preserve"> Token </w:t>
            </w:r>
            <w:r>
              <w:rPr>
                <w:rFonts w:hint="eastAsia"/>
              </w:rPr>
              <w:t>是否有效，并返回用户身份信息。</w:t>
            </w:r>
          </w:p>
        </w:tc>
      </w:tr>
      <w:tr w14:paraId="101A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AC23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Token </w:t>
            </w:r>
            <w:r>
              <w:rPr>
                <w:rFonts w:hint="eastAsia"/>
              </w:rPr>
              <w:t>失效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82980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Token </w:t>
            </w:r>
            <w:r>
              <w:rPr>
                <w:rFonts w:hint="eastAsia"/>
              </w:rPr>
              <w:t>为空、签名错误或过期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D9554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token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1256B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抛出未授权异常。</w:t>
            </w:r>
          </w:p>
        </w:tc>
      </w:tr>
    </w:tbl>
    <w:p w14:paraId="4F05D557">
      <w:pPr>
        <w:ind w:left="0" w:leftChars="0" w:firstLine="0" w:firstLineChars="0"/>
        <w:rPr>
          <w:rFonts w:hint="eastAsia"/>
        </w:rPr>
      </w:pPr>
    </w:p>
    <w:p w14:paraId="6F15927A">
      <w:pPr>
        <w:pStyle w:val="6"/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 xml:space="preserve">CurrentUserService </w:t>
      </w:r>
      <w:r>
        <w:rPr>
          <w:rFonts w:hint="eastAsia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1892"/>
        <w:gridCol w:w="1796"/>
        <w:gridCol w:w="605"/>
        <w:gridCol w:w="605"/>
        <w:gridCol w:w="605"/>
        <w:gridCol w:w="3523"/>
      </w:tblGrid>
      <w:tr w14:paraId="5769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7B33C2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0B66BD">
            <w:pPr>
              <w:pStyle w:val="69"/>
              <w:bidi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CurrentUserService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3A8621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4B2707C8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com.smartcloudbrain.common.security</w:t>
            </w:r>
          </w:p>
        </w:tc>
      </w:tr>
      <w:tr w14:paraId="2E5E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96B55E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4854057B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C2F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991FBF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8C0EEB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5D42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3F7325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0BC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439746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DB2F40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3F4DC2E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176724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4735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72371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8D956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HttpServletRequest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ED1EC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5363B0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013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63C69D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CA1F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EED3C8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4A7A03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84F6F0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76D723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6101ED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176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DA4214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25D90F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44200D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AuthenticatedUser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40FFA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49BB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从请求头中读取用户</w:t>
            </w:r>
            <w:r>
              <w:t xml:space="preserve"> </w:t>
            </w:r>
            <w:r>
              <w:rPr>
                <w:rFonts w:hint="eastAsia"/>
              </w:rPr>
              <w:t>ID、角色和姓名，组装当前用户对象。</w:t>
            </w:r>
          </w:p>
        </w:tc>
      </w:tr>
      <w:tr w14:paraId="098D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CCABC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require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24D3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RoleType role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42BE9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AuthenticatedUser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A39E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AB3C2B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获取当前用户，并校验用户角色是否符合接口要求。</w:t>
            </w:r>
          </w:p>
        </w:tc>
      </w:tr>
      <w:tr w14:paraId="0AB98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909A6D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2372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73185E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DCA979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3EAC5F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5934B27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6347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CAD8B0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获取当前用户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223DA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业务接口需要识别登录用户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9C3F8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请求头中的用户上下文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B0276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为业务层提供当前用户</w:t>
            </w:r>
            <w:r>
              <w:t xml:space="preserve"> ID </w:t>
            </w:r>
            <w:r>
              <w:rPr>
                <w:rFonts w:hint="eastAsia"/>
              </w:rPr>
              <w:t>和角色。</w:t>
            </w:r>
          </w:p>
        </w:tc>
      </w:tr>
      <w:tr w14:paraId="271EC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7A63B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角色校验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93F38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接口要求特定角色访问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12F4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RoleType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9C8C23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防止患者、医生、管理员越权访问。</w:t>
            </w:r>
          </w:p>
        </w:tc>
      </w:tr>
      <w:tr w14:paraId="7C4B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0839BB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未授权访问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6A6DE2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请求头缺少用户上下文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B48C1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98F9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抛出未授权异常。</w:t>
            </w:r>
          </w:p>
        </w:tc>
      </w:tr>
    </w:tbl>
    <w:p w14:paraId="7EB084B3">
      <w:pPr>
        <w:ind w:left="0" w:leftChars="0" w:firstLine="0" w:firstLineChars="0"/>
        <w:rPr>
          <w:rFonts w:hint="eastAsia"/>
        </w:rPr>
      </w:pPr>
    </w:p>
    <w:p w14:paraId="29514F54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智能分诊与挂号模块</w:t>
      </w:r>
    </w:p>
    <w:p w14:paraId="480348F5">
      <w:pPr>
        <w:pStyle w:val="6"/>
        <w:bidi w:val="0"/>
        <w:ind w:left="0" w:leftChars="0" w:firstLine="0" w:firstLineChars="0"/>
      </w:pPr>
      <w:r>
        <w:drawing>
          <wp:inline distT="0" distB="0" distL="114300" distR="114300">
            <wp:extent cx="6118860" cy="3905885"/>
            <wp:effectExtent l="0" t="0" r="2540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C800">
      <w:pPr>
        <w:pStyle w:val="6"/>
        <w:bidi w:val="0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图5.4 智能分诊与挂号类图</w:t>
      </w:r>
    </w:p>
    <w:p w14:paraId="5C8D783F">
      <w:pPr>
        <w:pStyle w:val="6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t>TriageController</w:t>
      </w:r>
      <w:r>
        <w:rPr>
          <w:rFonts w:hint="eastAsia"/>
          <w:lang w:val="en-US" w:eastAsia="zh-CN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719"/>
        <w:gridCol w:w="1437"/>
        <w:gridCol w:w="605"/>
        <w:gridCol w:w="605"/>
        <w:gridCol w:w="605"/>
        <w:gridCol w:w="3549"/>
      </w:tblGrid>
      <w:tr w14:paraId="52F0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91AEF9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662333">
            <w:pPr>
              <w:pStyle w:val="69"/>
              <w:bidi w:val="0"/>
              <w:rPr>
                <w:rFonts w:hint="eastAsia" w:ascii="宋体" w:hAnsi="宋体"/>
                <w:szCs w:val="21"/>
              </w:rPr>
            </w:pPr>
            <w:r>
              <w:t>TriageController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9C55D5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5B1FD72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com.smartcloudbrain.triage.controller</w:t>
            </w:r>
          </w:p>
        </w:tc>
      </w:tr>
      <w:tr w14:paraId="73C9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4FB8BB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60484CD0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1CE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E5F077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4C959E5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1C04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F5006D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900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60BA17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26FA54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0EFF320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6A434C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7290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6A737C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C96D2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EADE7F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29997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2C07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8544FD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3004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DAA393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51820B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4953C0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9BC203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FF5FD0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5D34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6A096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consult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021F74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25230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94C1DE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2E7F2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接收患者主诉，调用分诊服务生成推荐科室和推荐医生。</w:t>
            </w:r>
          </w:p>
        </w:tc>
      </w:tr>
      <w:tr w14:paraId="6CA0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12BF6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67C90B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F8A1F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C0415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B7365F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查询当前用户可见的分诊记录。</w:t>
            </w:r>
          </w:p>
        </w:tc>
      </w:tr>
      <w:tr w14:paraId="59BE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DB0987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74F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CE144A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F133E3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4F562E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1F4041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6F6F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2776FA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患者提交主诉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34B5D3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患者在智能分诊页面点击分诊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5C0F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2DAD2D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触发</w:t>
            </w:r>
            <w:r>
              <w:t xml:space="preserve"> AI </w:t>
            </w:r>
            <w:r>
              <w:rPr>
                <w:rFonts w:hint="eastAsia"/>
              </w:rPr>
              <w:t>分诊流程。</w:t>
            </w:r>
          </w:p>
        </w:tc>
      </w:tr>
      <w:tr w14:paraId="163E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0C2E5B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查询分诊记录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1B09F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用户进入分诊记录页面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D845F5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901D4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展示患者本人或管理端可见的分诊记录。</w:t>
            </w:r>
          </w:p>
        </w:tc>
      </w:tr>
    </w:tbl>
    <w:p w14:paraId="73751787">
      <w:pPr>
        <w:ind w:left="0" w:leftChars="0" w:firstLine="0" w:firstLineChars="0"/>
        <w:rPr>
          <w:rFonts w:hint="eastAsia"/>
          <w:lang w:val="en-US" w:eastAsia="zh-CN"/>
        </w:rPr>
      </w:pPr>
    </w:p>
    <w:p w14:paraId="36DBD1D2">
      <w:pPr>
        <w:pStyle w:val="6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t>Triage</w:t>
      </w:r>
      <w:r>
        <w:rPr>
          <w:rFonts w:hint="eastAsia"/>
          <w:lang w:val="en-US" w:eastAsia="zh-CN"/>
        </w:rPr>
        <w:t>Service类说明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2005"/>
        <w:gridCol w:w="1526"/>
        <w:gridCol w:w="533"/>
        <w:gridCol w:w="533"/>
        <w:gridCol w:w="533"/>
        <w:gridCol w:w="2773"/>
      </w:tblGrid>
      <w:tr w14:paraId="2701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53E917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9AF43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TriageService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7DDCAF4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F3FE9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com.smartcloudbrain.triage.service</w:t>
            </w:r>
          </w:p>
        </w:tc>
      </w:tr>
      <w:tr w14:paraId="599B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FEFCAE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DB469E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18A0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DED20F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2E456B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40C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4F8E2A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30AE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C482A2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27E29A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E56482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CCBEF3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65D0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1CEF07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aiGatewayService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8E97DC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AiGatewayService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47843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B9BDE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172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82DE6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triageRecordRepository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5C7AB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TriageRecordRepository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4E2E6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2D5C59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C9B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BCEAF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0D7B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EEB6B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08387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CEF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7AABF1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5F02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2F13A0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6BBC53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0849B4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940BFF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077D68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5B1A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1DCEEF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consult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96AB63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139C12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2AA36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B284B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校验患者身份，调用</w:t>
            </w:r>
            <w:r>
              <w:t xml:space="preserve"> AI </w:t>
            </w:r>
            <w:r>
              <w:rPr>
                <w:rFonts w:hint="eastAsia"/>
              </w:rPr>
              <w:t>分诊服务，保存分诊记录并返回分诊结果。</w:t>
            </w:r>
          </w:p>
        </w:tc>
      </w:tr>
      <w:tr w14:paraId="59BC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7D0705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99155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302F14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FFD1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447BD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根据当前用户角色查询分诊记录；患者只能看本人记录，其他角色可看全部。</w:t>
            </w:r>
          </w:p>
        </w:tc>
      </w:tr>
      <w:tr w14:paraId="50AD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D025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AB080D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TriageRecord record, TriageResponse response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F6E4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0CEE7E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864294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将分诊实体和</w:t>
            </w:r>
            <w:r>
              <w:t xml:space="preserve"> AI </w:t>
            </w:r>
            <w:r>
              <w:rPr>
                <w:rFonts w:hint="eastAsia"/>
              </w:rPr>
              <w:t>响应组装为前端需要的返回结构。</w:t>
            </w:r>
          </w:p>
        </w:tc>
      </w:tr>
      <w:tr w14:paraId="3635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C876BD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488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DC1A98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B1D0CF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65B105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06FF825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87C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89C7E8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分诊成功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45E8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服务正常返回推荐结果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DB6B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patientId、chiefComplaint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E4387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保存分诊记录并返回推荐结果。</w:t>
            </w:r>
          </w:p>
        </w:tc>
      </w:tr>
      <w:tr w14:paraId="5A8A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2B4FA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分诊降级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4C845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服务异常或不可用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0D199A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chiefComplaint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4D2375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返回人工分诊提示，保证业务流程不中断。</w:t>
            </w:r>
          </w:p>
        </w:tc>
      </w:tr>
      <w:tr w14:paraId="3785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6A594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分诊记录查询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BF3F1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用户请求分诊记录列表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60144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当前用户身份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F672E4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按角色控制数据可见范围。</w:t>
            </w:r>
          </w:p>
        </w:tc>
      </w:tr>
    </w:tbl>
    <w:p w14:paraId="05948D54">
      <w:pPr>
        <w:pStyle w:val="6"/>
        <w:bidi w:val="0"/>
        <w:ind w:left="0" w:leftChars="0" w:firstLine="0" w:firstLineChars="0"/>
      </w:pPr>
    </w:p>
    <w:p w14:paraId="47F2CB76">
      <w:pPr>
        <w:pStyle w:val="6"/>
        <w:bidi w:val="0"/>
        <w:ind w:left="0" w:leftChars="0" w:firstLine="0" w:firstLineChars="0"/>
        <w:rPr>
          <w:rFonts w:hint="eastAsia" w:ascii="Arial" w:hAnsi="Arial" w:eastAsia="宋体" w:cs="Times New Roman"/>
          <w:b/>
          <w:bCs/>
          <w:szCs w:val="30"/>
        </w:rPr>
      </w:pPr>
      <w:r>
        <w:t xml:space="preserve">3. AiGatewayService </w:t>
      </w:r>
      <w:r>
        <w:rPr>
          <w:rFonts w:hint="eastAsia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2442"/>
        <w:gridCol w:w="2547"/>
        <w:gridCol w:w="129"/>
        <w:gridCol w:w="129"/>
        <w:gridCol w:w="129"/>
        <w:gridCol w:w="2627"/>
      </w:tblGrid>
      <w:tr w14:paraId="60AC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BA38F0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8F5FE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AiGatewayService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90DCF44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5DB16C9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com.smartcloudbrain.triage.service</w:t>
            </w:r>
          </w:p>
        </w:tc>
      </w:tr>
      <w:tr w14:paraId="2C59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5105B5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1E248CF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AF2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B46B66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E83926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563D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9E1C01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120B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AC08C4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191DE3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3101F75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970CF2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5A7C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ED57B3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aiServiceClient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BCC0FF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AiServiceClient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CECAB3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89C0A2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CD2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DAA110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055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E14419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CD9667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C5B2D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471C4A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DACAC5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613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68950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42AE5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50C08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190D7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B1FE5B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AI </w:t>
            </w:r>
            <w:r>
              <w:rPr>
                <w:rFonts w:hint="eastAsia"/>
              </w:rPr>
              <w:t>服务完成分诊；若失败则返回降级分诊结果。</w:t>
            </w:r>
          </w:p>
        </w:tc>
      </w:tr>
      <w:tr w14:paraId="74B66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983408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generateMedicalRecord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B5B3F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954B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C1209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B0DFB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AI </w:t>
            </w:r>
            <w:r>
              <w:rPr>
                <w:rFonts w:hint="eastAsia"/>
              </w:rPr>
              <w:t>病历生成接口；该方法属于复用能力，在本模块中不是主流程。</w:t>
            </w:r>
          </w:p>
        </w:tc>
      </w:tr>
      <w:tr w14:paraId="4FFF2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D6118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checkPrescription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4561A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67A4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1A07A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A5FE3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AI </w:t>
            </w:r>
            <w:r>
              <w:rPr>
                <w:rFonts w:hint="eastAsia"/>
              </w:rPr>
              <w:t>处方审核接口；该方法属于复用能力，在本模块中不是主流程。</w:t>
            </w:r>
          </w:p>
        </w:tc>
      </w:tr>
      <w:tr w14:paraId="62D5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8495A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resolvePrompt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56C6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PromptResolveRequest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B8B211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PromptResolveResponse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1C775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97130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Prompt </w:t>
            </w:r>
            <w:r>
              <w:rPr>
                <w:rFonts w:hint="eastAsia"/>
              </w:rPr>
              <w:t>解析接口；该方法属于复用能力。</w:t>
            </w:r>
          </w:p>
        </w:tc>
      </w:tr>
      <w:tr w14:paraId="1955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08E664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084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37ADC6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E958CF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C8314E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57BFD1A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1A4E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C4804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分诊调用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BB288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TriageService </w:t>
            </w:r>
            <w:r>
              <w:rPr>
                <w:rFonts w:hint="eastAsia"/>
              </w:rPr>
              <w:t>请求</w:t>
            </w:r>
            <w:r>
              <w:t xml:space="preserve"> AI </w:t>
            </w:r>
            <w:r>
              <w:rPr>
                <w:rFonts w:hint="eastAsia"/>
              </w:rPr>
              <w:t>推荐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6960C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02232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获取推荐科室、医生和推荐理由。</w:t>
            </w:r>
          </w:p>
        </w:tc>
      </w:tr>
      <w:tr w14:paraId="0793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477D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分诊降级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18FA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服务调用失败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1DCB3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D2A98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返回通用科室和人工分诊提示。</w:t>
            </w:r>
          </w:p>
        </w:tc>
      </w:tr>
    </w:tbl>
    <w:p w14:paraId="20D1C1F3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41331ABD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t xml:space="preserve">RegistrationController </w:t>
      </w:r>
      <w:r>
        <w:rPr>
          <w:rFonts w:hint="eastAsia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1958"/>
        <w:gridCol w:w="1958"/>
        <w:gridCol w:w="484"/>
        <w:gridCol w:w="484"/>
        <w:gridCol w:w="484"/>
        <w:gridCol w:w="3044"/>
      </w:tblGrid>
      <w:tr w14:paraId="4DD9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45B32C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B67C9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RegistrationController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EFC718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5D31EF1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com.smartcloudbrain.registration.controller</w:t>
            </w:r>
          </w:p>
        </w:tc>
      </w:tr>
      <w:tr w14:paraId="5E3D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1DD369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CAC4BE4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492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F01F14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2F091B8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566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1922C8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2DC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46DD6C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7D8002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492506B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9B42EC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239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4812F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085DB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A2923B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E9B528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05F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1762A2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5BB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CC463C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C1C07B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FCF91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5A9A0C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182406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CD9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035AB7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AA52B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CreateRegistrationRequest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F3390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8D83F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59E14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创建挂号记录。</w:t>
            </w:r>
          </w:p>
        </w:tc>
      </w:tr>
      <w:tr w14:paraId="521D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46508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80642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B9B6A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E014F7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869324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查询当前用户可见的挂号记录。</w:t>
            </w:r>
          </w:p>
        </w:tc>
      </w:tr>
      <w:tr w14:paraId="7C829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E0155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slots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81A2F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8CB0D1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1E2F5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851FE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查询可预约号源列表。</w:t>
            </w:r>
          </w:p>
        </w:tc>
      </w:tr>
      <w:tr w14:paraId="101C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21DDD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cancel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A9CC3F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Long&gt;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E9044F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DE106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89096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</w:t>
            </w:r>
            <w:r>
              <w:t xml:space="preserve"> registrationId </w:t>
            </w:r>
            <w:r>
              <w:rPr>
                <w:rFonts w:hint="eastAsia"/>
              </w:rPr>
              <w:t>取消挂号。</w:t>
            </w:r>
          </w:p>
        </w:tc>
      </w:tr>
      <w:tr w14:paraId="5E5F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E6C02C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1978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9FC9F3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B7F1C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774EEE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B2147E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684C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F54D0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创建挂号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14707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患者选择医生、科室和时间后提交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8828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CreateRegistrationRequest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3ED03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建立患者与医生之间的预约关系。</w:t>
            </w:r>
          </w:p>
        </w:tc>
      </w:tr>
      <w:tr w14:paraId="1E6F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200AB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查询挂号列表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A9C503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用户进入挂号记录页面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8A43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当前用户身份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84554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按角色返回挂号记录。</w:t>
            </w:r>
          </w:p>
        </w:tc>
      </w:tr>
      <w:tr w14:paraId="27C2D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B8B0A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查询号源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76F84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患者进入预约页面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A30E3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5B072F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展示可预约医生号源。</w:t>
            </w:r>
          </w:p>
        </w:tc>
      </w:tr>
      <w:tr w14:paraId="36CE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B1DD6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取消挂号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9E828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患者或医生取消挂号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4A1C3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0B1EAD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更新挂号状态为</w:t>
            </w:r>
            <w:r>
              <w:t xml:space="preserve"> CANCELLED。</w:t>
            </w:r>
          </w:p>
        </w:tc>
      </w:tr>
    </w:tbl>
    <w:p w14:paraId="5F06A6AA">
      <w:pPr>
        <w:pStyle w:val="6"/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E3207ED">
      <w:pPr>
        <w:pStyle w:val="6"/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t>RegistrationService</w:t>
      </w:r>
      <w:r>
        <w:rPr>
          <w:rFonts w:hint="eastAsia"/>
          <w:lang w:val="en-US" w:eastAsia="zh-CN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1732"/>
        <w:gridCol w:w="1520"/>
        <w:gridCol w:w="482"/>
        <w:gridCol w:w="482"/>
        <w:gridCol w:w="482"/>
        <w:gridCol w:w="2858"/>
      </w:tblGrid>
      <w:tr w14:paraId="009A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2299" w:type="dxa"/>
            <w:shd w:val="clear" w:color="auto" w:fill="7F7F7F" w:themeFill="text1" w:themeFillTint="7F"/>
            <w:vAlign w:val="center"/>
          </w:tcPr>
          <w:p w14:paraId="5DDFD296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1732" w:type="dxa"/>
            <w:shd w:val="clear" w:color="auto" w:fill="FFFFFF"/>
            <w:vAlign w:val="center"/>
          </w:tcPr>
          <w:p w14:paraId="06E9572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RegistrationService</w:t>
            </w:r>
          </w:p>
        </w:tc>
        <w:tc>
          <w:tcPr>
            <w:tcW w:w="2484" w:type="dxa"/>
            <w:gridSpan w:val="3"/>
            <w:shd w:val="clear" w:color="auto" w:fill="7F7F7F" w:themeFill="text1" w:themeFillTint="7F"/>
            <w:vAlign w:val="center"/>
          </w:tcPr>
          <w:p w14:paraId="3B2EF39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3340" w:type="dxa"/>
            <w:gridSpan w:val="2"/>
            <w:shd w:val="clear" w:color="auto" w:fill="FFFFFF"/>
            <w:vAlign w:val="top"/>
          </w:tcPr>
          <w:p w14:paraId="6789C8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com.smartcloudbrain.registration.service</w:t>
            </w:r>
          </w:p>
        </w:tc>
      </w:tr>
      <w:tr w14:paraId="2D759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center"/>
          </w:tcPr>
          <w:p w14:paraId="1945B5B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7556" w:type="dxa"/>
            <w:gridSpan w:val="6"/>
            <w:shd w:val="clear" w:color="auto" w:fill="FFFFFF"/>
            <w:vAlign w:val="center"/>
          </w:tcPr>
          <w:p w14:paraId="47269D9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004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C74E09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7556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5CB06E9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350C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5" w:type="dxa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3AE40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FFE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9" w:type="dxa"/>
            <w:shd w:val="clear" w:color="auto" w:fill="7F7F7F" w:themeFill="text1" w:themeFillTint="7F"/>
            <w:vAlign w:val="center"/>
          </w:tcPr>
          <w:p w14:paraId="259781B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1732" w:type="dxa"/>
            <w:shd w:val="clear" w:color="auto" w:fill="7F7F7F" w:themeFill="text1" w:themeFillTint="7F"/>
            <w:vAlign w:val="center"/>
          </w:tcPr>
          <w:p w14:paraId="54D0E07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2002" w:type="dxa"/>
            <w:gridSpan w:val="2"/>
            <w:shd w:val="clear" w:color="auto" w:fill="7F7F7F" w:themeFill="text1" w:themeFillTint="7F"/>
            <w:vAlign w:val="center"/>
          </w:tcPr>
          <w:p w14:paraId="3EBC3CA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3822" w:type="dxa"/>
            <w:gridSpan w:val="3"/>
            <w:shd w:val="clear" w:color="auto" w:fill="7F7F7F" w:themeFill="text1" w:themeFillTint="7F"/>
            <w:vAlign w:val="center"/>
          </w:tcPr>
          <w:p w14:paraId="73DF2F8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7DCE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6FFBD3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registrationRepository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0BC4AE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RegistrationRepository</w:t>
            </w:r>
          </w:p>
        </w:tc>
        <w:tc>
          <w:tcPr>
            <w:tcW w:w="2002" w:type="dxa"/>
            <w:gridSpan w:val="2"/>
            <w:shd w:val="clear" w:color="auto" w:fill="FFFFFF"/>
            <w:vAlign w:val="top"/>
          </w:tcPr>
          <w:p w14:paraId="7E14679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3822" w:type="dxa"/>
            <w:gridSpan w:val="3"/>
            <w:shd w:val="clear" w:color="auto" w:fill="FFFFFF"/>
            <w:vAlign w:val="top"/>
          </w:tcPr>
          <w:p w14:paraId="47E9B9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23BF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240C11F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08FFDFF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2002" w:type="dxa"/>
            <w:gridSpan w:val="2"/>
            <w:shd w:val="clear" w:color="auto" w:fill="FFFFFF"/>
            <w:vAlign w:val="top"/>
          </w:tcPr>
          <w:p w14:paraId="1DAA6D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3822" w:type="dxa"/>
            <w:gridSpan w:val="3"/>
            <w:shd w:val="clear" w:color="auto" w:fill="FFFFFF"/>
            <w:vAlign w:val="top"/>
          </w:tcPr>
          <w:p w14:paraId="3A3EAA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445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427F28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62FC68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2002" w:type="dxa"/>
            <w:gridSpan w:val="2"/>
            <w:shd w:val="clear" w:color="auto" w:fill="FFFFFF"/>
            <w:vAlign w:val="top"/>
          </w:tcPr>
          <w:p w14:paraId="21ED3F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3822" w:type="dxa"/>
            <w:gridSpan w:val="3"/>
            <w:shd w:val="clear" w:color="auto" w:fill="FFFFFF"/>
            <w:vAlign w:val="top"/>
          </w:tcPr>
          <w:p w14:paraId="02223D0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BD9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3903AF1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departmentRepository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2B432B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DepartmentRepository</w:t>
            </w:r>
          </w:p>
        </w:tc>
        <w:tc>
          <w:tcPr>
            <w:tcW w:w="2002" w:type="dxa"/>
            <w:gridSpan w:val="2"/>
            <w:shd w:val="clear" w:color="auto" w:fill="FFFFFF"/>
            <w:vAlign w:val="top"/>
          </w:tcPr>
          <w:p w14:paraId="63B0C6E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3822" w:type="dxa"/>
            <w:gridSpan w:val="3"/>
            <w:shd w:val="clear" w:color="auto" w:fill="FFFFFF"/>
            <w:vAlign w:val="top"/>
          </w:tcPr>
          <w:p w14:paraId="607B25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8F0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166E33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appointmentSlotRepository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40B8B4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AppointmentSlotRepository</w:t>
            </w:r>
          </w:p>
        </w:tc>
        <w:tc>
          <w:tcPr>
            <w:tcW w:w="2002" w:type="dxa"/>
            <w:gridSpan w:val="2"/>
            <w:shd w:val="clear" w:color="auto" w:fill="FFFFFF"/>
            <w:vAlign w:val="top"/>
          </w:tcPr>
          <w:p w14:paraId="0E2464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3822" w:type="dxa"/>
            <w:gridSpan w:val="3"/>
            <w:shd w:val="clear" w:color="auto" w:fill="FFFFFF"/>
            <w:vAlign w:val="top"/>
          </w:tcPr>
          <w:p w14:paraId="1F6B56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F2C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D3FCE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1732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9E0EF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2002" w:type="dxa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30308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3822" w:type="dxa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4068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7D3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5" w:type="dxa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7AD38E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C8F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9" w:type="dxa"/>
            <w:shd w:val="clear" w:color="auto" w:fill="7F7F7F" w:themeFill="text1" w:themeFillTint="7F"/>
            <w:vAlign w:val="center"/>
          </w:tcPr>
          <w:p w14:paraId="3817292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1732" w:type="dxa"/>
            <w:shd w:val="clear" w:color="auto" w:fill="7F7F7F" w:themeFill="text1" w:themeFillTint="7F"/>
            <w:vAlign w:val="center"/>
          </w:tcPr>
          <w:p w14:paraId="28ABEF9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1520" w:type="dxa"/>
            <w:shd w:val="clear" w:color="auto" w:fill="7F7F7F" w:themeFill="text1" w:themeFillTint="7F"/>
            <w:vAlign w:val="center"/>
          </w:tcPr>
          <w:p w14:paraId="29EADFD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1446" w:type="dxa"/>
            <w:gridSpan w:val="3"/>
            <w:shd w:val="clear" w:color="auto" w:fill="7F7F7F" w:themeFill="text1" w:themeFillTint="7F"/>
            <w:vAlign w:val="center"/>
          </w:tcPr>
          <w:p w14:paraId="4E8BA68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2858" w:type="dxa"/>
            <w:shd w:val="clear" w:color="auto" w:fill="7F7F7F" w:themeFill="text1" w:themeFillTint="7F"/>
            <w:vAlign w:val="center"/>
          </w:tcPr>
          <w:p w14:paraId="00F5E6A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0A9B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0686388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559B9C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CreateRegistrationRequest request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6367F9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1446" w:type="dxa"/>
            <w:gridSpan w:val="3"/>
            <w:shd w:val="clear" w:color="auto" w:fill="FFFFFF"/>
            <w:vAlign w:val="top"/>
          </w:tcPr>
          <w:p w14:paraId="686C7D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2858" w:type="dxa"/>
            <w:shd w:val="clear" w:color="auto" w:fill="FFFFFF"/>
            <w:vAlign w:val="top"/>
          </w:tcPr>
          <w:p w14:paraId="68212D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校验患者身份、医生、科室、号源后创建挂号记录。</w:t>
            </w:r>
          </w:p>
        </w:tc>
      </w:tr>
      <w:tr w14:paraId="7C695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0A5A4C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232C7E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7A876AF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1446" w:type="dxa"/>
            <w:gridSpan w:val="3"/>
            <w:shd w:val="clear" w:color="auto" w:fill="FFFFFF"/>
            <w:vAlign w:val="top"/>
          </w:tcPr>
          <w:p w14:paraId="482036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2858" w:type="dxa"/>
            <w:shd w:val="clear" w:color="auto" w:fill="FFFFFF"/>
            <w:vAlign w:val="top"/>
          </w:tcPr>
          <w:p w14:paraId="072937E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根据当前用户角色查询挂号记录。</w:t>
            </w:r>
          </w:p>
        </w:tc>
      </w:tr>
      <w:tr w14:paraId="26EA2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7C17B2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cancel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3513C1E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registrationId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60051EF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1446" w:type="dxa"/>
            <w:gridSpan w:val="3"/>
            <w:shd w:val="clear" w:color="auto" w:fill="FFFFFF"/>
            <w:vAlign w:val="top"/>
          </w:tcPr>
          <w:p w14:paraId="78F737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2858" w:type="dxa"/>
            <w:shd w:val="clear" w:color="auto" w:fill="FFFFFF"/>
            <w:vAlign w:val="top"/>
          </w:tcPr>
          <w:p w14:paraId="15764D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校验挂号归属后，将挂号状态设置为</w:t>
            </w:r>
            <w:r>
              <w:t xml:space="preserve"> CANCELLED。</w:t>
            </w:r>
          </w:p>
        </w:tc>
      </w:tr>
      <w:tr w14:paraId="5E400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78C950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slots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16C9F1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0E905B3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1446" w:type="dxa"/>
            <w:gridSpan w:val="3"/>
            <w:shd w:val="clear" w:color="auto" w:fill="FFFFFF"/>
            <w:vAlign w:val="top"/>
          </w:tcPr>
          <w:p w14:paraId="1FD5B3B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2858" w:type="dxa"/>
            <w:shd w:val="clear" w:color="auto" w:fill="FFFFFF"/>
            <w:vAlign w:val="top"/>
          </w:tcPr>
          <w:p w14:paraId="1B95CA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查询当前可预约且剩余容量大于</w:t>
            </w:r>
            <w:r>
              <w:t xml:space="preserve"> 0 </w:t>
            </w:r>
            <w:r>
              <w:rPr>
                <w:rFonts w:hint="eastAsia"/>
              </w:rPr>
              <w:t>的号源。</w:t>
            </w:r>
          </w:p>
        </w:tc>
      </w:tr>
      <w:tr w14:paraId="05CC4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12C9780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registrationView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4CACEF8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 registration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5047930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1446" w:type="dxa"/>
            <w:gridSpan w:val="3"/>
            <w:shd w:val="clear" w:color="auto" w:fill="FFFFFF"/>
            <w:vAlign w:val="top"/>
          </w:tcPr>
          <w:p w14:paraId="36DE688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858" w:type="dxa"/>
            <w:shd w:val="clear" w:color="auto" w:fill="FFFFFF"/>
            <w:vAlign w:val="top"/>
          </w:tcPr>
          <w:p w14:paraId="3063D0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将挂号实体转换为前端展示对象。</w:t>
            </w:r>
          </w:p>
        </w:tc>
      </w:tr>
      <w:tr w14:paraId="392D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A4658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slotView</w:t>
            </w:r>
          </w:p>
        </w:tc>
        <w:tc>
          <w:tcPr>
            <w:tcW w:w="1732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89268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AppointmentSlot slot</w:t>
            </w:r>
          </w:p>
        </w:tc>
        <w:tc>
          <w:tcPr>
            <w:tcW w:w="1520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013642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1446" w:type="dxa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E31A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2858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BA3D2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将号源实体转换为前端展示对象。</w:t>
            </w:r>
          </w:p>
        </w:tc>
      </w:tr>
      <w:tr w14:paraId="1B75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855" w:type="dxa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22346D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31D8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9" w:type="dxa"/>
            <w:shd w:val="clear" w:color="auto" w:fill="7F7F7F" w:themeFill="text1" w:themeFillTint="7F"/>
            <w:vAlign w:val="center"/>
          </w:tcPr>
          <w:p w14:paraId="53C88B4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1732" w:type="dxa"/>
            <w:shd w:val="clear" w:color="auto" w:fill="7F7F7F" w:themeFill="text1" w:themeFillTint="7F"/>
            <w:vAlign w:val="center"/>
          </w:tcPr>
          <w:p w14:paraId="59A67FE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1520" w:type="dxa"/>
            <w:shd w:val="clear" w:color="auto" w:fill="7F7F7F" w:themeFill="text1" w:themeFillTint="7F"/>
            <w:vAlign w:val="center"/>
          </w:tcPr>
          <w:p w14:paraId="7F7842A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4304" w:type="dxa"/>
            <w:gridSpan w:val="4"/>
            <w:shd w:val="clear" w:color="auto" w:fill="7F7F7F" w:themeFill="text1" w:themeFillTint="7F"/>
            <w:vAlign w:val="center"/>
          </w:tcPr>
          <w:p w14:paraId="2B9784D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D7C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2E8E49A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创建挂号成功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426CEE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患者提交有效预约信息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7CD591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doctorId、departmentId、appointmentTime、slotId</w:t>
            </w:r>
          </w:p>
        </w:tc>
        <w:tc>
          <w:tcPr>
            <w:tcW w:w="4304" w:type="dxa"/>
            <w:gridSpan w:val="4"/>
            <w:shd w:val="clear" w:color="auto" w:fill="FFFFFF"/>
            <w:vAlign w:val="top"/>
          </w:tcPr>
          <w:p w14:paraId="495F07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保存挂号记录，并在使用号源时扣减剩余容量。</w:t>
            </w:r>
          </w:p>
        </w:tc>
      </w:tr>
      <w:tr w14:paraId="2A42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shd w:val="clear" w:color="auto" w:fill="FFFFFF"/>
            <w:vAlign w:val="top"/>
          </w:tcPr>
          <w:p w14:paraId="2205524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挂号取消</w:t>
            </w:r>
          </w:p>
        </w:tc>
        <w:tc>
          <w:tcPr>
            <w:tcW w:w="1732" w:type="dxa"/>
            <w:shd w:val="clear" w:color="auto" w:fill="FFFFFF"/>
            <w:vAlign w:val="top"/>
          </w:tcPr>
          <w:p w14:paraId="2B8E7A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用户取消已有挂号</w:t>
            </w:r>
          </w:p>
        </w:tc>
        <w:tc>
          <w:tcPr>
            <w:tcW w:w="1520" w:type="dxa"/>
            <w:shd w:val="clear" w:color="auto" w:fill="FFFFFF"/>
            <w:vAlign w:val="top"/>
          </w:tcPr>
          <w:p w14:paraId="0B33FF4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</w:t>
            </w:r>
          </w:p>
        </w:tc>
        <w:tc>
          <w:tcPr>
            <w:tcW w:w="4304" w:type="dxa"/>
            <w:gridSpan w:val="4"/>
            <w:shd w:val="clear" w:color="auto" w:fill="FFFFFF"/>
            <w:vAlign w:val="top"/>
          </w:tcPr>
          <w:p w14:paraId="47CA9F2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将挂号状态更新为</w:t>
            </w:r>
            <w:r>
              <w:t xml:space="preserve"> CANCELLED。</w:t>
            </w:r>
          </w:p>
        </w:tc>
      </w:tr>
      <w:tr w14:paraId="135C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9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92C05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查询可用号源</w:t>
            </w:r>
          </w:p>
        </w:tc>
        <w:tc>
          <w:tcPr>
            <w:tcW w:w="1732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DFD6E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患者进入挂号页面</w:t>
            </w:r>
          </w:p>
        </w:tc>
        <w:tc>
          <w:tcPr>
            <w:tcW w:w="1520" w:type="dxa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44B2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当前时间</w:t>
            </w:r>
          </w:p>
        </w:tc>
        <w:tc>
          <w:tcPr>
            <w:tcW w:w="4304" w:type="dxa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241BD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</w:t>
            </w:r>
            <w:r>
              <w:t xml:space="preserve"> AVAILABLE </w:t>
            </w:r>
            <w:r>
              <w:rPr>
                <w:rFonts w:hint="eastAsia"/>
              </w:rPr>
              <w:t>且剩余容量大于</w:t>
            </w:r>
            <w:r>
              <w:t xml:space="preserve"> 0 </w:t>
            </w:r>
            <w:r>
              <w:rPr>
                <w:rFonts w:hint="eastAsia"/>
              </w:rPr>
              <w:t>的号源。</w:t>
            </w:r>
          </w:p>
        </w:tc>
      </w:tr>
    </w:tbl>
    <w:p w14:paraId="2BD7E963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default"/>
          <w:lang w:val="en-US" w:eastAsia="zh-CN"/>
        </w:rPr>
      </w:pPr>
      <w:r>
        <w:t>患者、医生与基础数据模块</w:t>
      </w:r>
    </w:p>
    <w:p w14:paraId="773B8401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 xml:space="preserve">1. 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PatientController</w:t>
      </w: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905"/>
        <w:gridCol w:w="1167"/>
        <w:gridCol w:w="610"/>
        <w:gridCol w:w="610"/>
        <w:gridCol w:w="610"/>
        <w:gridCol w:w="3519"/>
      </w:tblGrid>
      <w:tr w14:paraId="6819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02FA61E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B8918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PatientController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87928C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FBC84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com.smartcloudbrain.patient.controller</w:t>
            </w:r>
          </w:p>
        </w:tc>
      </w:tr>
      <w:tr w14:paraId="178B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A9F6AF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49A3361B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E9D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0D11FD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C756B1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6A0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0106DF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848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147280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14D1A4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130400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E82FD4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55C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48D61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0B5A7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84551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29E3B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CE4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82AF7D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3FD4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8F24B6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3EFF4F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23ABE4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079325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7BE65C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354A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5F413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info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5CDC7F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84116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A61C3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6B20D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获取当前登录患者的个人信息。</w:t>
            </w:r>
          </w:p>
        </w:tc>
      </w:tr>
      <w:tr w14:paraId="6D56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E48905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0F5D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ED4DEC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8A71CC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18B675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6BCB44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8B3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7528AE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查询患者信息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D7EB1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患者进入个人中心或首页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835DE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当前用户上下文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57736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展示患者姓名、手机号、性别、年龄、过敏史和既往史。</w:t>
            </w:r>
          </w:p>
        </w:tc>
      </w:tr>
    </w:tbl>
    <w:p w14:paraId="17F543B3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</w:p>
    <w:p w14:paraId="5A3F8053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</w:rPr>
        <w:t>2. PatientService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841"/>
        <w:gridCol w:w="1258"/>
        <w:gridCol w:w="591"/>
        <w:gridCol w:w="591"/>
        <w:gridCol w:w="591"/>
        <w:gridCol w:w="3188"/>
      </w:tblGrid>
      <w:tr w14:paraId="2DE5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8296F4B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C105BB">
            <w:pPr>
              <w:pStyle w:val="69"/>
              <w:bidi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 xml:space="preserve">PatientService 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4211377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6816CCEC">
            <w:pPr>
              <w:ind w:left="0" w:leftChars="0" w:firstLine="0" w:firstLineChars="0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>com.smartcloudbrain.patient.service</w:t>
            </w:r>
          </w:p>
        </w:tc>
      </w:tr>
      <w:tr w14:paraId="2FBD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61EC1D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05BE04B0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3AA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1E6316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81A7B05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EA2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DD99A0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44A1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4D50B8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4A677F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7EACD09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8B9B0E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0C23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3E19B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C08FE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BB1231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3F29F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955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C676A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7A934A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F1F13B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02AB0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8B0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551CC7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328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85DA0B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EF9D1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FA0361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FB1AAC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C993C4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5987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F7E75A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currentPatientInfo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A33A8F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4875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058E9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544237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校验当前用户为患者，并查询当前患者信息。</w:t>
            </w:r>
          </w:p>
        </w:tc>
      </w:tr>
      <w:tr w14:paraId="1D5E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3FAAB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10E45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 patient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5DF0F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5991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DEE64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将患者实体转换为前端展示对象。</w:t>
            </w:r>
          </w:p>
        </w:tc>
      </w:tr>
      <w:tr w14:paraId="6994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9E1E9B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90D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40AD2B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FADD62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226B10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169FB16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4720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5013C0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当前患者信息查询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0E0A9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患者访问</w:t>
            </w:r>
            <w:r>
              <w:t xml:space="preserve"> /api/patient/info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5F7EB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</w:t>
            </w:r>
            <w:r>
              <w:t xml:space="preserve"> 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9FDC0B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返回患者个人资料。</w:t>
            </w:r>
          </w:p>
        </w:tc>
      </w:tr>
      <w:tr w14:paraId="2FB72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1A932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非患者访问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5A2F8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医生或管理员访问患者个人接口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FC85E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当前用户角色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DD2942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拒绝越权访问。</w:t>
            </w:r>
          </w:p>
        </w:tc>
      </w:tr>
    </w:tbl>
    <w:p w14:paraId="4C5E79AF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</w:p>
    <w:p w14:paraId="2CD385CC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3.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DoctorController</w:t>
      </w: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761"/>
        <w:gridCol w:w="1345"/>
        <w:gridCol w:w="605"/>
        <w:gridCol w:w="605"/>
        <w:gridCol w:w="605"/>
        <w:gridCol w:w="3545"/>
      </w:tblGrid>
      <w:tr w14:paraId="43AF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D5E6564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1FAFF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DoctorController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EB8227B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E7B7D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com.smartcloudbrain.doctor.controller</w:t>
            </w:r>
          </w:p>
        </w:tc>
      </w:tr>
      <w:tr w14:paraId="0A02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91689C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0C52F85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2BD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6AC31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1D0FCA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ACF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A5D641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F46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F2AB79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42BC92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6A4E8B4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94C46A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0D9A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13780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CE2283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8110D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41266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9F6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E72E95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46C3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99AD8F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174569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E4D969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F6E5A4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1B4EA7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15EF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0E47F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1FEE1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departmentId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EFD6F3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AD4E96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C3CF7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根据科室</w:t>
            </w:r>
            <w:r>
              <w:t xml:space="preserve"> ID </w:t>
            </w:r>
            <w:r>
              <w:rPr>
                <w:rFonts w:hint="eastAsia"/>
              </w:rPr>
              <w:t>查询医生列表；departmentId</w:t>
            </w:r>
            <w:r>
              <w:t xml:space="preserve"> </w:t>
            </w:r>
            <w:r>
              <w:rPr>
                <w:rFonts w:hint="eastAsia"/>
              </w:rPr>
              <w:t>可为空。</w:t>
            </w:r>
          </w:p>
        </w:tc>
      </w:tr>
      <w:tr w14:paraId="1518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18643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48AA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E17194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54BEB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63A6D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查询全部科室列表。</w:t>
            </w:r>
          </w:p>
        </w:tc>
      </w:tr>
      <w:tr w14:paraId="7790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7F708A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detail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F085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0AB9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5BF6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D97BA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根据医生</w:t>
            </w:r>
            <w:r>
              <w:t xml:space="preserve"> ID </w:t>
            </w:r>
            <w:r>
              <w:rPr>
                <w:rFonts w:hint="eastAsia"/>
              </w:rPr>
              <w:t>查询医生详情。</w:t>
            </w:r>
          </w:p>
        </w:tc>
      </w:tr>
      <w:tr w14:paraId="64EF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1B3B4E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727C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6284E7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3AE94D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86C6F3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302CF41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47AF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AB719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查询医生列表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2FBAD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患者进入挂号页面或按科室筛选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90576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EB63A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展示可挂号医生。</w:t>
            </w:r>
          </w:p>
        </w:tc>
      </w:tr>
      <w:tr w14:paraId="6375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0D1C95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查询科室列表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ECA3DB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患者进入医生选择或挂号页面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01B55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6034B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展示科室筛选条件。</w:t>
            </w:r>
          </w:p>
        </w:tc>
      </w:tr>
      <w:tr w14:paraId="04CA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4FDA4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查询医生详情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EFCE1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患者点击医生详情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EBAFF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F95B3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展示医生职称、擅长方向和状态。</w:t>
            </w:r>
          </w:p>
        </w:tc>
      </w:tr>
    </w:tbl>
    <w:p w14:paraId="4316BEA5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</w:p>
    <w:p w14:paraId="56BD80A3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r>
        <w:rPr>
          <w:rFonts w:hint="eastAsia" w:ascii="Arial" w:hAnsi="Arial" w:cs="Times New Roman"/>
          <w:b/>
          <w:bCs/>
          <w:sz w:val="30"/>
          <w:szCs w:val="30"/>
          <w:lang w:val="en-US" w:eastAsia="zh-CN"/>
        </w:rPr>
        <w:t>4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. DoctorService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912"/>
        <w:gridCol w:w="1559"/>
        <w:gridCol w:w="545"/>
        <w:gridCol w:w="545"/>
        <w:gridCol w:w="545"/>
        <w:gridCol w:w="2879"/>
      </w:tblGrid>
      <w:tr w14:paraId="52E7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9FE5BB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CF697C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DoctorService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C600D8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689379C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com.smartcloudbrain.doctor.service</w:t>
            </w:r>
          </w:p>
        </w:tc>
      </w:tr>
      <w:tr w14:paraId="3DD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E46F9E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187BEE94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4AA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7B5258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3F09B6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14F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E01E65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7FDB4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9FF77A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8131D7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5A4BC1F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F1E3B0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499B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0AED6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B4B3A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9237E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2FEDD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2008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E9A691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departmentRepository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B1E1A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DepartmentRepository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7B222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9AD32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BBF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25EDB07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38F6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2D90F5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218837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32CAA2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A066FE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798DD8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7EC1C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3F54B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listDoctors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10F1F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departmentId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0A14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F6CE1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5F139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根据科室</w:t>
            </w:r>
            <w:r>
              <w:t xml:space="preserve"> ID </w:t>
            </w:r>
            <w:r>
              <w:rPr>
                <w:rFonts w:hint="eastAsia"/>
              </w:rPr>
              <w:t>查询医生列表；未传科室时查询全部医生。</w:t>
            </w:r>
          </w:p>
        </w:tc>
      </w:tr>
      <w:tr w14:paraId="4779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E409B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DD6DC4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CAE8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5F8E9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93765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根据医生</w:t>
            </w:r>
            <w:r>
              <w:t xml:space="preserve"> ID </w:t>
            </w:r>
            <w:r>
              <w:rPr>
                <w:rFonts w:hint="eastAsia"/>
              </w:rPr>
              <w:t>查询医生详情，不存在时抛出异常。</w:t>
            </w:r>
          </w:p>
        </w:tc>
      </w:tr>
      <w:tr w14:paraId="5C22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F7A50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A38420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8C1E67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4A9E62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7746C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查询全部科室，并转换为前端展示对象。</w:t>
            </w:r>
          </w:p>
        </w:tc>
      </w:tr>
      <w:tr w14:paraId="145F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D9C0A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doctorView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BD17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 doctor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D5217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FC98D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7CCFF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将医生实体转换为前端展示对象。</w:t>
            </w:r>
          </w:p>
        </w:tc>
      </w:tr>
      <w:tr w14:paraId="47AD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3C601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64EA14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 department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02FE0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34082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5020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将科室实体转换为前端展示对象。</w:t>
            </w:r>
          </w:p>
        </w:tc>
      </w:tr>
      <w:tr w14:paraId="4851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BA5205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13903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1EAE2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D83C70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A22779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332E13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1C9D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67D57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医生列表查询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0C705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患者选择科室或进入挂号页面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648C2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D8DE9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返回医生列表。</w:t>
            </w:r>
          </w:p>
        </w:tc>
      </w:tr>
      <w:tr w14:paraId="088C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5A7C9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医生详情查询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4D81D1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患者查看医生详情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13943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4FD92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返回医生详细信息。</w:t>
            </w:r>
          </w:p>
        </w:tc>
      </w:tr>
      <w:tr w14:paraId="6C05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88E3E2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科室列表查询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BD6AD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前端需要展示科室筛选项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3E2DB1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3B9202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返回科室列表。</w:t>
            </w:r>
          </w:p>
        </w:tc>
      </w:tr>
    </w:tbl>
    <w:p w14:paraId="6D8587C1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r>
        <w:rPr>
          <w:rFonts w:hint="eastAsia" w:ascii="Arial" w:hAnsi="Arial" w:cs="Times New Roman"/>
          <w:b/>
          <w:bCs/>
          <w:sz w:val="30"/>
          <w:szCs w:val="30"/>
          <w:lang w:val="en-US" w:eastAsia="zh-CN"/>
        </w:rPr>
        <w:t>5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. AdminController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185"/>
        <w:gridCol w:w="1839"/>
        <w:gridCol w:w="489"/>
        <w:gridCol w:w="489"/>
        <w:gridCol w:w="489"/>
        <w:gridCol w:w="2736"/>
      </w:tblGrid>
      <w:tr w14:paraId="7729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CE7E2B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6CCF4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AdminController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17EBEE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9291E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com.smartcloudbrain.admin.controller</w:t>
            </w:r>
          </w:p>
        </w:tc>
      </w:tr>
      <w:tr w14:paraId="6154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DEA8CB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6C1BC45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C6D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9CAA95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671AF22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556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BD6FB1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7149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88CA64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6FF7F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0CC24E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B4CD81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23A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B27F0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adminCatalogService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8D4A3E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AdminCatalogService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96DF8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F6B4C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3C4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F1665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5DD7F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CFE92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5705C3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735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3FC265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689C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863C29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8F8482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B197D3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49F9E7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35086F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35F5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54FBE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87D8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B2537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9825E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CB1AB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查询科室列表。</w:t>
            </w:r>
          </w:p>
        </w:tc>
      </w:tr>
      <w:tr w14:paraId="4C2A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7D6345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saveDepartment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EC6182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00FFC5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AFE4D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14AC8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新增或修改科室。</w:t>
            </w:r>
          </w:p>
        </w:tc>
      </w:tr>
      <w:tr w14:paraId="55C08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1D395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saveDoctor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23DEE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2F435F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7FD9F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42F1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新增或修改医生。</w:t>
            </w:r>
          </w:p>
        </w:tc>
      </w:tr>
      <w:tr w14:paraId="4EEF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C95FA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B629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02D5EF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4AEAC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D63DD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查询药品列表。</w:t>
            </w:r>
          </w:p>
        </w:tc>
      </w:tr>
      <w:tr w14:paraId="7AC1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8016A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saveDrug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9DBB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FC3CB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91F04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A2D58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新增或修改药品。</w:t>
            </w:r>
          </w:p>
        </w:tc>
      </w:tr>
      <w:tr w14:paraId="079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D13AC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650EB2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635E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77C77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57EF8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</w:t>
            </w:r>
            <w:r>
              <w:t xml:space="preserve"> Prompt </w:t>
            </w:r>
            <w:r>
              <w:rPr>
                <w:rFonts w:hint="eastAsia"/>
              </w:rPr>
              <w:t>模板列表。</w:t>
            </w:r>
          </w:p>
        </w:tc>
      </w:tr>
      <w:tr w14:paraId="3273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4EEF9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savePrompt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F4CD9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PromptTemplateSaveRequest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821B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537E4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E693C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</w:t>
            </w:r>
            <w:r>
              <w:t xml:space="preserve"> Prompt </w:t>
            </w:r>
            <w:r>
              <w:rPr>
                <w:rFonts w:hint="eastAsia"/>
              </w:rPr>
              <w:t>模板。</w:t>
            </w:r>
          </w:p>
        </w:tc>
      </w:tr>
      <w:tr w14:paraId="1798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8C22A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knowledgeEntries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45C93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4E8A6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F4433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2BB80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查询知识库条目。</w:t>
            </w:r>
          </w:p>
        </w:tc>
      </w:tr>
      <w:tr w14:paraId="1E38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C5965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saveKnowledgeEntry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D75D7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KnowledgeEntrySaveRequest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8EA1F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3DB1F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264522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新增或修改知识库条目。</w:t>
            </w:r>
          </w:p>
        </w:tc>
      </w:tr>
      <w:tr w14:paraId="7043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BA8AC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dicts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A8ED9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dictType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0FB9C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6C495A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C02B0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根据字典类型查询系统字典。</w:t>
            </w:r>
          </w:p>
        </w:tc>
      </w:tr>
      <w:tr w14:paraId="7F3B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C224C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saveDict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97E108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SystemDictSaveRequest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EA388F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34878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200DB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新增或修改系统字典。</w:t>
            </w:r>
          </w:p>
        </w:tc>
      </w:tr>
      <w:tr w14:paraId="0C8B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D6B200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generateSchedule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B3AB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287F3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F6DFAE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E60AE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</w:t>
            </w:r>
            <w:r>
              <w:t xml:space="preserve"> AI </w:t>
            </w:r>
            <w:r>
              <w:rPr>
                <w:rFonts w:hint="eastAsia"/>
              </w:rPr>
              <w:t>排班建议。</w:t>
            </w:r>
          </w:p>
        </w:tc>
      </w:tr>
      <w:tr w14:paraId="12DB5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434886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publishSchedule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99F49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SchedulePublishRequest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F640CA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AB95E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39E6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发布排班号源。</w:t>
            </w:r>
          </w:p>
        </w:tc>
      </w:tr>
      <w:tr w14:paraId="54F7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D0289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982B0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15B91D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38C15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9F5D3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查询医生排班。</w:t>
            </w:r>
          </w:p>
        </w:tc>
      </w:tr>
      <w:tr w14:paraId="37F7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C29E8B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triageDesk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89F1E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FA862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DF8B7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B182CD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</w:t>
            </w:r>
            <w:r>
              <w:t xml:space="preserve"> AI </w:t>
            </w:r>
            <w:r>
              <w:rPr>
                <w:rFonts w:hint="eastAsia"/>
              </w:rPr>
              <w:t>分诊台记录。</w:t>
            </w:r>
          </w:p>
        </w:tc>
      </w:tr>
      <w:tr w14:paraId="4B408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4C4BE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ED76B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5FAAF8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DCF940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845E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查询分诊记录详情。</w:t>
            </w:r>
          </w:p>
        </w:tc>
      </w:tr>
      <w:tr w14:paraId="71FE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EFFDB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assignTriage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B2508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TriageAssignRequest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E77F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E95A3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C1A3E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人工改派分诊医生。</w:t>
            </w:r>
          </w:p>
        </w:tc>
      </w:tr>
      <w:tr w14:paraId="0C9A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0297E4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closeTriage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FAF57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Long&gt;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CDF491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340D3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2091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关闭分诊记录。</w:t>
            </w:r>
          </w:p>
        </w:tc>
      </w:tr>
      <w:tr w14:paraId="04E6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7BC3C0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E771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C63D46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FAE3ED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800A26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0ECF465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4CAD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A5DF20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管理基础数据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7B8CDF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管理员维护科室、医生、药品、知识库等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9F07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各类</w:t>
            </w:r>
            <w:r>
              <w:t xml:space="preserve"> SaveRequest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A388C9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维护系统运行所需基础数据。</w:t>
            </w:r>
          </w:p>
        </w:tc>
      </w:tr>
      <w:tr w14:paraId="6089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9DACF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排班发布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F7B29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管理员确认排班建议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969D8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SchedulePublishRequest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76632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生成医生排班和号源。</w:t>
            </w:r>
          </w:p>
        </w:tc>
      </w:tr>
      <w:tr w14:paraId="3B0C7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7673A3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分诊台处理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58E5A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管理员查看或处理分诊记录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530CA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triageRecordId、doctorId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6FF04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支持人工改派和关闭分诊。</w:t>
            </w:r>
          </w:p>
        </w:tc>
      </w:tr>
    </w:tbl>
    <w:p w14:paraId="2DA23209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r>
        <w:rPr>
          <w:rFonts w:hint="eastAsia" w:ascii="Arial" w:hAnsi="Arial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eastAsia" w:ascii="Arial" w:hAnsi="Arial" w:eastAsia="宋体" w:cs="Times New Roman"/>
          <w:b/>
          <w:bCs/>
          <w:sz w:val="30"/>
          <w:szCs w:val="30"/>
        </w:rPr>
        <w:t>. AdminCatalogService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2240"/>
        <w:gridCol w:w="1699"/>
        <w:gridCol w:w="452"/>
        <w:gridCol w:w="452"/>
        <w:gridCol w:w="453"/>
        <w:gridCol w:w="2361"/>
      </w:tblGrid>
      <w:tr w14:paraId="6911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1D0DFA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8D4FD6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AdminCatalogService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3F2D42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25D8BCE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com.smartcloudbrain.admin.service</w:t>
            </w:r>
          </w:p>
        </w:tc>
      </w:tr>
      <w:tr w14:paraId="435E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151F98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0711E7ED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9D9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BA592B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77B9169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5DF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2C50FC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664D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EDBE57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8D678C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1A2594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B3183F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0DDA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2B14D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C90CAA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40C1AB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E2B8B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14B1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CE1B8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951C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7DEE82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9BA31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A06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B12B5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E345B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55574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C1533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450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25B22D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promptTemplateRepository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A68D6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PromptTemplateRepository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D80EB8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46F620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966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16993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knowledgeEntryRepository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F99B5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KnowledgeEntryRepository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E724D8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BCAE58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4CD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78BFA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systemDictRepository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9F53A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SystemDictRepository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F6573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198A41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7BB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144EF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aiScheduleSuggestionRepository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70671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AiScheduleSuggestionRepository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A9472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990EB0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C64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15008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internalDoctorClient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8D90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InternalDoctorClient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EDD2A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92E04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599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39458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internalTriageClient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4CA997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InternalTriageClient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3E18D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F049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89B1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AC3A2A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3569C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A93E14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DB743E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1E2BFB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06173E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2FD3F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B15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B7ADF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B2068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87852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9C82D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77882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查询科室列表。</w:t>
            </w:r>
          </w:p>
        </w:tc>
      </w:tr>
      <w:tr w14:paraId="6A9E1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29DEBB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saveDepartment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B16A0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08B31D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DD43A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6C8A5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新增或修改科室。</w:t>
            </w:r>
          </w:p>
        </w:tc>
      </w:tr>
      <w:tr w14:paraId="7349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89A30E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saveDoctor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81F082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9B89BB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9DA8B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E4C81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新增或修改医生。</w:t>
            </w:r>
          </w:p>
        </w:tc>
      </w:tr>
      <w:tr w14:paraId="3D28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79CAF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51D7B5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17B45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347CE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9F4B9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查询药品列表。</w:t>
            </w:r>
          </w:p>
        </w:tc>
      </w:tr>
      <w:tr w14:paraId="395D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87F67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saveDrug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820FA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154852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549F45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5733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新增或修改药品。</w:t>
            </w:r>
          </w:p>
        </w:tc>
      </w:tr>
      <w:tr w14:paraId="2E68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4500A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C489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E657C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7DD1D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526F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</w:t>
            </w:r>
            <w:r>
              <w:t xml:space="preserve"> Prompt </w:t>
            </w:r>
            <w:r>
              <w:rPr>
                <w:rFonts w:hint="eastAsia"/>
              </w:rPr>
              <w:t>模板。</w:t>
            </w:r>
          </w:p>
        </w:tc>
      </w:tr>
      <w:tr w14:paraId="7E0F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CB7F3D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savePrompt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77A1F9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PromptTemplateSaveRequest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62077E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6DFDA3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7C138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</w:t>
            </w:r>
            <w:r>
              <w:t xml:space="preserve"> Prompt </w:t>
            </w:r>
            <w:r>
              <w:rPr>
                <w:rFonts w:hint="eastAsia"/>
              </w:rPr>
              <w:t>模板。</w:t>
            </w:r>
          </w:p>
        </w:tc>
      </w:tr>
      <w:tr w14:paraId="64CC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0C03D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knowledgeEntries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3B341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FAA0C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DBD832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0B5228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查询知识库条目。</w:t>
            </w:r>
          </w:p>
        </w:tc>
      </w:tr>
      <w:tr w14:paraId="7AE3E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4C185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saveKnowledgeEntry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A42C3F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KnowledgeEntrySaveRequest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9CDF7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24372D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FE306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新增或修改知识库条目。</w:t>
            </w:r>
          </w:p>
        </w:tc>
      </w:tr>
      <w:tr w14:paraId="0C66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3C996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searchKnowledge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7E114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q, String departmentCode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F792E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0E306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281A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搜索知识库条目。</w:t>
            </w:r>
          </w:p>
        </w:tc>
      </w:tr>
      <w:tr w14:paraId="61A5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D08B6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searchDrugs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76C6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q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9AB9BC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922AD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743459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搜索药品。</w:t>
            </w:r>
          </w:p>
        </w:tc>
      </w:tr>
      <w:tr w14:paraId="65AE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E6CB8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searchPrompts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37CCCA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q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492756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1ED770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D8180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搜索</w:t>
            </w:r>
            <w:r>
              <w:t xml:space="preserve"> Prompt </w:t>
            </w:r>
            <w:r>
              <w:rPr>
                <w:rFonts w:hint="eastAsia"/>
              </w:rPr>
              <w:t>模板。</w:t>
            </w:r>
          </w:p>
        </w:tc>
      </w:tr>
      <w:tr w14:paraId="26D4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992FC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dicts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332A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dictType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F756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E582A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46522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查询系统字典。</w:t>
            </w:r>
          </w:p>
        </w:tc>
      </w:tr>
      <w:tr w14:paraId="04C7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A8FA8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saveDict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C2454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SystemDictSaveRequest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DF21B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C13597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76201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保存系统字典。</w:t>
            </w:r>
          </w:p>
        </w:tc>
      </w:tr>
      <w:tr w14:paraId="5423F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CB7A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generateScheduleSuggestions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EE1B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ScheduleGenerateRequest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B3AC9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A55F8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83143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</w:t>
            </w:r>
            <w:r>
              <w:t xml:space="preserve"> AI </w:t>
            </w:r>
            <w:r>
              <w:rPr>
                <w:rFonts w:hint="eastAsia"/>
              </w:rPr>
              <w:t>排班建议。</w:t>
            </w:r>
          </w:p>
        </w:tc>
      </w:tr>
      <w:tr w14:paraId="2ECD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D82BC0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publishSchedule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578DC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SchedulePublishRequest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BCEFB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933D3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818E6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发布排班号源。</w:t>
            </w:r>
          </w:p>
        </w:tc>
      </w:tr>
      <w:tr w14:paraId="181FC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AA5D0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0BEE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73E8D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60803E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00BA6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查询医生排班。</w:t>
            </w:r>
          </w:p>
        </w:tc>
      </w:tr>
      <w:tr w14:paraId="75A4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32F7C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triageDesk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B9294C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B7AF2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ED359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DCFE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查询分诊台列表。</w:t>
            </w:r>
          </w:p>
        </w:tc>
      </w:tr>
      <w:tr w14:paraId="2B19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0B93F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assignTriage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82CD1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triageRecordId, Long doctorId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84C0EE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FC9FC0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B5422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对分诊记录进行人工改派。</w:t>
            </w:r>
          </w:p>
        </w:tc>
      </w:tr>
      <w:tr w14:paraId="31CD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C9D94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closeTriage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30DF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triageRecordId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F812A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A273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84C3E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关闭分诊记录。</w:t>
            </w:r>
          </w:p>
        </w:tc>
      </w:tr>
      <w:tr w14:paraId="0520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17423F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3828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4F5408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460CAF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F31D07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38F913A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6D604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53AED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基础数据维护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74740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管理员新增或修改基础数据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FD81D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24E9BF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维护业务运行所需的科室、医生、药品、知识库等数据。</w:t>
            </w:r>
          </w:p>
        </w:tc>
      </w:tr>
      <w:tr w14:paraId="125B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4A0FA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搜索基础数据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8C949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管理端或</w:t>
            </w:r>
            <w:r>
              <w:t xml:space="preserve"> AI </w:t>
            </w:r>
            <w:r>
              <w:rPr>
                <w:rFonts w:hint="eastAsia"/>
              </w:rPr>
              <w:t>服务需要查找知识库、药品、Prompt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CB4F4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q、departmentCode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63FB5D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快速返回匹配数据。</w:t>
            </w:r>
          </w:p>
        </w:tc>
      </w:tr>
      <w:tr w14:paraId="33E9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242D0A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发布排班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AA01BB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管理员确认</w:t>
            </w:r>
            <w:r>
              <w:t xml:space="preserve"> AI </w:t>
            </w:r>
            <w:r>
              <w:rPr>
                <w:rFonts w:hint="eastAsia"/>
              </w:rPr>
              <w:t>排班建议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8D6E4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SchedulePublishRequest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10215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doctor-service </w:t>
            </w:r>
            <w:r>
              <w:rPr>
                <w:rFonts w:hint="eastAsia"/>
              </w:rPr>
              <w:t>发布号源。</w:t>
            </w:r>
          </w:p>
        </w:tc>
      </w:tr>
      <w:tr w14:paraId="10BF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C42FA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分诊台处理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9E4BF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管理员处理</w:t>
            </w:r>
            <w:r>
              <w:t xml:space="preserve"> AI </w:t>
            </w:r>
            <w:r>
              <w:rPr>
                <w:rFonts w:hint="eastAsia"/>
              </w:rPr>
              <w:t>分诊记录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7D8B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triageRecordId、doctorId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0FB190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triage-service </w:t>
            </w:r>
            <w:r>
              <w:rPr>
                <w:rFonts w:hint="eastAsia"/>
              </w:rPr>
              <w:t>改派或关闭分诊记录。</w:t>
            </w:r>
          </w:p>
        </w:tc>
      </w:tr>
    </w:tbl>
    <w:p w14:paraId="2FC85F0D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</w:rPr>
      </w:pPr>
      <w:r>
        <w:rPr>
          <w:rFonts w:hint="eastAsia"/>
        </w:rPr>
        <w:t>问诊、病历、检查检验模块</w:t>
      </w:r>
    </w:p>
    <w:p w14:paraId="57EA1311">
      <w:pPr>
        <w:ind w:left="0" w:leftChars="0"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6111875" cy="3671570"/>
            <wp:effectExtent l="0" t="0" r="9525" b="1143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C840">
      <w:pPr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图5.4 问诊、病历、检查检验模块类图</w:t>
      </w:r>
    </w:p>
    <w:p w14:paraId="4667B487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</w:rPr>
        <w:t>1. MedicalRecordController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2052"/>
        <w:gridCol w:w="2052"/>
        <w:gridCol w:w="472"/>
        <w:gridCol w:w="472"/>
        <w:gridCol w:w="472"/>
        <w:gridCol w:w="2840"/>
      </w:tblGrid>
      <w:tr w14:paraId="64755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5477A5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8DD80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MedicalRecordController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D56554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1BDAA35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com.smartcloudbrain.medicalrecord.controller</w:t>
            </w:r>
          </w:p>
        </w:tc>
      </w:tr>
      <w:tr w14:paraId="71CDD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7290A6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4DB659B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101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712FBE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A9B7F5A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1EE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ED7B90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3DA2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BDAFAF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D6A0FB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1DC53CF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B3867F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5036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F17342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aiGatewayService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57F8C3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AiGatewayService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21884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6A6F8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52E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F05C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11BDD4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6C9D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516E0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F39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8F5875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4860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29B596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29541E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CC140F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F912BB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81945E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1745B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FB95B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E7D2F0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20E33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880FDF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B4A93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医生提交问诊对话，调用</w:t>
            </w:r>
            <w:r>
              <w:t xml:space="preserve"> AI </w:t>
            </w:r>
            <w:r>
              <w:rPr>
                <w:rFonts w:hint="eastAsia"/>
              </w:rPr>
              <w:t>服务生成结构化病历草稿。</w:t>
            </w:r>
          </w:p>
        </w:tc>
      </w:tr>
      <w:tr w14:paraId="52D0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E68FE8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FE317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2F9DC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19218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BA29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医生确认后保存电子病历。</w:t>
            </w:r>
          </w:p>
        </w:tc>
      </w:tr>
      <w:tr w14:paraId="29A60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01747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CFF4D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EFA0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CD3C2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C69C1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根据当前用户角色查询病历列表。</w:t>
            </w:r>
          </w:p>
        </w:tc>
      </w:tr>
      <w:tr w14:paraId="3CF3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F5DE5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70668D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9CF1BF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7FD193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660D7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根据病历</w:t>
            </w:r>
            <w:r>
              <w:t xml:space="preserve"> ID </w:t>
            </w:r>
            <w:r>
              <w:rPr>
                <w:rFonts w:hint="eastAsia"/>
              </w:rPr>
              <w:t>查询病历详情。</w:t>
            </w:r>
          </w:p>
        </w:tc>
      </w:tr>
      <w:tr w14:paraId="7465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CD46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generateStream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E1984F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registrationId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A1CA5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SseEmitter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BAC96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IOException、InterruptedException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8E9B6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通过</w:t>
            </w:r>
            <w:r>
              <w:t xml:space="preserve"> SSE </w:t>
            </w:r>
            <w:r>
              <w:rPr>
                <w:rFonts w:hint="eastAsia"/>
              </w:rPr>
              <w:t>方式流式生成病历内容。</w:t>
            </w:r>
          </w:p>
        </w:tc>
      </w:tr>
      <w:tr w14:paraId="707F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8AA414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02A4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3FD75E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D3055F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7E24B1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548135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7D13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4A9A7F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生成病历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7A69A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医生点击“AI</w:t>
            </w:r>
            <w:r>
              <w:t xml:space="preserve"> </w:t>
            </w:r>
            <w:r>
              <w:rPr>
                <w:rFonts w:hint="eastAsia"/>
              </w:rPr>
              <w:t>生成病历”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2DC87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F74F8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生成结构化病历草稿。</w:t>
            </w:r>
          </w:p>
        </w:tc>
      </w:tr>
      <w:tr w14:paraId="2C12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873B9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EB2DC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医生修改并确认病历表单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91757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MedicalRecordSaveRequest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E20DF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保存正式电子病历。</w:t>
            </w:r>
          </w:p>
        </w:tc>
      </w:tr>
      <w:tr w14:paraId="3410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71FB1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B3A9F5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患者或医生进入病历列表页面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E816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当前用户身份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25ED6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展示可见范围内的病历记录。</w:t>
            </w:r>
          </w:p>
        </w:tc>
      </w:tr>
      <w:tr w14:paraId="623A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B978F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流式生成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D9B27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医生选择流式生成模式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B94A28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1CFA0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通过</w:t>
            </w:r>
            <w:r>
              <w:t xml:space="preserve"> SSE </w:t>
            </w:r>
            <w:r>
              <w:rPr>
                <w:rFonts w:hint="eastAsia"/>
              </w:rPr>
              <w:t>分段返回生成过程。</w:t>
            </w:r>
          </w:p>
        </w:tc>
      </w:tr>
    </w:tbl>
    <w:p w14:paraId="16ADA027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2170BE0D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2. MedicalRecordService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051"/>
        <w:gridCol w:w="1384"/>
        <w:gridCol w:w="483"/>
        <w:gridCol w:w="483"/>
        <w:gridCol w:w="483"/>
        <w:gridCol w:w="3055"/>
      </w:tblGrid>
      <w:tr w14:paraId="77CD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441A2B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A600C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MedicalRecordService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E16D1D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A33BD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com.smartcloudbrain.medicalrecord.service</w:t>
            </w:r>
          </w:p>
        </w:tc>
      </w:tr>
      <w:tr w14:paraId="07391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B7C30A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430854AE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71CC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F83B0F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C1995A5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4948F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E8F0D4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566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168E08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4B5575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665162B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9390AD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5114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C81CB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AADD51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F7CC3F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9C8B3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E74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DABAF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1814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755782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51B80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BAF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9E665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E78DF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85040E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2C443E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09C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D30D2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987C9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91AF6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23ACF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FC57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761E26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5C74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B9C4DC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E65569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5C0A3F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A0DA82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5743A0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65C7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D91D1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44D0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0F4D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4E503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983BD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校验医生与挂号记录关系，保存或更新病历。</w:t>
            </w:r>
          </w:p>
        </w:tc>
      </w:tr>
      <w:tr w14:paraId="52A6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FA4FEC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A2313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7E44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DD232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E8C254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患者查询本人病历，医生查询本人病历，管理员查询全部病历。</w:t>
            </w:r>
          </w:p>
        </w:tc>
      </w:tr>
      <w:tr w14:paraId="5485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00A51A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CBD2AC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26E43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D9A5C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8F3B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查询病历详情，并校验患者或医生的数据访问权限。</w:t>
            </w:r>
          </w:p>
        </w:tc>
      </w:tr>
      <w:tr w14:paraId="2ED7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8F0B9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requireDoctorRegistration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1518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registrationId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865E0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44556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6747D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校验当前医生是否有权限操作指定挂号记录。</w:t>
            </w:r>
          </w:p>
        </w:tc>
      </w:tr>
      <w:tr w14:paraId="2A30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A0530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recordView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99FD7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 record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1D427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17D50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A467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将病历实体转换为前端展示对象。</w:t>
            </w:r>
          </w:p>
        </w:tc>
      </w:tr>
      <w:tr w14:paraId="0462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B795E6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DDC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2A1A82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B582A3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53F08A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00F49D0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2F23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59CFFF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医生保存病历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740082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医生对本人接诊患者保存病历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7C9F3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registrationId、doctorId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134B3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保证病历归属正确。</w:t>
            </w:r>
          </w:p>
        </w:tc>
      </w:tr>
      <w:tr w14:paraId="170E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F5289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患者查看病历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A7BE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患者进入病历列表或详情页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4212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3DAD1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只允许查看本人病历。</w:t>
            </w:r>
          </w:p>
        </w:tc>
      </w:tr>
      <w:tr w14:paraId="0BB8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0AFACD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医生查看病历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2984D9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医生进入病历列表或详情页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6CC1D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008363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只允许查看本人创建的病历。</w:t>
            </w:r>
          </w:p>
        </w:tc>
      </w:tr>
      <w:tr w14:paraId="551D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B666EA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权限拦截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519B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用户访问无关病历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12CF6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当前用户身份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99F3F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防止患者或医生越权访问。</w:t>
            </w:r>
          </w:p>
        </w:tc>
      </w:tr>
    </w:tbl>
    <w:p w14:paraId="6CEB11BB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3. MedicalRecord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924"/>
        <w:gridCol w:w="2056"/>
        <w:gridCol w:w="160"/>
        <w:gridCol w:w="160"/>
        <w:gridCol w:w="160"/>
        <w:gridCol w:w="3779"/>
      </w:tblGrid>
      <w:tr w14:paraId="1147C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A2C34B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F5FDF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MedicalRecord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B2E2F0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2BA4D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com.smartcloudbrain.medicalrecord.entity</w:t>
            </w:r>
          </w:p>
        </w:tc>
      </w:tr>
      <w:tr w14:paraId="3B32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C9C0C9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203CA3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3B37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F46583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4AA6837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45B7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C942D7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458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201B6F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688C4B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E141E9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F03047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5A58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83455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B2FC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A5DAA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500570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D9E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A2C124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E4B66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10C5C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8FC4DA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F9F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BB63F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DDAC02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4A29B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C50C3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BAE5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73E39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chiefComplaint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C8962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DABA1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76957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8B7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72D34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presentIllness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14D89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0AAE4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E7BB8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689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021735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pastHistory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77375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2AE6DC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AFAFF7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285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164B6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physicalExam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86A347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6E8FC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E75754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0CB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87154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diagnosis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9FA12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521EC7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7CA5FD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5B9B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574ED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treatmentAdvice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4BB72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C52FB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79FA1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1BB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0EFC7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aiGenerated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29817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Boolean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45CF60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7914FE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029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0C4AAC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326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BD5E86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52AA20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4F049E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5AF7BF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73C7B6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0E27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3B163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9F94D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6C62A2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CBC4E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4B88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读取和修改病历实体属性。</w:t>
            </w:r>
          </w:p>
        </w:tc>
      </w:tr>
      <w:tr w14:paraId="3F4F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42D189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CAB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CB71E3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236761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C76E4A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7F86F2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5AF8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2985A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病历生成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363CF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医生调用</w:t>
            </w:r>
            <w:r>
              <w:t xml:space="preserve"> AI </w:t>
            </w:r>
            <w:r>
              <w:rPr>
                <w:rFonts w:hint="eastAsia"/>
              </w:rPr>
              <w:t>生成后确认保存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7149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patientId、doctorId、registrationId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508EE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记录问诊结果和诊疗建议。</w:t>
            </w:r>
          </w:p>
        </w:tc>
      </w:tr>
      <w:tr w14:paraId="7AF9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B75CE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病历修改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927C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医生重新保存同一挂号对应病历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21B4D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DD328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更新病历内容。</w:t>
            </w:r>
          </w:p>
        </w:tc>
      </w:tr>
      <w:tr w14:paraId="5EED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FD35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病历查询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56D85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患者或医生查看病历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31E8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4863DD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展示结构化病历内容。</w:t>
            </w:r>
          </w:p>
        </w:tc>
      </w:tr>
    </w:tbl>
    <w:p w14:paraId="51655AEC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23246922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4. CheckOrderController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028"/>
        <w:gridCol w:w="2028"/>
        <w:gridCol w:w="501"/>
        <w:gridCol w:w="501"/>
        <w:gridCol w:w="501"/>
        <w:gridCol w:w="2784"/>
      </w:tblGrid>
      <w:tr w14:paraId="7FED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4BA681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A5E19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CheckOrderController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53F33DC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CD7F2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com.smartcloudbrain.check.controller</w:t>
            </w:r>
          </w:p>
        </w:tc>
      </w:tr>
      <w:tr w14:paraId="5C9C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95A6DC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0E70ED7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C83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866531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1031815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B808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8D9C6A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3DE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345C7B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55E6F0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6DCB322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41EE8F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7722B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396E55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0EDE5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234FF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FD36E5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895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87A197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69217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FA22BB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C320E4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82C35D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2CD4AB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38413D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D5F4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332B0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C3EAB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CheckOrderCreateRequest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075B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BAC94B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D6255F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医生创建检查、检验或影像申请。</w:t>
            </w:r>
          </w:p>
        </w:tc>
      </w:tr>
      <w:tr w14:paraId="0309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E29D4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8E77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patientId, String status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B9AEB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D885B5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8B4E9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查询检查检验申请列表。</w:t>
            </w:r>
          </w:p>
        </w:tc>
      </w:tr>
      <w:tr w14:paraId="5892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6944D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6D7D3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EEE5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449D7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E0365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查询检查检验申请详情。</w:t>
            </w:r>
          </w:p>
        </w:tc>
      </w:tr>
      <w:tr w14:paraId="7DBC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3F424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cancel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995F9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9D6CE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378C28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F1E42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医生取消未执行的检查检验申请。</w:t>
            </w:r>
          </w:p>
        </w:tc>
      </w:tr>
      <w:tr w14:paraId="61B89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9F62E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report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6DE643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CheckReportSaveRequest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498DB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809D6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855D9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录入检查检验或影像报告结果。</w:t>
            </w:r>
          </w:p>
        </w:tc>
      </w:tr>
      <w:tr w14:paraId="6E95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17C48D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75C8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10E535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2492CD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E5892A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637483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5CD8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E995B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创建检查申请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E11C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医生在问诊过程中认为需要进一步检查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755785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CheckOrderCreateRequest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C6D1E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生成检查、检验或影像申请单。</w:t>
            </w:r>
          </w:p>
        </w:tc>
      </w:tr>
      <w:tr w14:paraId="66AD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45ABB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查询检查申请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DB16D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医生、患者或检查人员查看申请列表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23CCA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patientId、status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7BC0A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展示检查检验申请状态。</w:t>
            </w:r>
          </w:p>
        </w:tc>
      </w:tr>
      <w:tr w14:paraId="312D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438F20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取消检查申请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AB03AB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申请尚未执行且医生取消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35503B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6E67B2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更新申请状态为</w:t>
            </w:r>
            <w:r>
              <w:t xml:space="preserve"> CANCELLED。</w:t>
            </w:r>
          </w:p>
        </w:tc>
      </w:tr>
      <w:tr w14:paraId="0A35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02A1A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录入检查结果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C1EA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检查检验完成后录入结果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60D2CD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CheckReportSaveRequest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362E25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保存检查检验报告。</w:t>
            </w:r>
          </w:p>
        </w:tc>
      </w:tr>
    </w:tbl>
    <w:p w14:paraId="7CB9829D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1CEC890B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5. CheckOrderService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131"/>
        <w:gridCol w:w="1505"/>
        <w:gridCol w:w="525"/>
        <w:gridCol w:w="525"/>
        <w:gridCol w:w="525"/>
        <w:gridCol w:w="2741"/>
      </w:tblGrid>
      <w:tr w14:paraId="3672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6A051C4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22619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CheckOrderService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007D07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AFE01D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com.smartcloudbrain.check.service</w:t>
            </w:r>
          </w:p>
        </w:tc>
      </w:tr>
      <w:tr w14:paraId="54F8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4B31EA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4A2FD0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2045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60C038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673692E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1DA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2CD1132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17FA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F99606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36EFC5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597577F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75D9B3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E006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2AFCF8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6D6078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2E87D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BDB01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5D70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947F42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checkReportRepository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FA341F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CheckReportRepository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A9454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02C25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1BD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183EA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8A5D82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92E88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6EE5C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7FC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933E22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0C5D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A1BCA2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0E9E55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C49B3B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8177D2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FF2AC4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73AF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19279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AAC438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CheckOrderCreateRequest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73FA22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37C512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B44D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校验医生身份和病历归属后创建检查检验申请。</w:t>
            </w:r>
          </w:p>
        </w:tc>
      </w:tr>
      <w:tr w14:paraId="513B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53E38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558518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patientId, String status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3DA60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5F843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89B2A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按角色和条件查询检查检验申请列表。</w:t>
            </w:r>
          </w:p>
        </w:tc>
      </w:tr>
      <w:tr w14:paraId="1A76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C064B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9ABFC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6A5C94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224D4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AA86E1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查询申请详情，并进行权限校验。</w:t>
            </w:r>
          </w:p>
        </w:tc>
      </w:tr>
      <w:tr w14:paraId="0662B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664B4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cancel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EFBD4F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1DF0B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11505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2E2AE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取消未执行申请。</w:t>
            </w:r>
          </w:p>
        </w:tc>
      </w:tr>
      <w:tr w14:paraId="134A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D71E0A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saveReport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D65FB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CheckReportSaveRequest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F0057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7250A9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82E9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保存检查检验报告，并将申请状态改为</w:t>
            </w:r>
            <w:r>
              <w:t xml:space="preserve"> REPORTED。</w:t>
            </w:r>
          </w:p>
        </w:tc>
      </w:tr>
      <w:tr w14:paraId="537C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E73DD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orderView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E2A8A7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CheckOrder order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FFB9E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84F2C0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C3DB7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将申请实体转换为前端展示对象。</w:t>
            </w:r>
          </w:p>
        </w:tc>
      </w:tr>
      <w:tr w14:paraId="3E51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124D4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reportView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4CFF1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CheckReport report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C61C8F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CD69F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140637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将报告实体转换为前端展示对象。</w:t>
            </w:r>
          </w:p>
        </w:tc>
      </w:tr>
      <w:tr w14:paraId="7091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956AF5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D7C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591EA3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0F1101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BF3D01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224384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10BF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C5E3CF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保存申请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CEC3E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医生提交检查检验申请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D97AC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patientId、doctorId、orderType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DCBD7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持久化检查检验申请。</w:t>
            </w:r>
          </w:p>
        </w:tc>
      </w:tr>
      <w:tr w14:paraId="6F71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A30FBF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报告保存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5D329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检查人员录入检查检验结果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EAB59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orderId、summary、conclusion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1B28E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保存报告并更新申请状态。</w:t>
            </w:r>
          </w:p>
        </w:tc>
      </w:tr>
      <w:tr w14:paraId="4F62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2B133C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状态流转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74A7A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申请创建、执行、完成或取消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7D249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orderId、status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A0D1C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维护检查检验业务状态。</w:t>
            </w:r>
          </w:p>
        </w:tc>
      </w:tr>
      <w:tr w14:paraId="373D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E1F57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权限校验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6B32B4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用户查询或修改申请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0D9EA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当前用户身份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161795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防止无关用户访问检查申请。</w:t>
            </w:r>
          </w:p>
        </w:tc>
      </w:tr>
    </w:tbl>
    <w:p w14:paraId="2B09BA1F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40F3F233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6. CheckOrder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199"/>
        <w:gridCol w:w="2164"/>
        <w:gridCol w:w="181"/>
        <w:gridCol w:w="181"/>
        <w:gridCol w:w="181"/>
        <w:gridCol w:w="3286"/>
      </w:tblGrid>
      <w:tr w14:paraId="5F66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75C7A1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6C2468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CheckOrder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71CD3D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A9006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com.smartcloudbrain.check.entity</w:t>
            </w:r>
          </w:p>
        </w:tc>
      </w:tr>
      <w:tr w14:paraId="4B1E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D5F8D6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50A374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56C3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3BF622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6C37EB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78ED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30A4F2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7D17A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E9912B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BCD6EF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7C15CEA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21727A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CFA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8787E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0D8E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B6DA9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5E8F6E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235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CD097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91739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7FEA0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C6B80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762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7083F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registrationId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F713F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45377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8702B7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842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CA4A2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A9FA6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3BFA1C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5714B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23E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197E4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orderType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ADBB88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F386C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5A6609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4642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1AA93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itemName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67C0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961E1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F265BC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937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9EFEF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clinicalReason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81304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675481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B9075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C8D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17D41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status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A5C05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B7BD9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BEC93F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0CB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C2480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createdAt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FA0C3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LocalDateTime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88AF6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当前时间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BAD37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937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52F105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updatedAt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F44F33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LocalDateTime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37DED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当前时间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0167C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801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AE3C12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7F6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AEAD06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5C8F73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796D9A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F79D5C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B2BA1E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00228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5C0D28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4E7988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402DBD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6217E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5743A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读取和修改申请单属性。</w:t>
            </w:r>
          </w:p>
        </w:tc>
      </w:tr>
      <w:tr w14:paraId="0297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75501F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cancel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D1E8CE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23C3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CE785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4534A7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将申请状态设置为</w:t>
            </w:r>
            <w:r>
              <w:t xml:space="preserve"> CANCELLED。</w:t>
            </w:r>
          </w:p>
        </w:tc>
      </w:tr>
      <w:tr w14:paraId="25D1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AE0D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markReported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15ACBE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5CB54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3FCD3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9213D1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将申请状态设置为</w:t>
            </w:r>
            <w:r>
              <w:t xml:space="preserve"> REPORTED。</w:t>
            </w:r>
          </w:p>
        </w:tc>
      </w:tr>
      <w:tr w14:paraId="1F6C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952A49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08F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DB322E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B81E93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6DFCF5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49BACEC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AA8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905AA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创建申请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EFF55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医生需要检查检验辅助诊断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508A8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patientId、doctorId、orderType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C65F7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生成检查检验申请单。</w:t>
            </w:r>
          </w:p>
        </w:tc>
      </w:tr>
      <w:tr w14:paraId="3F51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EA1C0F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完成报告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49C78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检查检验结果已录入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78D353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B5A7C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标记申请已出报告。</w:t>
            </w:r>
          </w:p>
        </w:tc>
      </w:tr>
      <w:tr w14:paraId="44C7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F4BDD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取消申请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74FE8F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医生取消未执行申请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0EBF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206C3D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终止检查检验申请流程。</w:t>
            </w:r>
          </w:p>
        </w:tc>
      </w:tr>
    </w:tbl>
    <w:p w14:paraId="7A99002C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5DF4AD3B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7. CheckReport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106"/>
        <w:gridCol w:w="2118"/>
        <w:gridCol w:w="212"/>
        <w:gridCol w:w="212"/>
        <w:gridCol w:w="212"/>
        <w:gridCol w:w="3068"/>
      </w:tblGrid>
      <w:tr w14:paraId="6975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4D6530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AB7A4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CheckReport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0784396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center"/>
          </w:tcPr>
          <w:p w14:paraId="3673E69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com.smartcloudbrain.check.entity</w:t>
            </w:r>
          </w:p>
        </w:tc>
      </w:tr>
      <w:tr w14:paraId="4834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09AD56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C62A92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69AF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A6B971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7A1918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6C10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F3D7AC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1CA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0E42E5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5C3019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C5B2D5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16803D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0D73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A4FDF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orderId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E04DD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9022B2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02DE9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8FF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2E3C3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927F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1CC21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C16A1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94D6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F711C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reportType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6024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04751D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CD793E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627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36F7A1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summary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BA03F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72427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FF7694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0DD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40C7C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conclusion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43594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EADD1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1AF760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7936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A6505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reporterId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BE8D3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FA36D3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BB0FD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037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3C62E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reportedAt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BFFC2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LocalDateTime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70C4E9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438EA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EC1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5C935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attachmentUrl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1BCC14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9EAEE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8447B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E71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7EE494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476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423AA8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219ADA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A35D33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F70979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EAE098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6E8A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FE61CF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22CC1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A3CE3D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161B8C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28F99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读取和修改报告属性。</w:t>
            </w:r>
          </w:p>
        </w:tc>
      </w:tr>
      <w:tr w14:paraId="5715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EB60EC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5662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0893EE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DF54D5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FA1C27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502A1B0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2423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C3739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报告录入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8590E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检查检验完成后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696ED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summary、conclusion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ED2ACE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保存检查结果摘要和结论。</w:t>
            </w:r>
          </w:p>
        </w:tc>
      </w:tr>
      <w:tr w14:paraId="3EBC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30007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报告查看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436D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医生或患者查询结果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337B2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reportId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AA9B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展示检查检验结果。</w:t>
            </w:r>
          </w:p>
        </w:tc>
      </w:tr>
    </w:tbl>
    <w:p w14:paraId="7B228C79">
      <w:pP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br w:type="page"/>
      </w:r>
    </w:p>
    <w:p w14:paraId="3FDA943E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处方、药房、通知模块设计说明</w:t>
      </w:r>
    </w:p>
    <w:p w14:paraId="03F39373">
      <w:pPr>
        <w:ind w:left="0" w:leftChars="0" w:firstLine="0" w:firstLineChars="0"/>
        <w:jc w:val="center"/>
      </w:pPr>
      <w:r>
        <w:drawing>
          <wp:inline distT="0" distB="0" distL="114300" distR="114300">
            <wp:extent cx="6109970" cy="3601720"/>
            <wp:effectExtent l="0" t="0" r="11430" b="508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8ECB">
      <w:pPr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图5.5 处方、药房、通知模块类图</w:t>
      </w:r>
    </w:p>
    <w:p w14:paraId="03C0691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1. PrescriptionController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938"/>
        <w:gridCol w:w="1938"/>
        <w:gridCol w:w="482"/>
        <w:gridCol w:w="482"/>
        <w:gridCol w:w="482"/>
        <w:gridCol w:w="3063"/>
      </w:tblGrid>
      <w:tr w14:paraId="17298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B9695C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04266C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PrescriptionController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0DCA06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9B92F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com.smartcloudbrain.prescription.controller</w:t>
            </w:r>
          </w:p>
        </w:tc>
      </w:tr>
      <w:tr w14:paraId="40A7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E60837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23ACCFB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12A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F1173E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8C71EE3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C08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329F2E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B3E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0D53E7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A32E3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BE81A7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1A764E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1519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0ABEF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255D6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B9D2C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986FFC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11E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16331C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2B9B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203200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712655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37DCDE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4BB659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390048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0155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1DD9F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D43DD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2B905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52F12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EFA0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医生提交处方药品列表，调用</w:t>
            </w:r>
            <w:r>
              <w:t xml:space="preserve"> AI </w:t>
            </w:r>
            <w:r>
              <w:rPr>
                <w:rFonts w:hint="eastAsia"/>
              </w:rPr>
              <w:t>进行处方风险审核。</w:t>
            </w:r>
          </w:p>
        </w:tc>
      </w:tr>
      <w:tr w14:paraId="6660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A7E84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C701B5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PrescriptionCreateRequest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ED607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A4EE6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33351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医生确认后保存处方和处方明细。</w:t>
            </w:r>
          </w:p>
        </w:tc>
      </w:tr>
      <w:tr w14:paraId="3C539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9271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ABC9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0895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C2075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2434D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根据当前用户角色查询处方列表。</w:t>
            </w:r>
          </w:p>
        </w:tc>
      </w:tr>
      <w:tr w14:paraId="0A1B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EB97B4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32DA3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287FFA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151FC8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CDA6BA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B28C6B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514D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03370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处方审核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38395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医生点击“AI</w:t>
            </w:r>
            <w:r>
              <w:t xml:space="preserve"> </w:t>
            </w:r>
            <w:r>
              <w:rPr>
                <w:rFonts w:hint="eastAsia"/>
              </w:rPr>
              <w:t>辅助审核”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A8686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43A037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获取风险等级、用药建议和相互作用提示。</w:t>
            </w:r>
          </w:p>
        </w:tc>
      </w:tr>
      <w:tr w14:paraId="09BB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89928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保存处方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CFBCB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医生确认处方内容后提交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9009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PrescriptionCreateRequest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00676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保存处方主表和药品明细。</w:t>
            </w:r>
          </w:p>
        </w:tc>
      </w:tr>
      <w:tr w14:paraId="4EB2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D4117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查询处方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B0402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患者或医生进入处方列表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B6212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当前用户身份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DF31DE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展示可见范围内的处方记录。</w:t>
            </w:r>
          </w:p>
        </w:tc>
      </w:tr>
    </w:tbl>
    <w:p w14:paraId="337CDF1D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3145D5CA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2. PrescriptionService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2342"/>
        <w:gridCol w:w="1762"/>
        <w:gridCol w:w="440"/>
        <w:gridCol w:w="440"/>
        <w:gridCol w:w="440"/>
        <w:gridCol w:w="2620"/>
      </w:tblGrid>
      <w:tr w14:paraId="48AF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18C2B2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52F97B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PrescriptionService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54F546E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16680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com.smartcloudbrain.prescription.service</w:t>
            </w:r>
          </w:p>
        </w:tc>
      </w:tr>
      <w:tr w14:paraId="2CF6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2D60A2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6F0E9F1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ADC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F341D8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7728FDD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5233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E851A8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64DA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BA44D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95A5A0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00578AC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C1A361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521C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6152B1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aiGatewayService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B4D05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AiGatewayService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5B68D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34F767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3EE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D692A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4459DD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9A264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DF64A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C22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46968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prescriptionItemRepository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F9000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PrescriptionItemRepository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FB307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929BD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552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FB24A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checkRecordRepository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09532D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PrescriptionCheckRecordRepository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039153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C1706F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0B5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F3538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E1827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5D356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85B51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279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F691EB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outboxEventPublisher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1D53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OutboxEventPublisher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D0B3B5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81A75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354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A7D14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373A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B79D5A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EF1B03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C016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2201E8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8C9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C6370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C34485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8D0217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FD8AAA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6AB4B7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196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E975B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D7FC2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5292E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D411DD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162128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校验医生身份，调用</w:t>
            </w:r>
            <w:r>
              <w:t xml:space="preserve"> AI </w:t>
            </w:r>
            <w:r>
              <w:rPr>
                <w:rFonts w:hint="eastAsia"/>
              </w:rPr>
              <w:t>处方审核，保存审核记录，并在中高风险时发布通知事件。</w:t>
            </w:r>
          </w:p>
        </w:tc>
      </w:tr>
      <w:tr w14:paraId="6C36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BC42E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2D001B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PrescriptionCreateRequest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EFB77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34E0C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5BAA9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校验医生与病历关系，保存处方主表和处方药品明细。</w:t>
            </w:r>
          </w:p>
        </w:tc>
      </w:tr>
      <w:tr w14:paraId="53AC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B6350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67921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FD947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CB975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CDF8C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患者查询本人处方，医生查询本人开具处方，管理员查询全部处方。</w:t>
            </w:r>
          </w:p>
        </w:tc>
      </w:tr>
      <w:tr w14:paraId="32CF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6623E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prescriptionView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684B3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 prescription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BD074E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3B5FC5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3BD15C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将处方及明细转换为前端展示对象。</w:t>
            </w:r>
          </w:p>
        </w:tc>
      </w:tr>
      <w:tr w14:paraId="2D8A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79F8C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publishRiskNotification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F1312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doctorId, Long patientId, Long prescriptionId, PrescriptionCheckResponse response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80592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8EF982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5BA33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发布处方风险通知事件。</w:t>
            </w:r>
          </w:p>
        </w:tc>
      </w:tr>
      <w:tr w14:paraId="5057A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E9DBED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0E961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0B4CB8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0824D5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99C867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56DD7AD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C1E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C7BFC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处方审核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58D98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医生提交药品列表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37E33C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patientId、doctorId、drugs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7D36D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生成风险等级和用药建议。</w:t>
            </w:r>
          </w:p>
        </w:tc>
      </w:tr>
      <w:tr w14:paraId="2372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17820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审核记录保存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049EA5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处方审核完成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545AF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PrescriptionCheckRecord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027C8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记录审核结果和</w:t>
            </w:r>
            <w:r>
              <w:t xml:space="preserve"> AI </w:t>
            </w:r>
            <w:r>
              <w:rPr>
                <w:rFonts w:hint="eastAsia"/>
              </w:rPr>
              <w:t>原始结果。</w:t>
            </w:r>
          </w:p>
        </w:tc>
      </w:tr>
      <w:tr w14:paraId="49D6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14428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高风险通知发布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98CB8D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风险等级为</w:t>
            </w:r>
            <w:r>
              <w:t xml:space="preserve"> HIGH </w:t>
            </w:r>
            <w:r>
              <w:rPr>
                <w:rFonts w:hint="eastAsia"/>
              </w:rPr>
              <w:t>或</w:t>
            </w:r>
            <w:r>
              <w:t xml:space="preserve"> MEDIUM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D3463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doctorId、patientId、riskLevel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2E46C9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通知医生关注处方风险。</w:t>
            </w:r>
          </w:p>
        </w:tc>
      </w:tr>
      <w:tr w14:paraId="5648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E7792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处方保存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02A604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医生确认处方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5ADA7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PrescriptionCreateRequest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58594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保存正式处方和药品明细。</w:t>
            </w:r>
          </w:p>
        </w:tc>
      </w:tr>
    </w:tbl>
    <w:p w14:paraId="5520E950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36EF67B6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3. Prescription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11"/>
        <w:gridCol w:w="2481"/>
        <w:gridCol w:w="173"/>
        <w:gridCol w:w="173"/>
        <w:gridCol w:w="173"/>
        <w:gridCol w:w="3581"/>
      </w:tblGrid>
      <w:tr w14:paraId="32B1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483939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F9D09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Prescription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282D52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F31F4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com.smartcloudbrain.prescription.entity</w:t>
            </w:r>
          </w:p>
        </w:tc>
      </w:tr>
      <w:tr w14:paraId="5579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29126F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3E9EE2E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2C0D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5B5ACD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46EE0CD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1AED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BD2EAC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4DD8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057FC5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FB68C9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02F715A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1D31D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10DF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F654FD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0B18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00D60A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45F25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250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B3D07E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D70EB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77430D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16A63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72B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E0CB2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BF11BD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4878D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70A8B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4E0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7ED3E4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riskLevel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1D667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2FCA4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8C3230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495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A26C5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status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43B51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817CC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FA185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1A79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F5281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0485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807502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FAD6F3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7B22DE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894A98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F21EE8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D19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7624F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C7818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6341F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365DB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2B9DB5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读取和修改处方主表实体属性。</w:t>
            </w:r>
          </w:p>
        </w:tc>
      </w:tr>
      <w:tr w14:paraId="2769A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A8897F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B0A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85E709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B59A0A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2F8C90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5EC410C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2FE3B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3A6E5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处方创建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08774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医生确认开方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EDB8D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patientId、doctorId、medicalRecordId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C38CD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保存处方主记录。</w:t>
            </w:r>
          </w:p>
        </w:tc>
      </w:tr>
      <w:tr w14:paraId="2576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DA5C6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处方查询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33494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患者或医生查看处方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ED2C8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0E670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展示处方摘要与风险等级。</w:t>
            </w:r>
          </w:p>
        </w:tc>
      </w:tr>
    </w:tbl>
    <w:p w14:paraId="2A08FAEA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73B816B4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4. PrescriptionItem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658"/>
        <w:gridCol w:w="2619"/>
        <w:gridCol w:w="184"/>
        <w:gridCol w:w="184"/>
        <w:gridCol w:w="184"/>
        <w:gridCol w:w="3582"/>
      </w:tblGrid>
      <w:tr w14:paraId="7D6CF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12C904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BAFB3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PrescriptionItem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2DF0DC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3F81A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com.smartcloudbrain.prescription.entity</w:t>
            </w:r>
          </w:p>
        </w:tc>
      </w:tr>
      <w:tr w14:paraId="775B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1D3C37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46E834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5401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68FB7B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92508A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1EB6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05BB9A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577CD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11BFEC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98F07D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E3CF4C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897CE9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3ECB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70118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4CF03D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287B5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4EACB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445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905B1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drugName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B6C1B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CCD9B5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0C7824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EE3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557F2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dosage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49EC91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3E0393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B21F1C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85B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CECD1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frequency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5D56A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F0DE78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2DF9BD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9C4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411D7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usageMethod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6587E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8EB5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D6066A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29C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2747A2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2B40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488EEB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1DCA59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0100C2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7B9C66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B4EEF4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077C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A10F4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6A28F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C3FB0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076FB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C93CB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读取和修改处方药品明细属性。</w:t>
            </w:r>
          </w:p>
        </w:tc>
      </w:tr>
      <w:tr w14:paraId="4273A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B60E7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8E4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906953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8639CC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39CEB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6394F77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213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15329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保存处方明细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0D97C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医生保存处方时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1B6F1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prescriptionId、drugName、dosage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BA2A7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记录处方包含的药品、剂量、频次和用法。</w:t>
            </w:r>
          </w:p>
        </w:tc>
      </w:tr>
    </w:tbl>
    <w:p w14:paraId="66AEE456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2B68DB7D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5. PrescriptionCheckRecord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2600"/>
        <w:gridCol w:w="1682"/>
        <w:gridCol w:w="161"/>
        <w:gridCol w:w="161"/>
        <w:gridCol w:w="162"/>
        <w:gridCol w:w="3582"/>
      </w:tblGrid>
      <w:tr w14:paraId="58F0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8D74E7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730308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PrescriptionCheckRecord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1E20778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F34E5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com.smartcloudbrain.prescription.entity</w:t>
            </w:r>
          </w:p>
        </w:tc>
      </w:tr>
      <w:tr w14:paraId="5423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1A05E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4FC74C4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3E85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A67E43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9DE7CE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4187B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D11E2A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A56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EC14B1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C0A46E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420CC92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E8371A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0A53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0424B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5B374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86147E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8B67FD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E97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2BDB8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F2D2A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E28AD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1186AE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A01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6F83E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48A1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60EE6E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B4860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8B7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4CA87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riskLevel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ED874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16B79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2FAE2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3F7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3965F5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suggestions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A5748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83DC17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6B5AF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F554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564DAF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interactions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BF0C8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40953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3AA7CC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2A8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F8D014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aiResultJson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D83BF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50774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ABA66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311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838309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6C20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43A8D6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DA6A6F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A820FC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E86E1E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A30A17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863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E7B5E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DBEDB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36A53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CE1FF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7C814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读取和修改处方审核记录属性。</w:t>
            </w:r>
          </w:p>
        </w:tc>
      </w:tr>
      <w:tr w14:paraId="11B0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D1F502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0094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55610F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8ADBEE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05BB47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61224F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1FED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816A1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审核记录生成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952DC2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医生触发处方审核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8943E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patientId、doctorId、riskLevel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F21601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</w:t>
            </w:r>
            <w:r>
              <w:t xml:space="preserve"> AI </w:t>
            </w:r>
            <w:r>
              <w:rPr>
                <w:rFonts w:hint="eastAsia"/>
              </w:rPr>
              <w:t>处方审核结果，便于追溯。</w:t>
            </w:r>
          </w:p>
        </w:tc>
      </w:tr>
      <w:tr w14:paraId="378F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84E32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高风险识别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70AC39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风险等级为</w:t>
            </w:r>
            <w:r>
              <w:t xml:space="preserve"> HIGH </w:t>
            </w:r>
            <w:r>
              <w:rPr>
                <w:rFonts w:hint="eastAsia"/>
              </w:rPr>
              <w:t>或</w:t>
            </w:r>
            <w:r>
              <w:t xml:space="preserve"> MEDIUM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ACD6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riskLevel、suggestions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56D4CF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触发通知事件。</w:t>
            </w:r>
          </w:p>
        </w:tc>
      </w:tr>
    </w:tbl>
    <w:p w14:paraId="40539A1D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1B5C20A8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6. PharmacyService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2056"/>
        <w:gridCol w:w="1429"/>
        <w:gridCol w:w="499"/>
        <w:gridCol w:w="499"/>
        <w:gridCol w:w="499"/>
        <w:gridCol w:w="2853"/>
      </w:tblGrid>
      <w:tr w14:paraId="1485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96E3CF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0E6F6E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PharmacyService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795E67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0284B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com.smartcloudbrain.pharmacy.service</w:t>
            </w:r>
          </w:p>
        </w:tc>
      </w:tr>
      <w:tr w14:paraId="705C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033E8B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725F58CB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16D9C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C1D236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837458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E80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1BFEE1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149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580FA0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08468C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59AA95E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E64099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4B39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365330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dispenseRecordRepository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1E421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DispenseRecordRepository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BC0A88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70DCDF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D34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EC486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prescriptionClient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0A0B8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PrescriptionClient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42D21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96B53D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AFF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45DE5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CFF09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D139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3ED9B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03A6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74B2FC8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0AF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DC6774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E5C050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EA358D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E59443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3685D8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357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45AC07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pendingPrescriptions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DA94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ED0B3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DC755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F45573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查询待药房处理的处方列表。</w:t>
            </w:r>
          </w:p>
        </w:tc>
      </w:tr>
      <w:tr w14:paraId="00EC3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82ED7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detail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30C79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prescriptionId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F2FD25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C1789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03D79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查询处方详情、药品明细和历史发药记录。</w:t>
            </w:r>
          </w:p>
        </w:tc>
      </w:tr>
      <w:tr w14:paraId="2363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CABB52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B54A6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80B52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57153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0F85BD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记录处方已发药状态。</w:t>
            </w:r>
          </w:p>
        </w:tc>
      </w:tr>
      <w:tr w14:paraId="7D03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38800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returnPrescription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15667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2EDD9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65A4F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4691A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记录处方退回状态。</w:t>
            </w:r>
          </w:p>
        </w:tc>
      </w:tr>
      <w:tr w14:paraId="742C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589D3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records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6B135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prescriptionId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5659E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084F2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71AD2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查询某处方的药房处理记录。</w:t>
            </w:r>
          </w:p>
        </w:tc>
      </w:tr>
      <w:tr w14:paraId="1379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85F4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recordView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55D9C3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DispenseRecord record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1B402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DE3A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2E3A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将发药记录转换为前端展示对象。</w:t>
            </w:r>
          </w:p>
        </w:tc>
      </w:tr>
      <w:tr w14:paraId="214B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122AA4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7A11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D0CF50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883EF5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D60D04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E352AB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750D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F18AE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处方进入药房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2328BE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医生保存处方后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D1164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4311A8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药房端可查看待处理处方。</w:t>
            </w:r>
          </w:p>
        </w:tc>
      </w:tr>
      <w:tr w14:paraId="2CB1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85555F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发药完成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FF0867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药房人员确认药品无误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D14C5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prescriptionId、pharmacistId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D38175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记录发药状态。</w:t>
            </w:r>
          </w:p>
        </w:tc>
      </w:tr>
      <w:tr w14:paraId="0D90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00874C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处方退回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715B52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药房人员发现问题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C950B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prescriptionId、remark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B3BF4E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记录退回原因，等待医生修改。</w:t>
            </w:r>
          </w:p>
        </w:tc>
      </w:tr>
    </w:tbl>
    <w:p w14:paraId="25E6C323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4828369B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7. DispenseRecord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873"/>
        <w:gridCol w:w="1926"/>
        <w:gridCol w:w="169"/>
        <w:gridCol w:w="169"/>
        <w:gridCol w:w="169"/>
        <w:gridCol w:w="4026"/>
      </w:tblGrid>
      <w:tr w14:paraId="6D29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6CA106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82470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DispenseRecord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33425E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889B3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com.smartcloudbrain.pharmacy.entity</w:t>
            </w:r>
          </w:p>
        </w:tc>
      </w:tr>
      <w:tr w14:paraId="573A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911D2A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12F5504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0C47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E19DB0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CFF6C28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5692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AC97A9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2C3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4F0602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0FAB5A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77EC59D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54B274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07192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F1C73B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C96F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0C0B5A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584F7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859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E567CE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pharmacistId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7A317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82A24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F0B8C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4CA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C4AAFC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dispenseStatus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652DA9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A5189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WAITING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2F9673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EABC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E55A12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remark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722F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0EBD2F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846C6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9F9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B2DD2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dispensedAt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CA5698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LocalDateTime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E6C86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5A564E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FEB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B6FF6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createdAt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30614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LocalDateTime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4152E7F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当前时间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9241C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DAB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7888B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updatedAt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2CBA7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LocalDateTime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4FFD48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当前时间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38881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73B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86F50E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286B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F6DDD4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305E91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AC5D8C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35C2BB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9F5D27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154F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803F81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1E33F7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90300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A5DC3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903574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读取和修改发药记录属性。</w:t>
            </w:r>
          </w:p>
        </w:tc>
      </w:tr>
      <w:tr w14:paraId="21D6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49864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markDispensed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7D4E3E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pharmacistId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5311D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8E46E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685BEF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将记录状态设置为</w:t>
            </w:r>
            <w:r>
              <w:t xml:space="preserve"> </w:t>
            </w:r>
            <w:r>
              <w:rPr>
                <w:rFonts w:hint="eastAsia"/>
              </w:rPr>
              <w:t>DISPENSED，并记录发药时间。</w:t>
            </w:r>
          </w:p>
        </w:tc>
      </w:tr>
      <w:tr w14:paraId="4ED1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1C23FBB">
            <w:pPr>
              <w:pStyle w:val="69"/>
              <w:bidi w:val="0"/>
              <w:rPr>
                <w:lang w:val="en-US" w:eastAsia="zh-CN"/>
              </w:rPr>
            </w:pPr>
            <w:r>
              <w:t>markReturned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90BFCD2">
            <w:pPr>
              <w:pStyle w:val="69"/>
              <w:bidi w:val="0"/>
              <w:rPr>
                <w:lang w:val="en-US" w:eastAsia="zh-CN"/>
              </w:rPr>
            </w:pPr>
            <w:r>
              <w:t>String remark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7D037AF">
            <w:pPr>
              <w:pStyle w:val="69"/>
              <w:bidi w:val="0"/>
              <w:rPr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1183FE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9B501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将记录状态设置为</w:t>
            </w:r>
            <w:r>
              <w:t xml:space="preserve"> </w:t>
            </w:r>
            <w:r>
              <w:rPr>
                <w:rFonts w:hint="eastAsia"/>
              </w:rPr>
              <w:t>RETURNED，并记录退回原因。</w:t>
            </w:r>
          </w:p>
        </w:tc>
      </w:tr>
      <w:tr w14:paraId="5A6E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3D81B9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188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816A0B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2C111C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DA8010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3F8167D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0E5E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E5296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发药记录创建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AF2D5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处方进入药房处理流程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A74449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09A7FA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建立药房处理记录。</w:t>
            </w:r>
          </w:p>
        </w:tc>
      </w:tr>
      <w:tr w14:paraId="7325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7B8DA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发药完成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5336B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药房人员确认发药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2F8F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pharmacistId、dispensedAt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20C37E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记录已发药状态。</w:t>
            </w:r>
          </w:p>
        </w:tc>
      </w:tr>
      <w:tr w14:paraId="2349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7FF6E4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处方退回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A46C0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药房人员发现处方问题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A9AC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remark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64CA2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记录退回原因。</w:t>
            </w:r>
          </w:p>
        </w:tc>
      </w:tr>
    </w:tbl>
    <w:p w14:paraId="395CF49C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134C6165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8. NotificationService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2195"/>
        <w:gridCol w:w="1875"/>
        <w:gridCol w:w="467"/>
        <w:gridCol w:w="467"/>
        <w:gridCol w:w="467"/>
        <w:gridCol w:w="2769"/>
      </w:tblGrid>
      <w:tr w14:paraId="6EEE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5813DF5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B44077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NotificationService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5B0BC9CF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81E55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com.smartcloudbrain.notification.service</w:t>
            </w:r>
          </w:p>
        </w:tc>
      </w:tr>
      <w:tr w14:paraId="6298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042AAF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C8BA809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CF5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034EC2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3A1C9D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A1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9BE1AC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33F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819D95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BEF8CD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70E9246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79088B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64A9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9DB4D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notificationRepository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A51F5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NotificationMessageRepository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EFECF3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849410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0D0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55E11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CEE6A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CurrentUserService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DA6DF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02A7C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5B58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410C2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webSocketHandler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FC353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NotificationWebSocketHandler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4AA06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658DC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FCB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B17F67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D94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A8C720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5E715E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641E72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EDE0FF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4AEA65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3587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52A141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9E4EB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readStatus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DBDFB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List&lt;Map&lt;String, Object&gt;&gt;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B9055F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4B56B2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查询当前医生的通知列表，可按已读状态筛选。</w:t>
            </w:r>
          </w:p>
        </w:tc>
      </w:tr>
      <w:tr w14:paraId="555EC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23683B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markRead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DEA7DA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notificationId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30E579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0BD4D8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9070D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将指定通知标记为</w:t>
            </w:r>
            <w:r>
              <w:t xml:space="preserve"> READ。</w:t>
            </w:r>
          </w:p>
        </w:tc>
      </w:tr>
      <w:tr w14:paraId="7227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F513D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create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2BBE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NotificationCreateRequest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A32AC3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01405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852A5C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创建通知消息，保存数据库，并通过</w:t>
            </w:r>
            <w:r>
              <w:t xml:space="preserve"> WebSocket </w:t>
            </w:r>
            <w:r>
              <w:rPr>
                <w:rFonts w:hint="eastAsia"/>
              </w:rPr>
              <w:t>推送给医生端。</w:t>
            </w:r>
          </w:p>
        </w:tc>
      </w:tr>
      <w:tr w14:paraId="7219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C0EDE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notificationView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6786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NotificationMessage message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4F40E6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Map&lt;String, Object&gt;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487A51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E4662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将通知实体转换为前端展示对象。</w:t>
            </w:r>
          </w:p>
        </w:tc>
      </w:tr>
      <w:tr w14:paraId="35D9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4AE5F4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46FA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9AC51D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9EA44C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61AD65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32BB5B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57D6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8F7361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创建风险通知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F4EE3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处方审核发现中高风险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EE2ED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NotificationCreateRequest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5B979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保存通知并实时推送。</w:t>
            </w:r>
          </w:p>
        </w:tc>
      </w:tr>
      <w:tr w14:paraId="4D37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07D701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通知推送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9A48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</w:t>
            </w:r>
            <w:r>
              <w:t xml:space="preserve"> WebSocket </w:t>
            </w:r>
            <w:r>
              <w:rPr>
                <w:rFonts w:hint="eastAsia"/>
              </w:rPr>
              <w:t>在线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EF4EA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doctorId、payload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9E677D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将风险提示发送给医生端。</w:t>
            </w:r>
          </w:p>
        </w:tc>
      </w:tr>
      <w:tr w14:paraId="2DA6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86BFC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标记已读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AC4EE3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医生处理通知后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AB23E6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F73178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更新通知读取状态。</w:t>
            </w:r>
          </w:p>
        </w:tc>
      </w:tr>
    </w:tbl>
    <w:p w14:paraId="5927E797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4DFB244B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9. NotificationMessage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2161"/>
        <w:gridCol w:w="2211"/>
        <w:gridCol w:w="181"/>
        <w:gridCol w:w="181"/>
        <w:gridCol w:w="181"/>
        <w:gridCol w:w="3546"/>
      </w:tblGrid>
      <w:tr w14:paraId="371F0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D70769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D0FFF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NotificationMessage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F435947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455382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com.smartcloudbrain.notification.entity</w:t>
            </w:r>
          </w:p>
        </w:tc>
      </w:tr>
      <w:tr w14:paraId="6664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29F1FB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CC3CAA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BaseEntity</w:t>
            </w:r>
          </w:p>
        </w:tc>
      </w:tr>
      <w:tr w14:paraId="59EB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3ABC27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ACC30B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E89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67528E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096F1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4D40977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1C7EE5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40397C3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D940DC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702F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3B47C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77180D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EA21D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E9532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BDA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256635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patientId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674DA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2F5EF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C98B5B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9E5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257B9B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92B56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EDF89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D6B08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C18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4BE92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type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BAAC3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7EA00D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45EBA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90E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E5C57E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title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DB279C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C5B72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C693F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75DB1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11CC1A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content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9E0C6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D963A6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13D1544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999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823A6B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riskLevel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93401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83683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49DA67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76F2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C0B71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readStatus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C7B4F8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77E4B1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078972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172C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FF47B9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7C456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353A88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08ED59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1C55AC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BDA7F5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55A6B3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010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6E6025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getter/setter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2B223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各属性值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44CE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属性值或</w:t>
            </w:r>
            <w:r>
              <w:t xml:space="preserve"> 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53FA37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55359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读取和修改通知消息实体属性。</w:t>
            </w:r>
          </w:p>
        </w:tc>
      </w:tr>
      <w:tr w14:paraId="425F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207F162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5CC2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539930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399061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530C2E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17D5E51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5DADA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D23D0E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通知创建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B94B24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处方审核触发风险提示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6EFFF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doctorId、patientId、riskLevel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3387D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保存医生端通知消息。</w:t>
            </w:r>
          </w:p>
        </w:tc>
      </w:tr>
      <w:tr w14:paraId="42EE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C65EB9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通知已读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C48CA2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医生查看通知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054F7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notificationId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338287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将通知状态改为</w:t>
            </w:r>
            <w:r>
              <w:t xml:space="preserve"> READ。</w:t>
            </w:r>
          </w:p>
        </w:tc>
      </w:tr>
    </w:tbl>
    <w:p w14:paraId="623C7A62">
      <w:pPr>
        <w:pStyle w:val="4"/>
        <w:numPr>
          <w:ilvl w:val="2"/>
          <w:numId w:val="4"/>
        </w:numPr>
        <w:bidi w:val="0"/>
        <w:ind w:left="263" w:leftChars="0" w:hanging="263" w:firstLineChars="0"/>
        <w:rPr>
          <w:rFonts w:hint="eastAsia"/>
          <w:lang w:val="en-US" w:eastAsia="zh-CN"/>
        </w:rPr>
      </w:pPr>
      <w:r>
        <w:t xml:space="preserve">AI </w:t>
      </w:r>
      <w:r>
        <w:rPr>
          <w:rFonts w:hint="eastAsia"/>
        </w:rPr>
        <w:t>占位服务模块</w:t>
      </w:r>
    </w:p>
    <w:p w14:paraId="755A254D">
      <w:pPr>
        <w:ind w:left="0" w:leftChars="0" w:firstLine="0" w:firstLineChars="0"/>
      </w:pPr>
      <w:r>
        <w:drawing>
          <wp:inline distT="0" distB="0" distL="114300" distR="114300">
            <wp:extent cx="6113780" cy="3629660"/>
            <wp:effectExtent l="0" t="0" r="7620" b="254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7BB0">
      <w:pPr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图5.6 AI占位模块类图</w:t>
      </w:r>
    </w:p>
    <w:p w14:paraId="61FFAD5B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1. InternalAiController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2193"/>
        <w:gridCol w:w="2193"/>
        <w:gridCol w:w="503"/>
        <w:gridCol w:w="503"/>
        <w:gridCol w:w="503"/>
        <w:gridCol w:w="2284"/>
      </w:tblGrid>
      <w:tr w14:paraId="3F75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8B67E0B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2F22C2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InternalAiController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EEDD111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C91EE8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com.smartcloudbrain.ai.controller</w:t>
            </w:r>
          </w:p>
        </w:tc>
      </w:tr>
      <w:tr w14:paraId="300C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AA910D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643F26A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036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A20ED2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F34121D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14C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C7625B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808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18234C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E8D533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53FA10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902628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6888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B83E5E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aiOrchestrationService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E65F4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AiOrchestrationService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220E30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3137C0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0808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F89902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promptTemplateService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AD35A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PromptTemplateService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EC515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A4A09D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3FDB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E53A7A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517D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29E084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D2E1F7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711DA8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980327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70F96D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0062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2E79F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28DA5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FCA982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F2BA6E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68943D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提供内部</w:t>
            </w:r>
            <w:r>
              <w:t xml:space="preserve"> AI </w:t>
            </w:r>
            <w:r>
              <w:rPr>
                <w:rFonts w:hint="eastAsia"/>
              </w:rPr>
              <w:t>分诊接口，返回推荐科室、医生和推荐理由。</w:t>
            </w:r>
          </w:p>
        </w:tc>
      </w:tr>
      <w:tr w14:paraId="560A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9F5399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generateMedicalRecord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84FC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82DE5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70866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4A68F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提供内部</w:t>
            </w:r>
            <w:r>
              <w:t xml:space="preserve"> AI </w:t>
            </w:r>
            <w:r>
              <w:rPr>
                <w:rFonts w:hint="eastAsia"/>
              </w:rPr>
              <w:t>病历生成接口，返回结构化病历草稿。</w:t>
            </w:r>
          </w:p>
        </w:tc>
      </w:tr>
      <w:tr w14:paraId="0CD3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F2CD9E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streamMedicalRecord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38EE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Long registrationId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9E6B2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SseEmitter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CA7F5B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IOException、InterruptedException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3FDB6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提供病历流式生成接口，按</w:t>
            </w:r>
            <w:r>
              <w:t xml:space="preserve"> SSE </w:t>
            </w:r>
            <w:r>
              <w:rPr>
                <w:rFonts w:hint="eastAsia"/>
              </w:rPr>
              <w:t>事件返回生成过程。</w:t>
            </w:r>
          </w:p>
        </w:tc>
      </w:tr>
      <w:tr w14:paraId="5C7C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03588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checkPrescription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560D39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51C2A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A69B1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109B89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提供内部</w:t>
            </w:r>
            <w:r>
              <w:t xml:space="preserve"> AI </w:t>
            </w:r>
            <w:r>
              <w:rPr>
                <w:rFonts w:hint="eastAsia"/>
              </w:rPr>
              <w:t>处方审核接口，返回风险等级、建议和相互作用。</w:t>
            </w:r>
          </w:p>
        </w:tc>
      </w:tr>
      <w:tr w14:paraId="3BCC9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B99586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resolvePrompt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A864E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PromptResolveRequest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C3E74A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Result&lt;?&gt;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3B3C9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67E79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根据任务类型和科室编码解析</w:t>
            </w:r>
            <w:r>
              <w:t xml:space="preserve"> Prompt </w:t>
            </w:r>
            <w:r>
              <w:rPr>
                <w:rFonts w:hint="eastAsia"/>
              </w:rPr>
              <w:t>模板。</w:t>
            </w:r>
          </w:p>
        </w:tc>
      </w:tr>
      <w:tr w14:paraId="1CB15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61D562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3680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26B2AF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9C7A99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E216C7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600D865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255D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644DE9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分诊调用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3E98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triage-service </w:t>
            </w:r>
            <w:r>
              <w:rPr>
                <w:rFonts w:hint="eastAsia"/>
              </w:rPr>
              <w:t>调用内部</w:t>
            </w:r>
            <w:r>
              <w:t xml:space="preserve"> AI </w:t>
            </w:r>
            <w:r>
              <w:rPr>
                <w:rFonts w:hint="eastAsia"/>
              </w:rPr>
              <w:t>分诊接口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2AE56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4221F6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返回分诊建议。</w:t>
            </w:r>
          </w:p>
        </w:tc>
      </w:tr>
      <w:tr w14:paraId="207AF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A1547D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病历生成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44B14B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medical-record-service </w:t>
            </w:r>
            <w:r>
              <w:rPr>
                <w:rFonts w:hint="eastAsia"/>
              </w:rPr>
              <w:t>调用病历生成接口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CFE526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73C00EF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返回结构化病历草稿。</w:t>
            </w:r>
          </w:p>
        </w:tc>
      </w:tr>
      <w:tr w14:paraId="06CC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F95C01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处方审核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67221C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prescription-service </w:t>
            </w:r>
            <w:r>
              <w:rPr>
                <w:rFonts w:hint="eastAsia"/>
              </w:rPr>
              <w:t>调用处方审核接口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09E50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2DC8F05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返回用药风险提示。</w:t>
            </w:r>
          </w:p>
        </w:tc>
      </w:tr>
      <w:tr w14:paraId="3165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A76578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Prompt </w:t>
            </w:r>
            <w:r>
              <w:rPr>
                <w:rFonts w:hint="eastAsia"/>
              </w:rPr>
              <w:t>解析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DB6C66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业务服务需要任务提示词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8BE3F8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PromptResolveRequest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2A3D33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</w:t>
            </w:r>
            <w:r>
              <w:t xml:space="preserve"> Prompt </w:t>
            </w:r>
            <w:r>
              <w:rPr>
                <w:rFonts w:hint="eastAsia"/>
              </w:rPr>
              <w:t>模板内容和输出</w:t>
            </w:r>
            <w:r>
              <w:t xml:space="preserve"> Schema。</w:t>
            </w:r>
          </w:p>
        </w:tc>
      </w:tr>
    </w:tbl>
    <w:p w14:paraId="610F1F85">
      <w:pPr>
        <w:ind w:left="0" w:leftChars="0" w:firstLine="0" w:firstLineChars="0"/>
        <w:rPr>
          <w:rFonts w:hint="eastAsia"/>
          <w:lang w:val="en-US" w:eastAsia="zh-CN"/>
        </w:rPr>
      </w:pPr>
    </w:p>
    <w:p w14:paraId="57320B94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2. AiOrchestrationService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185"/>
        <w:gridCol w:w="2278"/>
        <w:gridCol w:w="457"/>
        <w:gridCol w:w="457"/>
        <w:gridCol w:w="457"/>
        <w:gridCol w:w="2358"/>
      </w:tblGrid>
      <w:tr w14:paraId="348E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7E1B57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A3DB8C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AiOrchestrationService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25AAC9B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B3CE76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com.smartcloudbrain.ai.application</w:t>
            </w:r>
          </w:p>
        </w:tc>
      </w:tr>
      <w:tr w14:paraId="25D2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D43EA0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3D53A11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5631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B0BAF1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1ABE370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252D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3240C9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2A6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A0A07A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6AD4A3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DA6D96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1BDE40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22C3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F5D5B8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aiProvider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24125F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AiProvider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02C471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34CCB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76F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C3F289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aiTaskLogService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CFA097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AiTaskLogService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01AA3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构造方法注入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145C29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684E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944491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ADF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4955A3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EA42DF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81139E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3AE9DF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791637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937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302C5E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0DA15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3AEB8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9B1FD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A2352C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AI Provider </w:t>
            </w:r>
            <w:r>
              <w:rPr>
                <w:rFonts w:hint="eastAsia"/>
              </w:rPr>
              <w:t>完成智能分诊，并记录任务成功日志。</w:t>
            </w:r>
          </w:p>
        </w:tc>
      </w:tr>
      <w:tr w14:paraId="6914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A1AE8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generateMedicalRecord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79C12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550F3D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DCD79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81A430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AI Provider </w:t>
            </w:r>
            <w:r>
              <w:rPr>
                <w:rFonts w:hint="eastAsia"/>
              </w:rPr>
              <w:t>生成病历，并记录任务成功日志。</w:t>
            </w:r>
          </w:p>
        </w:tc>
      </w:tr>
      <w:tr w14:paraId="016E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45ED71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checkPrescription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000223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CA748D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A71E3C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7109B2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调用</w:t>
            </w:r>
            <w:r>
              <w:t xml:space="preserve"> AI Provider </w:t>
            </w:r>
            <w:r>
              <w:rPr>
                <w:rFonts w:hint="eastAsia"/>
              </w:rPr>
              <w:t>审核处方，并记录任务成功日志。</w:t>
            </w:r>
          </w:p>
        </w:tc>
      </w:tr>
      <w:tr w14:paraId="05FC3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998B93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5AAC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956828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EBA93F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DF0B19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355B651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23A8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78730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任务编排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C38E8E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Controller </w:t>
            </w:r>
            <w:r>
              <w:rPr>
                <w:rFonts w:hint="eastAsia"/>
              </w:rPr>
              <w:t>接收内部</w:t>
            </w:r>
            <w:r>
              <w:t xml:space="preserve"> AI </w:t>
            </w:r>
            <w:r>
              <w:rPr>
                <w:rFonts w:hint="eastAsia"/>
              </w:rPr>
              <w:t>请求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3E593E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request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5AF63F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统一调用底层</w:t>
            </w:r>
            <w:r>
              <w:t xml:space="preserve"> Provider。</w:t>
            </w:r>
          </w:p>
        </w:tc>
      </w:tr>
      <w:tr w14:paraId="294A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7C3A4D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任务成功记录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3DE6C2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Provider </w:t>
            </w:r>
            <w:r>
              <w:rPr>
                <w:rFonts w:hint="eastAsia"/>
              </w:rPr>
              <w:t>返回正常结果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60D7E8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taskType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F0D2F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</w:t>
            </w:r>
            <w:r>
              <w:t xml:space="preserve"> AI </w:t>
            </w:r>
            <w:r>
              <w:rPr>
                <w:rFonts w:hint="eastAsia"/>
              </w:rPr>
              <w:t>调用完成日志。</w:t>
            </w:r>
          </w:p>
        </w:tc>
      </w:tr>
    </w:tbl>
    <w:p w14:paraId="0BCEAB65">
      <w:pPr>
        <w:ind w:left="0" w:leftChars="0" w:firstLine="0" w:firstLineChars="0"/>
        <w:rPr>
          <w:rFonts w:hint="eastAsia"/>
          <w:lang w:val="en-US" w:eastAsia="zh-CN"/>
        </w:rPr>
      </w:pPr>
    </w:p>
    <w:p w14:paraId="7760017D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3. AiProvider 接口说明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2222"/>
        <w:gridCol w:w="2317"/>
        <w:gridCol w:w="464"/>
        <w:gridCol w:w="464"/>
        <w:gridCol w:w="464"/>
        <w:gridCol w:w="2235"/>
      </w:tblGrid>
      <w:tr w14:paraId="3FE4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499EAF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C8E889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AiProvider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8FB8A5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B4EBEF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com.smartcloudbrain.ai.provider</w:t>
            </w:r>
          </w:p>
        </w:tc>
      </w:tr>
      <w:tr w14:paraId="50DD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C89160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DE0E233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220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198BEE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A283AEC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4F10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5D6A4A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12B2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C03A38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2D1468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67E177E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ADE997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36E62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BA70F2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174782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5FDC28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238066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4FBB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152BA08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740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6348ED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698A06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1E9E5C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FA4292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48DE8C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481A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094A5B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B060FE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91C2F4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1958C8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D33A2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定义智能分诊能力接口。</w:t>
            </w:r>
          </w:p>
        </w:tc>
      </w:tr>
      <w:tr w14:paraId="35CF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AA399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generateMedicalRecord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E6B9B0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742689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2F3C87B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4DBA12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定义</w:t>
            </w:r>
            <w:r>
              <w:t xml:space="preserve"> AI </w:t>
            </w:r>
            <w:r>
              <w:rPr>
                <w:rFonts w:hint="eastAsia"/>
              </w:rPr>
              <w:t>病历生成能力接口。</w:t>
            </w:r>
          </w:p>
        </w:tc>
      </w:tr>
      <w:tr w14:paraId="2777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A1297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checkPrescription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F0566D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94AFB7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PrescriptionCheckResponse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09434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BusinessException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BAE3BF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定义</w:t>
            </w:r>
            <w:r>
              <w:t xml:space="preserve"> AI </w:t>
            </w:r>
            <w:r>
              <w:rPr>
                <w:rFonts w:hint="eastAsia"/>
              </w:rPr>
              <w:t>处方审核能力接口。</w:t>
            </w:r>
          </w:p>
        </w:tc>
      </w:tr>
      <w:tr w14:paraId="6463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9135AE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2313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C44698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279905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2339E4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5DD6A97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26B7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2241A2E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Provider </w:t>
            </w:r>
            <w:r>
              <w:rPr>
                <w:rFonts w:hint="eastAsia"/>
              </w:rPr>
              <w:t>替换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3C997B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后续接入真实大模型服务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64D4B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AiProvider </w:t>
            </w:r>
            <w:r>
              <w:rPr>
                <w:rFonts w:hint="eastAsia"/>
              </w:rPr>
              <w:t>实现类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5DEE93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保持业务编排层不变，只替换模型能力实现。</w:t>
            </w:r>
          </w:p>
        </w:tc>
      </w:tr>
    </w:tbl>
    <w:p w14:paraId="1A782AA4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</w:p>
    <w:p w14:paraId="43746264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4. MockAiProvider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7"/>
        <w:gridCol w:w="2381"/>
        <w:gridCol w:w="2484"/>
        <w:gridCol w:w="128"/>
        <w:gridCol w:w="128"/>
        <w:gridCol w:w="128"/>
        <w:gridCol w:w="2799"/>
      </w:tblGrid>
      <w:tr w14:paraId="2AB4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82336F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8FBD4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MockAiProvider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CC164E7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17A05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com.smartcloudbrain.ai.provider.mock</w:t>
            </w:r>
          </w:p>
        </w:tc>
      </w:tr>
      <w:tr w14:paraId="52032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15B1D3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2B047C07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7181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6DF761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F53C55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t>AiProvider</w:t>
            </w:r>
          </w:p>
        </w:tc>
      </w:tr>
      <w:tr w14:paraId="49FA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386B00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4DD80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359523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F1494A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5980E7E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974962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7A45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6998A3D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3193C9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1BE18E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918D41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434DF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FD9D0F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CF9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8976D5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A1DF68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AFDF17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78807D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1F4989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1890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8B4E5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D4D770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D9E323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TriageResponse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852CA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127789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根据主诉关键词返回模拟分诊结果。</w:t>
            </w:r>
          </w:p>
        </w:tc>
      </w:tr>
      <w:tr w14:paraId="5A2A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572090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generateMedicalRecord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071F6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MedicalRecordGenerateRequest request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590910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MedicalRecordGenerateResponse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636B8A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FDFE1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返回固定结构的模拟病历草稿。</w:t>
            </w:r>
          </w:p>
        </w:tc>
      </w:tr>
      <w:tr w14:paraId="7B37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ED604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checkPrescription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076EFA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PrescriptionCheckRequest request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DCA017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PrescriptionCheckResponse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BB076E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BC48B5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根据药品名称返回模拟处方审核结果。</w:t>
            </w:r>
          </w:p>
        </w:tc>
      </w:tr>
      <w:tr w14:paraId="27A5D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225918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1C7B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315D8A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AFC129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E5AC11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6A1D059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49FAA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97D05E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Mock </w:t>
            </w:r>
            <w:r>
              <w:rPr>
                <w:rFonts w:hint="eastAsia"/>
              </w:rPr>
              <w:t>分诊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20129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分诊接口被调用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DA430A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chiefComplaint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3A7C800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在无真实模型时保证分诊流程可运行。</w:t>
            </w:r>
          </w:p>
        </w:tc>
      </w:tr>
      <w:tr w14:paraId="258B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0F3F84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Mock </w:t>
            </w:r>
            <w:r>
              <w:rPr>
                <w:rFonts w:hint="eastAsia"/>
              </w:rPr>
              <w:t>病历生成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0D2F45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病历生成接口被调用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3F621D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dialogueText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65E4454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在无真实模型时返回结构化病历草稿。</w:t>
            </w:r>
          </w:p>
        </w:tc>
      </w:tr>
      <w:tr w14:paraId="4278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53F3B8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Mock </w:t>
            </w:r>
            <w:r>
              <w:rPr>
                <w:rFonts w:hint="eastAsia"/>
              </w:rPr>
              <w:t>处方审核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29A64A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处方审核接口被调用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3382D0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drugs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22B2DE5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在无真实模型时返回风险等级和建议。</w:t>
            </w:r>
          </w:p>
        </w:tc>
      </w:tr>
    </w:tbl>
    <w:p w14:paraId="73085798">
      <w:pPr>
        <w:ind w:left="0" w:leftChars="0" w:firstLine="0" w:firstLineChars="0"/>
        <w:rPr>
          <w:rFonts w:hint="eastAsia"/>
          <w:lang w:val="en-US" w:eastAsia="zh-CN"/>
        </w:rPr>
      </w:pPr>
    </w:p>
    <w:p w14:paraId="2BA8E0CC">
      <w:pPr>
        <w:ind w:left="0" w:leftChars="0" w:firstLine="0" w:firstLineChars="0"/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5. PromptTemplateService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590"/>
        <w:gridCol w:w="2354"/>
        <w:gridCol w:w="152"/>
        <w:gridCol w:w="152"/>
        <w:gridCol w:w="152"/>
        <w:gridCol w:w="3431"/>
      </w:tblGrid>
      <w:tr w14:paraId="7D5E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265B90A6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093E4A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PromptTemplateService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3C1CF25E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34079DC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com.smartcloudbrain.ai.service</w:t>
            </w:r>
          </w:p>
        </w:tc>
      </w:tr>
      <w:tr w14:paraId="3587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3EF320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5DCA62A2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745A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C5AC59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D93CE66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51A1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17B75D8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2530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36914B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64364C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3A460F2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FA9A9B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6AF1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95D340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500FC8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2C53893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05E06C6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</w:tr>
      <w:tr w14:paraId="0B62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BA1414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1F0A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D9B9BC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880D1E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48845D0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78EC441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11DEF6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0838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613B270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resolve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D542DC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taskType, String departmentCode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6D87A4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PromptResolveResponse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89FC1D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4CB8C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根据任务类型和科室编码生成</w:t>
            </w:r>
            <w:r>
              <w:t xml:space="preserve"> Prompt </w:t>
            </w:r>
            <w:r>
              <w:rPr>
                <w:rFonts w:hint="eastAsia"/>
              </w:rPr>
              <w:t>模板、输出</w:t>
            </w:r>
            <w:r>
              <w:t xml:space="preserve"> Schema </w:t>
            </w:r>
            <w:r>
              <w:rPr>
                <w:rFonts w:hint="eastAsia"/>
              </w:rPr>
              <w:t>和版本号。</w:t>
            </w:r>
          </w:p>
        </w:tc>
      </w:tr>
      <w:tr w14:paraId="2A87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658F638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6921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A32B6B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EDE0F1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223363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09552FC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568BD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700F9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Prompt </w:t>
            </w:r>
            <w:r>
              <w:rPr>
                <w:rFonts w:hint="eastAsia"/>
              </w:rPr>
              <w:t>模板解析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0EE97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业务服务请求</w:t>
            </w:r>
            <w:r>
              <w:t xml:space="preserve"> AI </w:t>
            </w:r>
            <w:r>
              <w:rPr>
                <w:rFonts w:hint="eastAsia"/>
              </w:rPr>
              <w:t>任务提示词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DFAA83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taskType、departmentCode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1E3A011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返回当前</w:t>
            </w:r>
            <w:r>
              <w:t xml:space="preserve"> AI </w:t>
            </w:r>
            <w:r>
              <w:rPr>
                <w:rFonts w:hint="eastAsia"/>
              </w:rPr>
              <w:t>任务所需提示词模板。</w:t>
            </w:r>
          </w:p>
        </w:tc>
      </w:tr>
      <w:tr w14:paraId="64AA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7D61AE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科室化</w:t>
            </w:r>
            <w:r>
              <w:t xml:space="preserve"> Prompt </w:t>
            </w:r>
            <w:r>
              <w:rPr>
                <w:rFonts w:hint="eastAsia"/>
              </w:rPr>
              <w:t>增强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7B072AF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departmentCode </w:t>
            </w:r>
            <w:r>
              <w:rPr>
                <w:rFonts w:hint="eastAsia"/>
              </w:rPr>
              <w:t>为</w:t>
            </w:r>
            <w:r>
              <w:t xml:space="preserve"> CARDIOLOGY </w:t>
            </w:r>
            <w:r>
              <w:rPr>
                <w:rFonts w:hint="eastAsia"/>
              </w:rPr>
              <w:t>等特定科室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03CD8C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departmentCode</w:t>
            </w:r>
          </w:p>
        </w:tc>
        <w:tc>
          <w:tcPr>
            <w:tcW w:w="0" w:type="auto"/>
            <w:gridSpan w:val="4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C160D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在通用模板基础上添加科室关注点。</w:t>
            </w:r>
          </w:p>
        </w:tc>
      </w:tr>
    </w:tbl>
    <w:p w14:paraId="4C2DFC30">
      <w:pPr>
        <w:ind w:left="0" w:leftChars="0" w:firstLine="0" w:firstLineChars="0"/>
        <w:rPr>
          <w:rFonts w:hint="eastAsia"/>
          <w:lang w:val="en-US" w:eastAsia="zh-CN"/>
        </w:rPr>
      </w:pPr>
    </w:p>
    <w:p w14:paraId="6B26A80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6. AiTaskLogService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812"/>
        <w:gridCol w:w="1857"/>
        <w:gridCol w:w="194"/>
        <w:gridCol w:w="194"/>
        <w:gridCol w:w="194"/>
        <w:gridCol w:w="3186"/>
      </w:tblGrid>
      <w:tr w14:paraId="2F1B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7350D7D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4244D7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AiTaskLogService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ECE6BF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726000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com.smartcloudbrain.ai.application</w:t>
            </w:r>
          </w:p>
        </w:tc>
      </w:tr>
      <w:tr w14:paraId="7EBC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296D11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09A36DE1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6805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87047D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4D676DA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06590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4A69FE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5D8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1C7F7BC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76D62F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5C6D56F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27B143AC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38FC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3121DDF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1D3921D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Logger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7674B27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LoggerFactory </w:t>
            </w:r>
            <w:r>
              <w:rPr>
                <w:rFonts w:hint="eastAsia"/>
              </w:rPr>
              <w:t>创建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2A7DDE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23EB9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4A9370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20F9B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332FCA1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D989C4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744DA7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692B587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3475910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F882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27BDE0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recordSuccess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B5164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 taskType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AF12E5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void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344DD9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26542E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记录</w:t>
            </w:r>
            <w:r>
              <w:t xml:space="preserve"> AI </w:t>
            </w:r>
            <w:r>
              <w:rPr>
                <w:rFonts w:hint="eastAsia"/>
              </w:rPr>
              <w:t>任务完成日志。</w:t>
            </w:r>
          </w:p>
        </w:tc>
      </w:tr>
      <w:tr w14:paraId="3E78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4C0426B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64C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7D2E4EC3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1DA1DBB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ED20BA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7F1840D1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62C4B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83B7A6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任务完成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C8EF5B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分诊、病历生成或处方审核成功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6350D0C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taskType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0F228F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在日志中记录</w:t>
            </w:r>
            <w:r>
              <w:t xml:space="preserve"> AI </w:t>
            </w:r>
            <w:r>
              <w:rPr>
                <w:rFonts w:hint="eastAsia"/>
              </w:rPr>
              <w:t>任务执行情况。</w:t>
            </w:r>
          </w:p>
        </w:tc>
      </w:tr>
    </w:tbl>
    <w:p w14:paraId="648F8D09">
      <w:pPr>
        <w:ind w:left="0" w:leftChars="0" w:firstLine="0" w:firstLineChars="0"/>
        <w:rPr>
          <w:rFonts w:hint="eastAsia"/>
          <w:lang w:val="en-US" w:eastAsia="zh-CN"/>
        </w:rPr>
      </w:pPr>
    </w:p>
    <w:p w14:paraId="575079A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宋体" w:cs="Times New Roman"/>
          <w:b/>
          <w:bCs/>
          <w:sz w:val="30"/>
          <w:szCs w:val="30"/>
          <w:lang w:val="en-US" w:eastAsia="zh-CN"/>
        </w:rPr>
        <w:t>7. AiProviderProperties 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2001"/>
        <w:gridCol w:w="2195"/>
        <w:gridCol w:w="219"/>
        <w:gridCol w:w="220"/>
        <w:gridCol w:w="219"/>
        <w:gridCol w:w="3247"/>
      </w:tblGrid>
      <w:tr w14:paraId="57D03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53733F33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449ED0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t>AiProviderProperties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1B8D8F3C">
            <w:pPr>
              <w:ind w:left="0" w:leftChars="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所属包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677870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com.smartcloudbrain.ai.config</w:t>
            </w:r>
          </w:p>
        </w:tc>
      </w:tr>
      <w:tr w14:paraId="28055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D75D63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继承</w:t>
            </w:r>
          </w:p>
        </w:tc>
        <w:tc>
          <w:tcPr>
            <w:tcW w:w="0" w:type="auto"/>
            <w:gridSpan w:val="6"/>
            <w:shd w:val="clear" w:color="auto" w:fill="FFFFFF"/>
            <w:vAlign w:val="center"/>
          </w:tcPr>
          <w:p w14:paraId="15DF7648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35DE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66BE50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实现</w:t>
            </w:r>
          </w:p>
        </w:tc>
        <w:tc>
          <w:tcPr>
            <w:tcW w:w="0" w:type="auto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4A34DA9">
            <w:pPr>
              <w:ind w:left="0" w:leftChars="0" w:firstLine="0" w:firstLineChars="0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无</w:t>
            </w:r>
          </w:p>
        </w:tc>
      </w:tr>
      <w:tr w14:paraId="418C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58B35154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属性</w:t>
            </w:r>
          </w:p>
        </w:tc>
      </w:tr>
      <w:tr w14:paraId="6DFA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66B8D08F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12AE8F8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7F7F7F" w:themeFill="text1" w:themeFillTint="7F"/>
            <w:vAlign w:val="center"/>
          </w:tcPr>
          <w:p w14:paraId="2DCADAB7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默认值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4B1092A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Pub/Prv/Pro</w:t>
            </w:r>
          </w:p>
        </w:tc>
      </w:tr>
      <w:tr w14:paraId="3651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091AA7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provider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4774EB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1134856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DF413A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4DF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0928E9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baseUrl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3B427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5DAB68F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447F464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50658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475E02F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apiKey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3AD529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2"/>
            <w:shd w:val="clear" w:color="auto" w:fill="FFFFFF"/>
            <w:vAlign w:val="top"/>
          </w:tcPr>
          <w:p w14:paraId="67AC993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null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3433164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194C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4A2FCEC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timeoutMs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49F5B005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</w:t>
            </w:r>
          </w:p>
        </w:tc>
        <w:tc>
          <w:tcPr>
            <w:tcW w:w="0" w:type="auto"/>
            <w:gridSpan w:val="2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3978F7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0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3EC18DD2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Prv</w:t>
            </w:r>
          </w:p>
        </w:tc>
      </w:tr>
      <w:tr w14:paraId="4EE5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0513278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方法</w:t>
            </w:r>
          </w:p>
        </w:tc>
      </w:tr>
      <w:tr w14:paraId="22EB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5A6A5B6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5DF695FE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09AF71A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返回值</w:t>
            </w:r>
          </w:p>
        </w:tc>
        <w:tc>
          <w:tcPr>
            <w:tcW w:w="0" w:type="auto"/>
            <w:gridSpan w:val="3"/>
            <w:shd w:val="clear" w:color="auto" w:fill="7F7F7F" w:themeFill="text1" w:themeFillTint="7F"/>
            <w:vAlign w:val="center"/>
          </w:tcPr>
          <w:p w14:paraId="0494BAF9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6F3A323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描述</w:t>
            </w:r>
          </w:p>
        </w:tc>
      </w:tr>
      <w:tr w14:paraId="27CA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144556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provider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D7FE7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3CDC8B6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5E604BE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096138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</w:t>
            </w:r>
            <w:r>
              <w:t xml:space="preserve"> AI Provider </w:t>
            </w:r>
            <w:r>
              <w:rPr>
                <w:rFonts w:hint="eastAsia"/>
              </w:rPr>
              <w:t>名称。</w:t>
            </w:r>
          </w:p>
        </w:tc>
      </w:tr>
      <w:tr w14:paraId="6DD6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113980E9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baseUrl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71A559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36C6730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7C20163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7BB0771D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读取真实</w:t>
            </w:r>
            <w:r>
              <w:t xml:space="preserve"> AI </w:t>
            </w:r>
            <w:r>
              <w:rPr>
                <w:rFonts w:hint="eastAsia"/>
              </w:rPr>
              <w:t>服务地址。</w:t>
            </w:r>
          </w:p>
        </w:tc>
      </w:tr>
      <w:tr w14:paraId="7D00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05A07F0E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apiKey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2A55D4B4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256917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String</w:t>
            </w:r>
          </w:p>
        </w:tc>
        <w:tc>
          <w:tcPr>
            <w:tcW w:w="0" w:type="auto"/>
            <w:gridSpan w:val="3"/>
            <w:shd w:val="clear" w:color="auto" w:fill="FFFFFF"/>
            <w:vAlign w:val="top"/>
          </w:tcPr>
          <w:p w14:paraId="615C83D1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58D405A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</w:t>
            </w:r>
            <w:r>
              <w:t xml:space="preserve"> AI </w:t>
            </w:r>
            <w:r>
              <w:rPr>
                <w:rFonts w:hint="eastAsia"/>
              </w:rPr>
              <w:t>服务密钥。</w:t>
            </w:r>
          </w:p>
        </w:tc>
      </w:tr>
      <w:tr w14:paraId="16AB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8285E28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timeoutMs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8343DB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5971398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>int</w:t>
            </w:r>
          </w:p>
        </w:tc>
        <w:tc>
          <w:tcPr>
            <w:tcW w:w="0" w:type="auto"/>
            <w:gridSpan w:val="3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02589DDF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top"/>
          </w:tcPr>
          <w:p w14:paraId="12ADFF73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读取</w:t>
            </w:r>
            <w:r>
              <w:t xml:space="preserve"> AI </w:t>
            </w:r>
            <w:r>
              <w:rPr>
                <w:rFonts w:hint="eastAsia"/>
              </w:rPr>
              <w:t>请求超时时间。</w:t>
            </w:r>
          </w:p>
        </w:tc>
      </w:tr>
      <w:tr w14:paraId="214E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7"/>
            <w:tcBorders>
              <w:bottom w:val="single" w:color="auto" w:sz="4" w:space="0"/>
            </w:tcBorders>
            <w:shd w:val="clear" w:color="auto" w:fill="7F7F7F" w:themeFill="text1" w:themeFillTint="7F"/>
            <w:vAlign w:val="center"/>
          </w:tcPr>
          <w:p w14:paraId="326A768A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事件</w:t>
            </w:r>
          </w:p>
        </w:tc>
      </w:tr>
      <w:tr w14:paraId="421B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7F7F7F" w:themeFill="text1" w:themeFillTint="7F"/>
            <w:vAlign w:val="center"/>
          </w:tcPr>
          <w:p w14:paraId="0ABB95E2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275C1040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条件</w:t>
            </w:r>
          </w:p>
        </w:tc>
        <w:tc>
          <w:tcPr>
            <w:tcW w:w="0" w:type="auto"/>
            <w:shd w:val="clear" w:color="auto" w:fill="7F7F7F" w:themeFill="text1" w:themeFillTint="7F"/>
            <w:vAlign w:val="center"/>
          </w:tcPr>
          <w:p w14:paraId="70DC822D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参数</w:t>
            </w:r>
          </w:p>
        </w:tc>
        <w:tc>
          <w:tcPr>
            <w:tcW w:w="0" w:type="auto"/>
            <w:gridSpan w:val="4"/>
            <w:shd w:val="clear" w:color="auto" w:fill="7F7F7F" w:themeFill="text1" w:themeFillTint="7F"/>
            <w:vAlign w:val="center"/>
          </w:tcPr>
          <w:p w14:paraId="2FA57695">
            <w:pPr>
              <w:ind w:left="0" w:leftChars="0"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目的</w:t>
            </w:r>
          </w:p>
        </w:tc>
      </w:tr>
      <w:tr w14:paraId="44DA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top"/>
          </w:tcPr>
          <w:p w14:paraId="72CC431B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Provider </w:t>
            </w:r>
            <w:r>
              <w:rPr>
                <w:rFonts w:hint="eastAsia"/>
              </w:rPr>
              <w:t>配置读取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065C8D16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AI </w:t>
            </w:r>
            <w:r>
              <w:rPr>
                <w:rFonts w:hint="eastAsia"/>
              </w:rPr>
              <w:t>服务启动时</w:t>
            </w:r>
          </w:p>
        </w:tc>
        <w:tc>
          <w:tcPr>
            <w:tcW w:w="0" w:type="auto"/>
            <w:shd w:val="clear" w:color="auto" w:fill="FFFFFF"/>
            <w:vAlign w:val="top"/>
          </w:tcPr>
          <w:p w14:paraId="4C4B8FBA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t xml:space="preserve">application.yml </w:t>
            </w:r>
            <w:r>
              <w:rPr>
                <w:rFonts w:hint="eastAsia"/>
              </w:rPr>
              <w:t>中</w:t>
            </w:r>
            <w:r>
              <w:t xml:space="preserve"> ai </w:t>
            </w: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  <w:gridSpan w:val="4"/>
            <w:shd w:val="clear" w:color="auto" w:fill="FFFFFF"/>
            <w:vAlign w:val="top"/>
          </w:tcPr>
          <w:p w14:paraId="07A68E17">
            <w:pPr>
              <w:pStyle w:val="6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为后续接入真实</w:t>
            </w:r>
            <w:r>
              <w:t xml:space="preserve"> AI Provider </w:t>
            </w:r>
            <w:r>
              <w:rPr>
                <w:rFonts w:hint="eastAsia"/>
              </w:rPr>
              <w:t>提供配置基础。</w:t>
            </w:r>
          </w:p>
        </w:tc>
      </w:tr>
    </w:tbl>
    <w:p w14:paraId="463D49DC">
      <w:pPr>
        <w:ind w:left="0" w:leftChars="0" w:firstLine="0" w:firstLineChars="0"/>
        <w:rPr>
          <w:rFonts w:hint="eastAsia"/>
          <w:lang w:val="en-US" w:eastAsia="zh-CN"/>
        </w:rPr>
      </w:pPr>
    </w:p>
    <w:p w14:paraId="54D91C91">
      <w:pPr>
        <w:pStyle w:val="2"/>
        <w:numPr>
          <w:ilvl w:val="0"/>
          <w:numId w:val="4"/>
        </w:numPr>
        <w:tabs>
          <w:tab w:val="clear" w:pos="425"/>
        </w:tabs>
        <w:bidi w:val="0"/>
        <w:ind w:left="425" w:leftChars="0" w:hanging="425" w:firstLineChars="0"/>
        <w:rPr>
          <w:rFonts w:hint="eastAsia"/>
        </w:rPr>
      </w:pPr>
      <w:bookmarkStart w:id="120" w:name="_Toc936"/>
      <w:bookmarkStart w:id="121" w:name="_Toc15558"/>
      <w:r>
        <w:rPr>
          <w:rFonts w:hint="eastAsia"/>
          <w:lang w:val="en-US" w:eastAsia="zh-CN"/>
        </w:rPr>
        <w:t>交互原型设计</w:t>
      </w:r>
      <w:bookmarkEnd w:id="117"/>
      <w:bookmarkEnd w:id="120"/>
      <w:bookmarkEnd w:id="121"/>
    </w:p>
    <w:p w14:paraId="6D85C8B3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本章用于补充系统设计文档中的交互原型设计部分，围绕患者端、医生端和管理端三类用户说明页面风格、界面清单、核心页面结构、主要交互流程以及需要补充的页面截图。</w:t>
      </w:r>
    </w:p>
    <w:p w14:paraId="10639E12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</w:rPr>
      </w:pPr>
      <w:bookmarkStart w:id="122" w:name="_Toc18566"/>
      <w:bookmarkStart w:id="123" w:name="_Toc9851"/>
      <w:bookmarkStart w:id="124" w:name="_Toc7485"/>
      <w:r>
        <w:rPr>
          <w:rFonts w:hint="eastAsia"/>
        </w:rPr>
        <w:t>总体风格</w:t>
      </w:r>
      <w:bookmarkEnd w:id="118"/>
      <w:bookmarkEnd w:id="119"/>
      <w:bookmarkEnd w:id="122"/>
      <w:bookmarkEnd w:id="123"/>
      <w:bookmarkEnd w:id="124"/>
    </w:p>
    <w:p w14:paraId="0CB71DE6">
      <w:pPr>
        <w:spacing w:line="360" w:lineRule="auto"/>
        <w:ind w:left="0" w:leftChars="0" w:firstLine="480"/>
        <w:rPr>
          <w:i/>
          <w:iCs/>
          <w:color w:val="0000FF"/>
          <w:sz w:val="24"/>
        </w:rPr>
      </w:pPr>
      <w:r>
        <w:rPr>
          <w:rFonts w:hint="eastAsia"/>
          <w:i/>
          <w:iCs/>
          <w:color w:val="0000FF"/>
          <w:sz w:val="24"/>
        </w:rPr>
        <w:t>本节描述本产品所有界面必须统一采用的风格。对应于总体设计阶段的用户界面设计。</w:t>
      </w:r>
    </w:p>
    <w:p w14:paraId="27C6F2D0">
      <w:pPr>
        <w:tabs>
          <w:tab w:val="left" w:pos="1260"/>
        </w:tabs>
        <w:spacing w:line="240" w:lineRule="auto"/>
        <w:ind w:left="420" w:firstLine="480"/>
        <w:rPr>
          <w:rFonts w:ascii="宋体" w:hAnsi="宋体" w:cs="宋体"/>
          <w:i/>
          <w:iCs/>
          <w:color w:val="2942FF"/>
          <w:sz w:val="24"/>
          <w:szCs w:val="24"/>
        </w:rPr>
      </w:pPr>
      <w:r>
        <w:rPr>
          <w:rFonts w:hint="eastAsia"/>
          <w:i/>
          <w:iCs/>
          <w:color w:val="0000FF"/>
          <w:sz w:val="24"/>
        </w:rPr>
        <w:t>以下以Web界面的典型风格说明怎样进行总体风格设计。</w:t>
      </w:r>
    </w:p>
    <w:p w14:paraId="0861A1F5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本系统交互原型围绕“患者诊前服务、医生诊中诊疗、管理端基础配置”三类用户展开。患者端强调流程清晰、入口直观和 AI 推荐结果可理解；医生端强调队列处理效率、病历与处方编辑效率以及高风险提示的及时性；管理端强调数据表格维护、排班配置、基础数据统一管理和系统运行状态可视化。</w:t>
      </w:r>
    </w:p>
    <w:p w14:paraId="7AE11884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系统采用前后端分离 Web 交互模式，页面设计以 Vue 3、TypeScript、Element Plus 或通用组件库为基础。整体视觉风格应保持医疗信息系统常见的“简洁、可信、低干扰”特征，主色建议采用蓝色或蓝绿色，突出“智慧诊疗、数据协同、AI 辅助”的产品定位。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4431"/>
        <w:gridCol w:w="4399"/>
      </w:tblGrid>
      <w:tr w14:paraId="10B7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5" w:type="dxa"/>
            <w:shd w:val="clear" w:color="auto" w:fill="D9D9D9"/>
            <w:vAlign w:val="center"/>
          </w:tcPr>
          <w:p w14:paraId="50BA0B0D">
            <w:pPr>
              <w:pStyle w:val="69"/>
              <w:bidi w:val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子系统</w:t>
            </w:r>
          </w:p>
        </w:tc>
        <w:tc>
          <w:tcPr>
            <w:tcW w:w="4431" w:type="dxa"/>
            <w:shd w:val="clear" w:color="auto" w:fill="D9D9D9"/>
            <w:vAlign w:val="center"/>
          </w:tcPr>
          <w:p w14:paraId="24795CDD">
            <w:pPr>
              <w:pStyle w:val="69"/>
              <w:bidi w:val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布局方式</w:t>
            </w:r>
          </w:p>
        </w:tc>
        <w:tc>
          <w:tcPr>
            <w:tcW w:w="4399" w:type="dxa"/>
            <w:shd w:val="clear" w:color="auto" w:fill="D9D9D9"/>
            <w:vAlign w:val="center"/>
          </w:tcPr>
          <w:p w14:paraId="027EDE00">
            <w:pPr>
              <w:pStyle w:val="69"/>
              <w:bidi w:val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说明</w:t>
            </w:r>
          </w:p>
        </w:tc>
      </w:tr>
      <w:tr w14:paraId="5A8D7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5" w:type="dxa"/>
            <w:vAlign w:val="center"/>
          </w:tcPr>
          <w:p w14:paraId="387F22BD">
            <w:pPr>
              <w:pStyle w:val="69"/>
              <w:bidi w:val="0"/>
              <w:jc w:val="center"/>
            </w:pPr>
            <w:r>
              <w:t>患者端</w:t>
            </w:r>
          </w:p>
        </w:tc>
        <w:tc>
          <w:tcPr>
            <w:tcW w:w="4431" w:type="dxa"/>
            <w:vAlign w:val="center"/>
          </w:tcPr>
          <w:p w14:paraId="092DB6BC">
            <w:pPr>
              <w:pStyle w:val="69"/>
              <w:bidi w:val="0"/>
              <w:jc w:val="center"/>
            </w:pPr>
            <w:r>
              <w:t>顶部导航 + 内容卡片 + 服务入口</w:t>
            </w:r>
          </w:p>
        </w:tc>
        <w:tc>
          <w:tcPr>
            <w:tcW w:w="4399" w:type="dxa"/>
            <w:vAlign w:val="center"/>
          </w:tcPr>
          <w:p w14:paraId="07E56F2C">
            <w:pPr>
              <w:pStyle w:val="69"/>
              <w:bidi w:val="0"/>
            </w:pPr>
            <w:r>
              <w:t>适合患者快速进入智能分诊、在线挂号、病历、处方、报告、费用等服务。</w:t>
            </w:r>
          </w:p>
        </w:tc>
      </w:tr>
      <w:tr w14:paraId="224A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5" w:type="dxa"/>
            <w:vAlign w:val="center"/>
          </w:tcPr>
          <w:p w14:paraId="3CB494D8">
            <w:pPr>
              <w:pStyle w:val="69"/>
              <w:bidi w:val="0"/>
              <w:jc w:val="center"/>
            </w:pPr>
            <w:r>
              <w:t>医生端</w:t>
            </w:r>
          </w:p>
        </w:tc>
        <w:tc>
          <w:tcPr>
            <w:tcW w:w="4431" w:type="dxa"/>
            <w:vAlign w:val="center"/>
          </w:tcPr>
          <w:p w14:paraId="44531534">
            <w:pPr>
              <w:pStyle w:val="69"/>
              <w:bidi w:val="0"/>
              <w:jc w:val="center"/>
            </w:pPr>
            <w:r>
              <w:t>左侧菜单 + 顶部状态栏 + 主工作区</w:t>
            </w:r>
          </w:p>
        </w:tc>
        <w:tc>
          <w:tcPr>
            <w:tcW w:w="4399" w:type="dxa"/>
            <w:vAlign w:val="center"/>
          </w:tcPr>
          <w:p w14:paraId="0B5B55B0">
            <w:pPr>
              <w:pStyle w:val="69"/>
              <w:bidi w:val="0"/>
            </w:pPr>
            <w:r>
              <w:t>适合医生在候诊队列、接诊工作台、病历、处方、通知之间快速切换。</w:t>
            </w:r>
          </w:p>
        </w:tc>
      </w:tr>
      <w:tr w14:paraId="25B8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5" w:type="dxa"/>
            <w:vAlign w:val="center"/>
          </w:tcPr>
          <w:p w14:paraId="6724F509">
            <w:pPr>
              <w:pStyle w:val="69"/>
              <w:bidi w:val="0"/>
              <w:jc w:val="center"/>
            </w:pPr>
            <w:r>
              <w:t>管理端</w:t>
            </w:r>
          </w:p>
        </w:tc>
        <w:tc>
          <w:tcPr>
            <w:tcW w:w="4431" w:type="dxa"/>
            <w:vAlign w:val="center"/>
          </w:tcPr>
          <w:p w14:paraId="16C74A09">
            <w:pPr>
              <w:pStyle w:val="69"/>
              <w:bidi w:val="0"/>
              <w:jc w:val="center"/>
            </w:pPr>
            <w:r>
              <w:t>左侧导航 + 顶部工具栏 + 表格/统计卡片</w:t>
            </w:r>
          </w:p>
        </w:tc>
        <w:tc>
          <w:tcPr>
            <w:tcW w:w="4399" w:type="dxa"/>
            <w:vAlign w:val="center"/>
          </w:tcPr>
          <w:p w14:paraId="452B3DA8">
            <w:pPr>
              <w:pStyle w:val="69"/>
              <w:bidi w:val="0"/>
            </w:pPr>
            <w:r>
              <w:t>适合管理员维护科室、医生、药品、排班、账号权限、设备和门户配置。</w:t>
            </w:r>
          </w:p>
        </w:tc>
      </w:tr>
    </w:tbl>
    <w:p w14:paraId="4EAAFDAB">
      <w:pPr>
        <w:numPr>
          <w:ilvl w:val="0"/>
          <w:numId w:val="0"/>
        </w:numPr>
        <w:tabs>
          <w:tab w:val="left" w:pos="1260"/>
        </w:tabs>
        <w:spacing w:line="240" w:lineRule="auto"/>
        <w:rPr>
          <w:rFonts w:ascii="宋体" w:hAnsi="宋体" w:cs="宋体"/>
          <w:i/>
          <w:iCs/>
          <w:color w:val="2942FF"/>
          <w:sz w:val="24"/>
          <w:szCs w:val="24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8684"/>
      </w:tblGrid>
      <w:tr w14:paraId="0F6D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71" w:type="dxa"/>
            <w:shd w:val="clear" w:color="auto" w:fill="D9D9D9"/>
            <w:vAlign w:val="center"/>
          </w:tcPr>
          <w:p w14:paraId="6AF7221D">
            <w:pPr>
              <w:pStyle w:val="69"/>
              <w:bidi w:val="0"/>
              <w:jc w:val="center"/>
            </w:pPr>
            <w:r>
              <w:rPr>
                <w:b/>
                <w:bCs w:val="0"/>
              </w:rPr>
              <w:t>场景</w:t>
            </w:r>
          </w:p>
        </w:tc>
        <w:tc>
          <w:tcPr>
            <w:tcW w:w="8684" w:type="dxa"/>
            <w:shd w:val="clear" w:color="auto" w:fill="D9D9D9"/>
            <w:vAlign w:val="center"/>
          </w:tcPr>
          <w:p w14:paraId="25CD087B">
            <w:pPr>
              <w:pStyle w:val="69"/>
              <w:bidi w:val="0"/>
              <w:jc w:val="center"/>
            </w:pPr>
            <w:r>
              <w:rPr>
                <w:b/>
                <w:bCs w:val="0"/>
              </w:rPr>
              <w:t>交互要求</w:t>
            </w:r>
          </w:p>
        </w:tc>
      </w:tr>
      <w:tr w14:paraId="2B1E2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vAlign w:val="center"/>
          </w:tcPr>
          <w:p w14:paraId="4E0FEB0A">
            <w:pPr>
              <w:pStyle w:val="69"/>
              <w:bidi w:val="0"/>
              <w:jc w:val="center"/>
            </w:pPr>
            <w:r>
              <w:t>登录鉴权</w:t>
            </w:r>
          </w:p>
        </w:tc>
        <w:tc>
          <w:tcPr>
            <w:tcW w:w="8684" w:type="dxa"/>
            <w:vAlign w:val="center"/>
          </w:tcPr>
          <w:p w14:paraId="6A45C6C5">
            <w:pPr>
              <w:pStyle w:val="69"/>
              <w:bidi w:val="0"/>
              <w:jc w:val="both"/>
            </w:pPr>
            <w:r>
              <w:t>未登录访问患者服务、医生工作台或管理后台时，自动跳转对应登录页；Token 过期时弹出会话过期提示并要求重新登录。</w:t>
            </w:r>
          </w:p>
        </w:tc>
      </w:tr>
      <w:tr w14:paraId="68A3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vAlign w:val="center"/>
          </w:tcPr>
          <w:p w14:paraId="301C0406">
            <w:pPr>
              <w:pStyle w:val="69"/>
              <w:bidi w:val="0"/>
              <w:jc w:val="center"/>
            </w:pPr>
            <w:r>
              <w:t>AI 调用</w:t>
            </w:r>
          </w:p>
        </w:tc>
        <w:tc>
          <w:tcPr>
            <w:tcW w:w="8684" w:type="dxa"/>
            <w:vAlign w:val="center"/>
          </w:tcPr>
          <w:p w14:paraId="42579767">
            <w:pPr>
              <w:pStyle w:val="69"/>
              <w:bidi w:val="0"/>
              <w:jc w:val="both"/>
            </w:pPr>
            <w:r>
              <w:t>点击 AI 分诊、AI 生成病历、AI 处方审核时显示 Loading；AI 服务失败时显示降级提示，不阻断人工处理流程。</w:t>
            </w:r>
          </w:p>
        </w:tc>
      </w:tr>
      <w:tr w14:paraId="31087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vAlign w:val="center"/>
          </w:tcPr>
          <w:p w14:paraId="572F8FD8">
            <w:pPr>
              <w:pStyle w:val="69"/>
              <w:bidi w:val="0"/>
              <w:jc w:val="center"/>
            </w:pPr>
            <w:r>
              <w:t>关键提交</w:t>
            </w:r>
          </w:p>
        </w:tc>
        <w:tc>
          <w:tcPr>
            <w:tcW w:w="8684" w:type="dxa"/>
            <w:vAlign w:val="center"/>
          </w:tcPr>
          <w:p w14:paraId="020564C6">
            <w:pPr>
              <w:pStyle w:val="69"/>
              <w:bidi w:val="0"/>
              <w:jc w:val="both"/>
            </w:pPr>
            <w:r>
              <w:t>挂号提交、取消挂号、保存病历、提交处方、发布排班等操作需要二次确认或明确成功反馈。</w:t>
            </w:r>
          </w:p>
        </w:tc>
      </w:tr>
      <w:tr w14:paraId="1234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vAlign w:val="center"/>
          </w:tcPr>
          <w:p w14:paraId="742E5199">
            <w:pPr>
              <w:pStyle w:val="69"/>
              <w:bidi w:val="0"/>
              <w:jc w:val="center"/>
            </w:pPr>
            <w:r>
              <w:t>数据为空</w:t>
            </w:r>
          </w:p>
        </w:tc>
        <w:tc>
          <w:tcPr>
            <w:tcW w:w="8684" w:type="dxa"/>
            <w:vAlign w:val="center"/>
          </w:tcPr>
          <w:p w14:paraId="512E70A6">
            <w:pPr>
              <w:pStyle w:val="69"/>
              <w:bidi w:val="0"/>
              <w:jc w:val="both"/>
            </w:pPr>
            <w:r>
              <w:t>列表为空时展示空状态文案与下一步操作入口。</w:t>
            </w:r>
          </w:p>
        </w:tc>
      </w:tr>
      <w:tr w14:paraId="3046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vAlign w:val="center"/>
          </w:tcPr>
          <w:p w14:paraId="3572440C">
            <w:pPr>
              <w:pStyle w:val="69"/>
              <w:bidi w:val="0"/>
              <w:jc w:val="center"/>
            </w:pPr>
            <w:r>
              <w:t>异常处理</w:t>
            </w:r>
          </w:p>
        </w:tc>
        <w:tc>
          <w:tcPr>
            <w:tcW w:w="8684" w:type="dxa"/>
            <w:vAlign w:val="center"/>
          </w:tcPr>
          <w:p w14:paraId="0ABFACB4">
            <w:pPr>
              <w:pStyle w:val="69"/>
              <w:bidi w:val="0"/>
              <w:jc w:val="both"/>
            </w:pPr>
            <w:r>
              <w:t>接口异常统一 Toast/Alert 提示，保留当前表单输入，避免用户重新填写。</w:t>
            </w:r>
          </w:p>
        </w:tc>
      </w:tr>
      <w:tr w14:paraId="603A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vAlign w:val="center"/>
          </w:tcPr>
          <w:p w14:paraId="555C5F6A">
            <w:pPr>
              <w:pStyle w:val="69"/>
              <w:bidi w:val="0"/>
              <w:jc w:val="center"/>
            </w:pPr>
            <w:r>
              <w:t>权限边界</w:t>
            </w:r>
          </w:p>
        </w:tc>
        <w:tc>
          <w:tcPr>
            <w:tcW w:w="8684" w:type="dxa"/>
            <w:vAlign w:val="center"/>
          </w:tcPr>
          <w:p w14:paraId="2F25FEB3">
            <w:pPr>
              <w:pStyle w:val="69"/>
              <w:bidi w:val="0"/>
              <w:jc w:val="both"/>
            </w:pPr>
            <w:r>
              <w:t>患者只能查看本人数据；医生只能处理与自己相关的队列、病历和处方；管理员可查看和维护基础数据。</w:t>
            </w:r>
          </w:p>
        </w:tc>
      </w:tr>
    </w:tbl>
    <w:p w14:paraId="172C87D5">
      <w:pPr>
        <w:numPr>
          <w:ilvl w:val="0"/>
          <w:numId w:val="0"/>
        </w:numPr>
        <w:tabs>
          <w:tab w:val="left" w:pos="1260"/>
        </w:tabs>
        <w:spacing w:line="240" w:lineRule="auto"/>
        <w:rPr>
          <w:rFonts w:ascii="宋体" w:hAnsi="宋体" w:cs="宋体"/>
          <w:i/>
          <w:iCs/>
          <w:color w:val="2942FF"/>
          <w:sz w:val="24"/>
          <w:szCs w:val="24"/>
        </w:rPr>
      </w:pPr>
    </w:p>
    <w:p w14:paraId="3435DB34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</w:rPr>
      </w:pPr>
      <w:bookmarkStart w:id="125" w:name="_Toc88744920"/>
      <w:bookmarkStart w:id="126" w:name="_Toc89433563"/>
      <w:bookmarkStart w:id="127" w:name="_Toc19342"/>
      <w:bookmarkStart w:id="128" w:name="_Toc7517063"/>
      <w:bookmarkStart w:id="129" w:name="_Toc24426"/>
      <w:bookmarkStart w:id="130" w:name="_Toc29189"/>
      <w:r>
        <w:rPr>
          <w:rFonts w:hint="eastAsia"/>
        </w:rPr>
        <w:t>用户界面清单</w:t>
      </w:r>
      <w:bookmarkEnd w:id="125"/>
      <w:bookmarkEnd w:id="126"/>
      <w:bookmarkEnd w:id="127"/>
      <w:bookmarkEnd w:id="128"/>
      <w:bookmarkEnd w:id="129"/>
      <w:bookmarkEnd w:id="130"/>
    </w:p>
    <w:p w14:paraId="4CB12334">
      <w:pPr>
        <w:pStyle w:val="4"/>
        <w:numPr>
          <w:ilvl w:val="2"/>
          <w:numId w:val="4"/>
        </w:numPr>
        <w:tabs>
          <w:tab w:val="clear" w:pos="1429"/>
        </w:tabs>
        <w:bidi w:val="0"/>
        <w:ind w:left="263" w:leftChars="0" w:hanging="263" w:firstLineChars="0"/>
        <w:rPr>
          <w:rFonts w:hint="eastAsia"/>
        </w:rPr>
      </w:pPr>
      <w:r>
        <w:rPr>
          <w:rFonts w:hint="eastAsia"/>
        </w:rPr>
        <w:t>患者端界面清单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1370"/>
        <w:gridCol w:w="2723"/>
        <w:gridCol w:w="1706"/>
        <w:gridCol w:w="3283"/>
      </w:tblGrid>
      <w:tr w14:paraId="4F8A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D9D9D9"/>
          </w:tcPr>
          <w:p w14:paraId="0A03BDCC">
            <w:pPr>
              <w:pStyle w:val="6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代码</w:t>
            </w:r>
          </w:p>
        </w:tc>
        <w:tc>
          <w:tcPr>
            <w:tcW w:w="1370" w:type="dxa"/>
            <w:shd w:val="clear" w:color="auto" w:fill="D9D9D9"/>
          </w:tcPr>
          <w:p w14:paraId="3410958D">
            <w:pPr>
              <w:pStyle w:val="6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723" w:type="dxa"/>
            <w:shd w:val="clear" w:color="auto" w:fill="D9D9D9"/>
          </w:tcPr>
          <w:p w14:paraId="2A75B805">
            <w:pPr>
              <w:pStyle w:val="6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所属子系统</w:t>
            </w:r>
          </w:p>
        </w:tc>
        <w:tc>
          <w:tcPr>
            <w:tcW w:w="1706" w:type="dxa"/>
            <w:shd w:val="clear" w:color="auto" w:fill="D9D9D9"/>
          </w:tcPr>
          <w:p w14:paraId="1744CD8D">
            <w:pPr>
              <w:pStyle w:val="6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相关组件/模块</w:t>
            </w:r>
          </w:p>
        </w:tc>
        <w:tc>
          <w:tcPr>
            <w:tcW w:w="3283" w:type="dxa"/>
            <w:shd w:val="clear" w:color="auto" w:fill="D9D9D9"/>
          </w:tcPr>
          <w:p w14:paraId="55FB17A5">
            <w:pPr>
              <w:pStyle w:val="6"/>
              <w:ind w:left="0" w:leftChars="0"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描述</w:t>
            </w:r>
          </w:p>
        </w:tc>
      </w:tr>
      <w:tr w14:paraId="425E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2E52C854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P-01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09FABDC7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患者门户首页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727094EF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 / HomePage.vue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5EFF1865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患者门户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37E0EE84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展示平台介绍、服务入口、重点科室、搜索入口，引导患者进入登录、分诊或挂号。</w:t>
            </w:r>
          </w:p>
        </w:tc>
      </w:tr>
      <w:tr w14:paraId="54980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45E2AC18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P-02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2045A6F1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患者登录页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2B3D7956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/login / LoginPage.vue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6D7C6326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认证与用户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5C335789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输入手机号/账号和密码，登录成功后进入患者服务中心。</w:t>
            </w:r>
          </w:p>
        </w:tc>
      </w:tr>
      <w:tr w14:paraId="3A65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02C06CF3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P-03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2FF31E28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患者注册页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6116FE38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/register / RegisterPage.vue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534AC0B2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认证与用户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0BF25600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填写姓名、手机号、密码、年龄等信息，创建患者档案。</w:t>
            </w:r>
          </w:p>
        </w:tc>
      </w:tr>
      <w:tr w14:paraId="46D9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6185E9F5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P-04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560E91CF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患者服务中心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609C4482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 / PatientDashboard.vue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9F8DAF7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患者中心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61756CAB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汇总展示待就诊、最近病历、处方、消息和常用服务入口。</w:t>
            </w:r>
          </w:p>
        </w:tc>
      </w:tr>
      <w:tr w14:paraId="3D35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16C3906F">
            <w:pPr>
              <w:pStyle w:val="69"/>
              <w:bidi w:val="0"/>
              <w:jc w:val="center"/>
              <w:rPr>
                <w:lang w:val="en-US" w:eastAsia="zh-CN"/>
              </w:rPr>
            </w:pPr>
            <w:bookmarkStart w:id="131" w:name="_Toc7758"/>
            <w:r>
              <w:t>P-05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5C3C3FBB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智能分诊页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7E01C19D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/patient-services/triage / TriagePage.vue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6A076F04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智能分诊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2BE8118B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患者输入主要症状、持续时间、严重程度和补充说明，查看 AI 推荐科室/医生。</w:t>
            </w:r>
          </w:p>
        </w:tc>
      </w:tr>
      <w:tr w14:paraId="3516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29EC2DBB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P-06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6D7F7B10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在线挂号页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3A79262E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/patient-services/doctors / DoctorSlotsPage.vue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6DEAA3BD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在线挂号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51478EAC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按日期、科室、医生查看号源，选择时间段并提交预约。</w:t>
            </w:r>
          </w:p>
        </w:tc>
      </w:tr>
      <w:tr w14:paraId="04AB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15399F43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P-07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40100F05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我的挂号页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77463BDF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/patient-services/appointments / AppointmentsPage.vue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6F98A7A9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在线挂号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0F127613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查看挂号记录、状态、就诊时间，支持取消挂号。</w:t>
            </w:r>
          </w:p>
        </w:tc>
      </w:tr>
      <w:tr w14:paraId="355D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0C7241CE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P-08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6CC09C45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电子病历页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259D8C46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/patient-services/records / MedicalRecordsPage.vue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2BC5961A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病历管理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50260865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查看已保存病历列表，打开详情弹窗查看诊断、主诉、治疗意见等内容。</w:t>
            </w:r>
          </w:p>
        </w:tc>
      </w:tr>
      <w:tr w14:paraId="4F2BA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24EA4E99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P-09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57C4F742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我的处方页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3250B08C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/patient-services/prescriptions / PrescriptionsPage.vue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6F9F11CD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处方管理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0777C44D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查看处方列表、处方明细、AI 审核结果和用药建议。</w:t>
            </w:r>
          </w:p>
        </w:tc>
      </w:tr>
      <w:tr w14:paraId="027C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711FECF9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P-10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472F64A0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检查检验报告页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07CC8ABD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/patient-services/reports / PatientReportsPage.vue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385A234E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检查检验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1D395D75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查看报告和复诊资料，支持按关键词搜索。</w:t>
            </w:r>
          </w:p>
        </w:tc>
      </w:tr>
      <w:tr w14:paraId="1253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640" w:type="dxa"/>
            <w:shd w:val="clear" w:color="auto" w:fill="auto"/>
            <w:vAlign w:val="center"/>
          </w:tcPr>
          <w:p w14:paraId="1E0C4CE4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P-11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024DCC9E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费用与票据页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6F24A354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/patient-services/invoices / PatientInvoicesPage.vue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03219E18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费用记录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07971151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查看挂号费、检查费、处方费等费用记录和票据状态。</w:t>
            </w:r>
          </w:p>
        </w:tc>
      </w:tr>
      <w:tr w14:paraId="4C82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596260E5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P-12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72F3CBDE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消息中心页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284383B1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/patient-services/messages / PatientMessagesPage.vue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62278A84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通知消息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33A44259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查看系统提醒、挂号状态变更、处方和报告通知。</w:t>
            </w:r>
          </w:p>
        </w:tc>
      </w:tr>
      <w:tr w14:paraId="02A2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481FC550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P-13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728C0BAE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个人资料页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1D5FAC05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/patient-services/profile / ProfilePage.vue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42D4F9F2">
            <w:pPr>
              <w:pStyle w:val="69"/>
              <w:bidi w:val="0"/>
              <w:jc w:val="center"/>
              <w:rPr>
                <w:lang w:val="en-US" w:eastAsia="zh-CN"/>
              </w:rPr>
            </w:pPr>
            <w:r>
              <w:t>患者管理</w:t>
            </w:r>
          </w:p>
        </w:tc>
        <w:tc>
          <w:tcPr>
            <w:tcW w:w="3283" w:type="dxa"/>
            <w:shd w:val="clear" w:color="auto" w:fill="auto"/>
            <w:vAlign w:val="center"/>
          </w:tcPr>
          <w:p w14:paraId="455E60BC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维护姓名、性别、年龄、地址、紧急联系人、过敏史、既往史等信息。</w:t>
            </w:r>
          </w:p>
        </w:tc>
      </w:tr>
    </w:tbl>
    <w:p w14:paraId="25C476DD">
      <w:pPr>
        <w:pStyle w:val="3"/>
        <w:numPr>
          <w:ilvl w:val="0"/>
          <w:numId w:val="0"/>
        </w:numPr>
        <w:spacing w:before="0" w:after="0" w:line="360" w:lineRule="auto"/>
        <w:ind w:leftChars="0"/>
        <w:rPr>
          <w:rFonts w:hint="eastAsia" w:ascii="Arial" w:hAnsi="Arial" w:eastAsia="宋体" w:cs="Times New Roman"/>
          <w:b/>
          <w:bCs/>
          <w:sz w:val="30"/>
          <w:szCs w:val="30"/>
        </w:rPr>
      </w:pPr>
    </w:p>
    <w:p w14:paraId="014F119D">
      <w:pPr>
        <w:pStyle w:val="4"/>
        <w:numPr>
          <w:ilvl w:val="2"/>
          <w:numId w:val="4"/>
        </w:numPr>
        <w:ind w:left="263" w:leftChars="0" w:hanging="263" w:firstLineChars="0"/>
      </w:pPr>
      <w:r>
        <w:t>医生端界面清单</w:t>
      </w:r>
    </w:p>
    <w:p w14:paraId="0DDC834F"/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362"/>
        <w:gridCol w:w="2715"/>
        <w:gridCol w:w="1485"/>
        <w:gridCol w:w="3645"/>
      </w:tblGrid>
      <w:tr w14:paraId="525B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shd w:val="clear" w:color="auto" w:fill="D9D9D9"/>
            <w:vAlign w:val="center"/>
          </w:tcPr>
          <w:p w14:paraId="1CDCDF9D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362" w:type="dxa"/>
            <w:shd w:val="clear" w:color="auto" w:fill="D9D9D9"/>
            <w:vAlign w:val="center"/>
          </w:tcPr>
          <w:p w14:paraId="6084C652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页面名称</w:t>
            </w:r>
          </w:p>
        </w:tc>
        <w:tc>
          <w:tcPr>
            <w:tcW w:w="2715" w:type="dxa"/>
            <w:shd w:val="clear" w:color="auto" w:fill="D9D9D9"/>
            <w:vAlign w:val="center"/>
          </w:tcPr>
          <w:p w14:paraId="4C392707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路由/页面</w:t>
            </w:r>
          </w:p>
        </w:tc>
        <w:tc>
          <w:tcPr>
            <w:tcW w:w="1485" w:type="dxa"/>
            <w:shd w:val="clear" w:color="auto" w:fill="D9D9D9"/>
            <w:vAlign w:val="center"/>
          </w:tcPr>
          <w:p w14:paraId="27DFA65E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所属模块</w:t>
            </w:r>
          </w:p>
        </w:tc>
        <w:tc>
          <w:tcPr>
            <w:tcW w:w="3645" w:type="dxa"/>
            <w:shd w:val="clear" w:color="auto" w:fill="D9D9D9"/>
            <w:vAlign w:val="center"/>
          </w:tcPr>
          <w:p w14:paraId="1504E9E0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原型说明</w:t>
            </w:r>
          </w:p>
        </w:tc>
      </w:tr>
      <w:tr w14:paraId="07DC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38DAFCB0">
            <w:pPr>
              <w:pStyle w:val="69"/>
              <w:bidi w:val="0"/>
              <w:jc w:val="center"/>
            </w:pPr>
            <w:r>
              <w:t>D-01</w:t>
            </w:r>
          </w:p>
        </w:tc>
        <w:tc>
          <w:tcPr>
            <w:tcW w:w="1362" w:type="dxa"/>
            <w:vAlign w:val="center"/>
          </w:tcPr>
          <w:p w14:paraId="759275EF">
            <w:pPr>
              <w:pStyle w:val="69"/>
              <w:bidi w:val="0"/>
              <w:jc w:val="center"/>
            </w:pPr>
            <w:r>
              <w:t>医生登录页</w:t>
            </w:r>
          </w:p>
        </w:tc>
        <w:tc>
          <w:tcPr>
            <w:tcW w:w="2715" w:type="dxa"/>
            <w:vAlign w:val="center"/>
          </w:tcPr>
          <w:p w14:paraId="014BEC5F">
            <w:pPr>
              <w:pStyle w:val="69"/>
              <w:bidi w:val="0"/>
              <w:jc w:val="center"/>
            </w:pPr>
            <w:r>
              <w:t>/login / DoctorLoginPage.vue</w:t>
            </w:r>
          </w:p>
        </w:tc>
        <w:tc>
          <w:tcPr>
            <w:tcW w:w="1485" w:type="dxa"/>
            <w:vAlign w:val="center"/>
          </w:tcPr>
          <w:p w14:paraId="4A756325">
            <w:pPr>
              <w:pStyle w:val="69"/>
              <w:bidi w:val="0"/>
              <w:jc w:val="center"/>
            </w:pPr>
            <w:r>
              <w:t>认证与用户</w:t>
            </w:r>
          </w:p>
        </w:tc>
        <w:tc>
          <w:tcPr>
            <w:tcW w:w="3645" w:type="dxa"/>
            <w:vAlign w:val="center"/>
          </w:tcPr>
          <w:p w14:paraId="27A34E5F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医生输入账号密码进入接诊工作台。</w:t>
            </w:r>
          </w:p>
        </w:tc>
      </w:tr>
      <w:tr w14:paraId="430C6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227101A6">
            <w:pPr>
              <w:pStyle w:val="69"/>
              <w:bidi w:val="0"/>
              <w:jc w:val="center"/>
            </w:pPr>
            <w:r>
              <w:t>D-02</w:t>
            </w:r>
          </w:p>
        </w:tc>
        <w:tc>
          <w:tcPr>
            <w:tcW w:w="1362" w:type="dxa"/>
            <w:vAlign w:val="center"/>
          </w:tcPr>
          <w:p w14:paraId="2644BD0E">
            <w:pPr>
              <w:pStyle w:val="69"/>
              <w:bidi w:val="0"/>
              <w:jc w:val="center"/>
            </w:pPr>
            <w:r>
              <w:t>医生工作台首页</w:t>
            </w:r>
          </w:p>
        </w:tc>
        <w:tc>
          <w:tcPr>
            <w:tcW w:w="2715" w:type="dxa"/>
            <w:vAlign w:val="center"/>
          </w:tcPr>
          <w:p w14:paraId="022F9532">
            <w:pPr>
              <w:pStyle w:val="69"/>
              <w:bidi w:val="0"/>
              <w:jc w:val="center"/>
            </w:pPr>
            <w:r>
              <w:t>/ / DoctorDashboard.vue</w:t>
            </w:r>
          </w:p>
        </w:tc>
        <w:tc>
          <w:tcPr>
            <w:tcW w:w="1485" w:type="dxa"/>
            <w:vAlign w:val="center"/>
          </w:tcPr>
          <w:p w14:paraId="59834817">
            <w:pPr>
              <w:pStyle w:val="69"/>
              <w:bidi w:val="0"/>
              <w:jc w:val="center"/>
            </w:pPr>
            <w:r>
              <w:t>医生工作台</w:t>
            </w:r>
          </w:p>
        </w:tc>
        <w:tc>
          <w:tcPr>
            <w:tcW w:w="3645" w:type="dxa"/>
            <w:vAlign w:val="center"/>
          </w:tcPr>
          <w:p w14:paraId="093C5BD8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展示今日候诊、已完成、待处理处方风险、通知等概览数据。</w:t>
            </w:r>
          </w:p>
        </w:tc>
      </w:tr>
      <w:tr w14:paraId="78DB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14690A5A">
            <w:pPr>
              <w:pStyle w:val="69"/>
              <w:bidi w:val="0"/>
              <w:jc w:val="center"/>
            </w:pPr>
            <w:r>
              <w:t>D-03</w:t>
            </w:r>
          </w:p>
        </w:tc>
        <w:tc>
          <w:tcPr>
            <w:tcW w:w="1362" w:type="dxa"/>
            <w:vAlign w:val="center"/>
          </w:tcPr>
          <w:p w14:paraId="0D2D8A4C">
            <w:pPr>
              <w:pStyle w:val="69"/>
              <w:bidi w:val="0"/>
              <w:jc w:val="center"/>
            </w:pPr>
            <w:r>
              <w:t>患者队列页</w:t>
            </w:r>
          </w:p>
        </w:tc>
        <w:tc>
          <w:tcPr>
            <w:tcW w:w="2715" w:type="dxa"/>
            <w:vAlign w:val="center"/>
          </w:tcPr>
          <w:p w14:paraId="7C3A8A65">
            <w:pPr>
              <w:pStyle w:val="69"/>
              <w:bidi w:val="0"/>
              <w:jc w:val="center"/>
            </w:pPr>
            <w:r>
              <w:t>/queue / QueuePage.vue</w:t>
            </w:r>
          </w:p>
        </w:tc>
        <w:tc>
          <w:tcPr>
            <w:tcW w:w="1485" w:type="dxa"/>
            <w:vAlign w:val="center"/>
          </w:tcPr>
          <w:p w14:paraId="597E9E9C">
            <w:pPr>
              <w:pStyle w:val="69"/>
              <w:bidi w:val="0"/>
              <w:jc w:val="center"/>
            </w:pPr>
            <w:r>
              <w:t>在线挂号/接诊</w:t>
            </w:r>
          </w:p>
        </w:tc>
        <w:tc>
          <w:tcPr>
            <w:tcW w:w="3645" w:type="dxa"/>
            <w:vAlign w:val="center"/>
          </w:tcPr>
          <w:p w14:paraId="1C2DF271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展示待接诊患者队列，支持按姓名、患者 ID、科室、主诉和状态筛选。</w:t>
            </w:r>
          </w:p>
        </w:tc>
      </w:tr>
      <w:tr w14:paraId="6CA6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0225BBAE">
            <w:pPr>
              <w:pStyle w:val="69"/>
              <w:bidi w:val="0"/>
              <w:jc w:val="center"/>
            </w:pPr>
            <w:r>
              <w:t>D-04</w:t>
            </w:r>
          </w:p>
        </w:tc>
        <w:tc>
          <w:tcPr>
            <w:tcW w:w="1362" w:type="dxa"/>
            <w:vAlign w:val="center"/>
          </w:tcPr>
          <w:p w14:paraId="43095D04">
            <w:pPr>
              <w:pStyle w:val="69"/>
              <w:bidi w:val="0"/>
              <w:jc w:val="center"/>
            </w:pPr>
            <w:r>
              <w:t>接诊问诊页</w:t>
            </w:r>
          </w:p>
        </w:tc>
        <w:tc>
          <w:tcPr>
            <w:tcW w:w="2715" w:type="dxa"/>
            <w:vAlign w:val="center"/>
          </w:tcPr>
          <w:p w14:paraId="4DCF6FA1">
            <w:pPr>
              <w:pStyle w:val="69"/>
              <w:bidi w:val="0"/>
              <w:jc w:val="center"/>
            </w:pPr>
            <w:r>
              <w:t>/consult/:registrationId / ConsultationPage.vue</w:t>
            </w:r>
          </w:p>
        </w:tc>
        <w:tc>
          <w:tcPr>
            <w:tcW w:w="1485" w:type="dxa"/>
            <w:vAlign w:val="center"/>
          </w:tcPr>
          <w:p w14:paraId="3BE93ADD">
            <w:pPr>
              <w:pStyle w:val="69"/>
              <w:bidi w:val="0"/>
              <w:jc w:val="center"/>
            </w:pPr>
            <w:r>
              <w:t>问诊、病历、处方</w:t>
            </w:r>
          </w:p>
        </w:tc>
        <w:tc>
          <w:tcPr>
            <w:tcW w:w="3645" w:type="dxa"/>
            <w:vAlign w:val="center"/>
          </w:tcPr>
          <w:p w14:paraId="1CEBFA05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集成患者分诊信息、问诊记录、AI 病历生成、处方录入与 AI 风险审核。</w:t>
            </w:r>
          </w:p>
        </w:tc>
      </w:tr>
      <w:tr w14:paraId="6DD3F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73C690D5">
            <w:pPr>
              <w:pStyle w:val="69"/>
              <w:bidi w:val="0"/>
              <w:jc w:val="center"/>
            </w:pPr>
            <w:r>
              <w:t>D-05</w:t>
            </w:r>
          </w:p>
        </w:tc>
        <w:tc>
          <w:tcPr>
            <w:tcW w:w="1362" w:type="dxa"/>
            <w:vAlign w:val="center"/>
          </w:tcPr>
          <w:p w14:paraId="396A5D50">
            <w:pPr>
              <w:pStyle w:val="69"/>
              <w:bidi w:val="0"/>
              <w:jc w:val="center"/>
            </w:pPr>
            <w:r>
              <w:t>病历管理页</w:t>
            </w:r>
          </w:p>
        </w:tc>
        <w:tc>
          <w:tcPr>
            <w:tcW w:w="2715" w:type="dxa"/>
            <w:vAlign w:val="center"/>
          </w:tcPr>
          <w:p w14:paraId="49AD92FD">
            <w:pPr>
              <w:pStyle w:val="69"/>
              <w:bidi w:val="0"/>
              <w:jc w:val="center"/>
            </w:pPr>
            <w:r>
              <w:t>/records / RecordsPage.vue</w:t>
            </w:r>
          </w:p>
        </w:tc>
        <w:tc>
          <w:tcPr>
            <w:tcW w:w="1485" w:type="dxa"/>
            <w:vAlign w:val="center"/>
          </w:tcPr>
          <w:p w14:paraId="5C059D51">
            <w:pPr>
              <w:pStyle w:val="69"/>
              <w:bidi w:val="0"/>
              <w:jc w:val="center"/>
            </w:pPr>
            <w:r>
              <w:t>病历管理</w:t>
            </w:r>
          </w:p>
        </w:tc>
        <w:tc>
          <w:tcPr>
            <w:tcW w:w="3645" w:type="dxa"/>
            <w:vAlign w:val="center"/>
          </w:tcPr>
          <w:p w14:paraId="76DE94D4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查看已保存病历，支持宫格/列表视图和详情查看。</w:t>
            </w:r>
          </w:p>
        </w:tc>
      </w:tr>
      <w:tr w14:paraId="0001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2E47B2A3">
            <w:pPr>
              <w:pStyle w:val="69"/>
              <w:bidi w:val="0"/>
              <w:jc w:val="center"/>
            </w:pPr>
            <w:r>
              <w:t>D-06</w:t>
            </w:r>
          </w:p>
        </w:tc>
        <w:tc>
          <w:tcPr>
            <w:tcW w:w="1362" w:type="dxa"/>
            <w:vAlign w:val="center"/>
          </w:tcPr>
          <w:p w14:paraId="004D3ABA">
            <w:pPr>
              <w:pStyle w:val="69"/>
              <w:bidi w:val="0"/>
              <w:jc w:val="center"/>
            </w:pPr>
            <w:r>
              <w:t>处方记录页</w:t>
            </w:r>
          </w:p>
        </w:tc>
        <w:tc>
          <w:tcPr>
            <w:tcW w:w="2715" w:type="dxa"/>
            <w:vAlign w:val="center"/>
          </w:tcPr>
          <w:p w14:paraId="5F208795">
            <w:pPr>
              <w:pStyle w:val="69"/>
              <w:bidi w:val="0"/>
              <w:jc w:val="center"/>
            </w:pPr>
            <w:r>
              <w:t>/prescriptions / PrescriptionsPage.vue</w:t>
            </w:r>
          </w:p>
        </w:tc>
        <w:tc>
          <w:tcPr>
            <w:tcW w:w="1485" w:type="dxa"/>
            <w:vAlign w:val="center"/>
          </w:tcPr>
          <w:p w14:paraId="72473DDF">
            <w:pPr>
              <w:pStyle w:val="69"/>
              <w:bidi w:val="0"/>
              <w:jc w:val="center"/>
            </w:pPr>
            <w:r>
              <w:t>处方管理</w:t>
            </w:r>
          </w:p>
        </w:tc>
        <w:tc>
          <w:tcPr>
            <w:tcW w:w="3645" w:type="dxa"/>
            <w:vAlign w:val="center"/>
          </w:tcPr>
          <w:p w14:paraId="3BCCF550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查看医生开具的处方及 AI 审核结果。</w:t>
            </w:r>
          </w:p>
        </w:tc>
      </w:tr>
      <w:tr w14:paraId="518B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174130F0">
            <w:pPr>
              <w:pStyle w:val="69"/>
              <w:bidi w:val="0"/>
              <w:jc w:val="center"/>
            </w:pPr>
            <w:r>
              <w:t>D-07</w:t>
            </w:r>
          </w:p>
        </w:tc>
        <w:tc>
          <w:tcPr>
            <w:tcW w:w="1362" w:type="dxa"/>
            <w:vAlign w:val="center"/>
          </w:tcPr>
          <w:p w14:paraId="6EBC6EF6">
            <w:pPr>
              <w:pStyle w:val="69"/>
              <w:bidi w:val="0"/>
              <w:jc w:val="center"/>
            </w:pPr>
            <w:r>
              <w:t>通知中心页</w:t>
            </w:r>
          </w:p>
        </w:tc>
        <w:tc>
          <w:tcPr>
            <w:tcW w:w="2715" w:type="dxa"/>
            <w:vAlign w:val="center"/>
          </w:tcPr>
          <w:p w14:paraId="6D2B3CB1">
            <w:pPr>
              <w:pStyle w:val="69"/>
              <w:bidi w:val="0"/>
              <w:jc w:val="center"/>
            </w:pPr>
            <w:r>
              <w:t>/notifications / NotificationsPage.vue</w:t>
            </w:r>
          </w:p>
        </w:tc>
        <w:tc>
          <w:tcPr>
            <w:tcW w:w="1485" w:type="dxa"/>
            <w:vAlign w:val="center"/>
          </w:tcPr>
          <w:p w14:paraId="03894D77">
            <w:pPr>
              <w:pStyle w:val="69"/>
              <w:bidi w:val="0"/>
              <w:jc w:val="center"/>
            </w:pPr>
            <w:r>
              <w:t>通知消息</w:t>
            </w:r>
          </w:p>
        </w:tc>
        <w:tc>
          <w:tcPr>
            <w:tcW w:w="3645" w:type="dxa"/>
            <w:vAlign w:val="center"/>
          </w:tcPr>
          <w:p w14:paraId="5A3D73A3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展示高风险处方、系统提醒等通知，支持已读/未读状态。</w:t>
            </w:r>
          </w:p>
        </w:tc>
      </w:tr>
      <w:tr w14:paraId="6C3C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6F19A055">
            <w:pPr>
              <w:pStyle w:val="69"/>
              <w:bidi w:val="0"/>
              <w:jc w:val="center"/>
            </w:pPr>
            <w:r>
              <w:t>D-08</w:t>
            </w:r>
          </w:p>
        </w:tc>
        <w:tc>
          <w:tcPr>
            <w:tcW w:w="1362" w:type="dxa"/>
            <w:vAlign w:val="center"/>
          </w:tcPr>
          <w:p w14:paraId="1F2C8E99">
            <w:pPr>
              <w:pStyle w:val="69"/>
              <w:bidi w:val="0"/>
              <w:jc w:val="center"/>
            </w:pPr>
            <w:r>
              <w:t>医生排班页</w:t>
            </w:r>
          </w:p>
        </w:tc>
        <w:tc>
          <w:tcPr>
            <w:tcW w:w="2715" w:type="dxa"/>
            <w:vAlign w:val="center"/>
          </w:tcPr>
          <w:p w14:paraId="3BB15956">
            <w:pPr>
              <w:pStyle w:val="69"/>
              <w:bidi w:val="0"/>
              <w:jc w:val="center"/>
            </w:pPr>
            <w:r>
              <w:t>/schedule / SchedulePage.vue</w:t>
            </w:r>
          </w:p>
        </w:tc>
        <w:tc>
          <w:tcPr>
            <w:tcW w:w="1485" w:type="dxa"/>
            <w:vAlign w:val="center"/>
          </w:tcPr>
          <w:p w14:paraId="0220C9CD">
            <w:pPr>
              <w:pStyle w:val="69"/>
              <w:bidi w:val="0"/>
              <w:jc w:val="center"/>
            </w:pPr>
            <w:r>
              <w:t>排班管理</w:t>
            </w:r>
          </w:p>
        </w:tc>
        <w:tc>
          <w:tcPr>
            <w:tcW w:w="3645" w:type="dxa"/>
            <w:vAlign w:val="center"/>
          </w:tcPr>
          <w:p w14:paraId="6C424EAE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查看个人出诊安排和号源状态。</w:t>
            </w:r>
          </w:p>
        </w:tc>
      </w:tr>
      <w:tr w14:paraId="4866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vAlign w:val="center"/>
          </w:tcPr>
          <w:p w14:paraId="2C07BF1C">
            <w:pPr>
              <w:pStyle w:val="69"/>
              <w:bidi w:val="0"/>
              <w:jc w:val="center"/>
            </w:pPr>
            <w:r>
              <w:t>D-09</w:t>
            </w:r>
          </w:p>
        </w:tc>
        <w:tc>
          <w:tcPr>
            <w:tcW w:w="1362" w:type="dxa"/>
            <w:vAlign w:val="center"/>
          </w:tcPr>
          <w:p w14:paraId="012C72F4">
            <w:pPr>
              <w:pStyle w:val="69"/>
              <w:bidi w:val="0"/>
              <w:jc w:val="center"/>
            </w:pPr>
            <w:r>
              <w:t>医生设置页</w:t>
            </w:r>
          </w:p>
        </w:tc>
        <w:tc>
          <w:tcPr>
            <w:tcW w:w="2715" w:type="dxa"/>
            <w:vAlign w:val="center"/>
          </w:tcPr>
          <w:p w14:paraId="3FB57107">
            <w:pPr>
              <w:pStyle w:val="69"/>
              <w:bidi w:val="0"/>
              <w:jc w:val="center"/>
            </w:pPr>
            <w:r>
              <w:t>/settings / DoctorSettingsPage.vue</w:t>
            </w:r>
          </w:p>
        </w:tc>
        <w:tc>
          <w:tcPr>
            <w:tcW w:w="1485" w:type="dxa"/>
            <w:vAlign w:val="center"/>
          </w:tcPr>
          <w:p w14:paraId="6945BB31">
            <w:pPr>
              <w:pStyle w:val="69"/>
              <w:bidi w:val="0"/>
              <w:jc w:val="center"/>
            </w:pPr>
            <w:r>
              <w:t>用户配置</w:t>
            </w:r>
          </w:p>
        </w:tc>
        <w:tc>
          <w:tcPr>
            <w:tcW w:w="3645" w:type="dxa"/>
            <w:vAlign w:val="center"/>
          </w:tcPr>
          <w:p w14:paraId="5804E801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查看或维护医生端个人设置。</w:t>
            </w:r>
          </w:p>
        </w:tc>
      </w:tr>
    </w:tbl>
    <w:p w14:paraId="18D8ED99">
      <w:pPr>
        <w:pStyle w:val="4"/>
        <w:numPr>
          <w:ilvl w:val="2"/>
          <w:numId w:val="4"/>
        </w:numPr>
        <w:ind w:left="263" w:leftChars="0" w:hanging="263" w:firstLineChars="0"/>
      </w:pPr>
      <w:r>
        <w:t>管理端界面清单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92"/>
        <w:gridCol w:w="2755"/>
        <w:gridCol w:w="1545"/>
        <w:gridCol w:w="3415"/>
      </w:tblGrid>
      <w:tr w14:paraId="1B3A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8" w:type="dxa"/>
            <w:shd w:val="clear" w:color="auto" w:fill="D9D9D9"/>
            <w:vAlign w:val="center"/>
          </w:tcPr>
          <w:p w14:paraId="5AA6AE27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492" w:type="dxa"/>
            <w:shd w:val="clear" w:color="auto" w:fill="D9D9D9"/>
            <w:vAlign w:val="center"/>
          </w:tcPr>
          <w:p w14:paraId="2FACA685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页面名称</w:t>
            </w:r>
          </w:p>
        </w:tc>
        <w:tc>
          <w:tcPr>
            <w:tcW w:w="2755" w:type="dxa"/>
            <w:shd w:val="clear" w:color="auto" w:fill="D9D9D9"/>
            <w:vAlign w:val="center"/>
          </w:tcPr>
          <w:p w14:paraId="0C5F3186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路由/页面</w:t>
            </w:r>
          </w:p>
        </w:tc>
        <w:tc>
          <w:tcPr>
            <w:tcW w:w="1545" w:type="dxa"/>
            <w:shd w:val="clear" w:color="auto" w:fill="D9D9D9"/>
            <w:vAlign w:val="center"/>
          </w:tcPr>
          <w:p w14:paraId="1788D5CB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所属模块</w:t>
            </w:r>
          </w:p>
        </w:tc>
        <w:tc>
          <w:tcPr>
            <w:tcW w:w="3415" w:type="dxa"/>
            <w:shd w:val="clear" w:color="auto" w:fill="D9D9D9"/>
            <w:vAlign w:val="center"/>
          </w:tcPr>
          <w:p w14:paraId="605F5E1D">
            <w:pPr>
              <w:pStyle w:val="6"/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原型说明</w:t>
            </w:r>
          </w:p>
        </w:tc>
      </w:tr>
      <w:tr w14:paraId="71EA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5D12C5DB">
            <w:pPr>
              <w:pStyle w:val="69"/>
              <w:bidi w:val="0"/>
              <w:jc w:val="center"/>
            </w:pPr>
            <w:r>
              <w:t>A-01</w:t>
            </w:r>
          </w:p>
        </w:tc>
        <w:tc>
          <w:tcPr>
            <w:tcW w:w="1492" w:type="dxa"/>
            <w:vAlign w:val="center"/>
          </w:tcPr>
          <w:p w14:paraId="7DA067C5">
            <w:pPr>
              <w:pStyle w:val="69"/>
              <w:bidi w:val="0"/>
              <w:jc w:val="center"/>
            </w:pPr>
            <w:r>
              <w:t>管理员登录页</w:t>
            </w:r>
          </w:p>
        </w:tc>
        <w:tc>
          <w:tcPr>
            <w:tcW w:w="2755" w:type="dxa"/>
            <w:vAlign w:val="center"/>
          </w:tcPr>
          <w:p w14:paraId="267D545A">
            <w:pPr>
              <w:pStyle w:val="69"/>
              <w:bidi w:val="0"/>
              <w:jc w:val="center"/>
            </w:pPr>
            <w:r>
              <w:t>/login / AdminLoginPage.vue</w:t>
            </w:r>
          </w:p>
        </w:tc>
        <w:tc>
          <w:tcPr>
            <w:tcW w:w="1545" w:type="dxa"/>
            <w:vAlign w:val="center"/>
          </w:tcPr>
          <w:p w14:paraId="347400E9">
            <w:pPr>
              <w:pStyle w:val="69"/>
              <w:bidi w:val="0"/>
              <w:jc w:val="center"/>
            </w:pPr>
            <w:r>
              <w:t>认证与用户</w:t>
            </w:r>
          </w:p>
        </w:tc>
        <w:tc>
          <w:tcPr>
            <w:tcW w:w="3415" w:type="dxa"/>
            <w:vAlign w:val="center"/>
          </w:tcPr>
          <w:p w14:paraId="386FF249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管理员输入账号密码进入后台。</w:t>
            </w:r>
          </w:p>
        </w:tc>
      </w:tr>
      <w:tr w14:paraId="2AE0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2478FC79">
            <w:pPr>
              <w:pStyle w:val="69"/>
              <w:bidi w:val="0"/>
              <w:jc w:val="center"/>
            </w:pPr>
            <w:r>
              <w:t>A-02</w:t>
            </w:r>
          </w:p>
        </w:tc>
        <w:tc>
          <w:tcPr>
            <w:tcW w:w="1492" w:type="dxa"/>
            <w:vAlign w:val="center"/>
          </w:tcPr>
          <w:p w14:paraId="645BCFB9">
            <w:pPr>
              <w:pStyle w:val="69"/>
              <w:bidi w:val="0"/>
              <w:jc w:val="center"/>
            </w:pPr>
            <w:r>
              <w:t>管理驾驶舱</w:t>
            </w:r>
          </w:p>
        </w:tc>
        <w:tc>
          <w:tcPr>
            <w:tcW w:w="2755" w:type="dxa"/>
            <w:vAlign w:val="center"/>
          </w:tcPr>
          <w:p w14:paraId="2B5C7807">
            <w:pPr>
              <w:pStyle w:val="69"/>
              <w:bidi w:val="0"/>
              <w:jc w:val="center"/>
            </w:pPr>
            <w:r>
              <w:t>/ / AdminDashboard.vue</w:t>
            </w:r>
          </w:p>
        </w:tc>
        <w:tc>
          <w:tcPr>
            <w:tcW w:w="1545" w:type="dxa"/>
            <w:vAlign w:val="center"/>
          </w:tcPr>
          <w:p w14:paraId="71855ED7">
            <w:pPr>
              <w:pStyle w:val="69"/>
              <w:bidi w:val="0"/>
              <w:jc w:val="center"/>
            </w:pPr>
            <w:r>
              <w:t>管理端首页</w:t>
            </w:r>
          </w:p>
        </w:tc>
        <w:tc>
          <w:tcPr>
            <w:tcW w:w="3415" w:type="dxa"/>
            <w:vAlign w:val="center"/>
          </w:tcPr>
          <w:p w14:paraId="25B0B275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展示平台运行概览、分诊量、挂号量、处方风险、设备状态等指标。</w:t>
            </w:r>
          </w:p>
        </w:tc>
      </w:tr>
      <w:tr w14:paraId="3EFA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6B2CC5A1">
            <w:pPr>
              <w:pStyle w:val="69"/>
              <w:bidi w:val="0"/>
              <w:jc w:val="center"/>
            </w:pPr>
            <w:r>
              <w:t>A-03</w:t>
            </w:r>
          </w:p>
        </w:tc>
        <w:tc>
          <w:tcPr>
            <w:tcW w:w="1492" w:type="dxa"/>
            <w:vAlign w:val="center"/>
          </w:tcPr>
          <w:p w14:paraId="27042A03">
            <w:pPr>
              <w:pStyle w:val="69"/>
              <w:bidi w:val="0"/>
              <w:jc w:val="center"/>
            </w:pPr>
            <w:r>
              <w:t>科室管理页</w:t>
            </w:r>
          </w:p>
        </w:tc>
        <w:tc>
          <w:tcPr>
            <w:tcW w:w="2755" w:type="dxa"/>
            <w:vAlign w:val="center"/>
          </w:tcPr>
          <w:p w14:paraId="1CAD22B1">
            <w:pPr>
              <w:pStyle w:val="69"/>
              <w:bidi w:val="0"/>
              <w:jc w:val="center"/>
            </w:pPr>
            <w:r>
              <w:t>/departments / DepartmentsPage.vue</w:t>
            </w:r>
          </w:p>
        </w:tc>
        <w:tc>
          <w:tcPr>
            <w:tcW w:w="1545" w:type="dxa"/>
            <w:vAlign w:val="center"/>
          </w:tcPr>
          <w:p w14:paraId="1712F7E0">
            <w:pPr>
              <w:pStyle w:val="69"/>
              <w:bidi w:val="0"/>
              <w:jc w:val="center"/>
            </w:pPr>
            <w:r>
              <w:t>基础数据</w:t>
            </w:r>
          </w:p>
        </w:tc>
        <w:tc>
          <w:tcPr>
            <w:tcW w:w="3415" w:type="dxa"/>
            <w:vAlign w:val="center"/>
          </w:tcPr>
          <w:p w14:paraId="3E174264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维护科室名称、简介、状态等信息。</w:t>
            </w:r>
          </w:p>
        </w:tc>
      </w:tr>
      <w:tr w14:paraId="7A05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30A5DCC2">
            <w:pPr>
              <w:pStyle w:val="69"/>
              <w:bidi w:val="0"/>
              <w:jc w:val="center"/>
            </w:pPr>
            <w:r>
              <w:t>A-04</w:t>
            </w:r>
          </w:p>
        </w:tc>
        <w:tc>
          <w:tcPr>
            <w:tcW w:w="1492" w:type="dxa"/>
            <w:vAlign w:val="center"/>
          </w:tcPr>
          <w:p w14:paraId="52FD2A42">
            <w:pPr>
              <w:pStyle w:val="69"/>
              <w:bidi w:val="0"/>
              <w:jc w:val="center"/>
            </w:pPr>
            <w:r>
              <w:t>医生管理页</w:t>
            </w:r>
          </w:p>
        </w:tc>
        <w:tc>
          <w:tcPr>
            <w:tcW w:w="2755" w:type="dxa"/>
            <w:vAlign w:val="center"/>
          </w:tcPr>
          <w:p w14:paraId="7ACA23A8">
            <w:pPr>
              <w:pStyle w:val="69"/>
              <w:bidi w:val="0"/>
              <w:jc w:val="center"/>
            </w:pPr>
            <w:r>
              <w:t>/doctors / DoctorsPage.vue</w:t>
            </w:r>
          </w:p>
        </w:tc>
        <w:tc>
          <w:tcPr>
            <w:tcW w:w="1545" w:type="dxa"/>
            <w:vAlign w:val="center"/>
          </w:tcPr>
          <w:p w14:paraId="44FBA25A">
            <w:pPr>
              <w:pStyle w:val="69"/>
              <w:bidi w:val="0"/>
              <w:jc w:val="center"/>
            </w:pPr>
            <w:r>
              <w:t>基础数据</w:t>
            </w:r>
          </w:p>
        </w:tc>
        <w:tc>
          <w:tcPr>
            <w:tcW w:w="3415" w:type="dxa"/>
            <w:vAlign w:val="center"/>
          </w:tcPr>
          <w:p w14:paraId="56D2B10D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维护医生信息、所属科室、职称、出诊状态等。</w:t>
            </w:r>
          </w:p>
        </w:tc>
      </w:tr>
      <w:tr w14:paraId="12AC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265237B3">
            <w:pPr>
              <w:pStyle w:val="69"/>
              <w:bidi w:val="0"/>
              <w:jc w:val="center"/>
            </w:pPr>
            <w:r>
              <w:t>A-05</w:t>
            </w:r>
          </w:p>
        </w:tc>
        <w:tc>
          <w:tcPr>
            <w:tcW w:w="1492" w:type="dxa"/>
            <w:vAlign w:val="center"/>
          </w:tcPr>
          <w:p w14:paraId="4AEAF9B0">
            <w:pPr>
              <w:pStyle w:val="69"/>
              <w:bidi w:val="0"/>
              <w:jc w:val="center"/>
            </w:pPr>
            <w:r>
              <w:t>药品管理页</w:t>
            </w:r>
          </w:p>
        </w:tc>
        <w:tc>
          <w:tcPr>
            <w:tcW w:w="2755" w:type="dxa"/>
            <w:vAlign w:val="center"/>
          </w:tcPr>
          <w:p w14:paraId="48CE3AA4">
            <w:pPr>
              <w:pStyle w:val="69"/>
              <w:bidi w:val="0"/>
              <w:jc w:val="center"/>
            </w:pPr>
            <w:r>
              <w:t>/drugs / DrugsPage.vue</w:t>
            </w:r>
          </w:p>
        </w:tc>
        <w:tc>
          <w:tcPr>
            <w:tcW w:w="1545" w:type="dxa"/>
            <w:vAlign w:val="center"/>
          </w:tcPr>
          <w:p w14:paraId="5F83A0FD">
            <w:pPr>
              <w:pStyle w:val="69"/>
              <w:bidi w:val="0"/>
              <w:jc w:val="center"/>
            </w:pPr>
            <w:r>
              <w:t>药品基础数据</w:t>
            </w:r>
          </w:p>
        </w:tc>
        <w:tc>
          <w:tcPr>
            <w:tcW w:w="3415" w:type="dxa"/>
            <w:vAlign w:val="center"/>
          </w:tcPr>
          <w:p w14:paraId="0CBC11A0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维护药品名称、规格、库存/启用状态、用药说明等。</w:t>
            </w:r>
          </w:p>
        </w:tc>
      </w:tr>
      <w:tr w14:paraId="02B6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27A420B6">
            <w:pPr>
              <w:pStyle w:val="69"/>
              <w:bidi w:val="0"/>
              <w:jc w:val="center"/>
            </w:pPr>
            <w:r>
              <w:t>A-06</w:t>
            </w:r>
          </w:p>
        </w:tc>
        <w:tc>
          <w:tcPr>
            <w:tcW w:w="1492" w:type="dxa"/>
            <w:vAlign w:val="center"/>
          </w:tcPr>
          <w:p w14:paraId="307A128F">
            <w:pPr>
              <w:pStyle w:val="69"/>
              <w:bidi w:val="0"/>
              <w:jc w:val="center"/>
            </w:pPr>
            <w:r>
              <w:t>排班管理页</w:t>
            </w:r>
          </w:p>
        </w:tc>
        <w:tc>
          <w:tcPr>
            <w:tcW w:w="2755" w:type="dxa"/>
            <w:vAlign w:val="center"/>
          </w:tcPr>
          <w:p w14:paraId="6741A7C0">
            <w:pPr>
              <w:pStyle w:val="69"/>
              <w:bidi w:val="0"/>
              <w:jc w:val="center"/>
            </w:pPr>
            <w:r>
              <w:t>/schedule / SchedulePage.vue</w:t>
            </w:r>
          </w:p>
        </w:tc>
        <w:tc>
          <w:tcPr>
            <w:tcW w:w="1545" w:type="dxa"/>
            <w:vAlign w:val="center"/>
          </w:tcPr>
          <w:p w14:paraId="04108AC3">
            <w:pPr>
              <w:pStyle w:val="69"/>
              <w:bidi w:val="0"/>
              <w:jc w:val="center"/>
            </w:pPr>
            <w:r>
              <w:t>排班管理</w:t>
            </w:r>
          </w:p>
        </w:tc>
        <w:tc>
          <w:tcPr>
            <w:tcW w:w="3415" w:type="dxa"/>
            <w:vAlign w:val="center"/>
          </w:tcPr>
          <w:p w14:paraId="13371264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生成、编辑、发布医生排班，可查看 AI 排班建议。</w:t>
            </w:r>
          </w:p>
        </w:tc>
      </w:tr>
      <w:tr w14:paraId="4A56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15091E88">
            <w:pPr>
              <w:pStyle w:val="69"/>
              <w:bidi w:val="0"/>
              <w:jc w:val="center"/>
            </w:pPr>
            <w:r>
              <w:t>A-07</w:t>
            </w:r>
          </w:p>
        </w:tc>
        <w:tc>
          <w:tcPr>
            <w:tcW w:w="1492" w:type="dxa"/>
            <w:vAlign w:val="center"/>
          </w:tcPr>
          <w:p w14:paraId="40407F87">
            <w:pPr>
              <w:pStyle w:val="69"/>
              <w:bidi w:val="0"/>
              <w:jc w:val="center"/>
            </w:pPr>
            <w:r>
              <w:t>分诊工作台</w:t>
            </w:r>
          </w:p>
        </w:tc>
        <w:tc>
          <w:tcPr>
            <w:tcW w:w="2755" w:type="dxa"/>
            <w:vAlign w:val="center"/>
          </w:tcPr>
          <w:p w14:paraId="6F737287">
            <w:pPr>
              <w:pStyle w:val="69"/>
              <w:bidi w:val="0"/>
              <w:jc w:val="center"/>
            </w:pPr>
            <w:r>
              <w:t>/triage-desk / TriageDeskPage.vue</w:t>
            </w:r>
          </w:p>
        </w:tc>
        <w:tc>
          <w:tcPr>
            <w:tcW w:w="1545" w:type="dxa"/>
            <w:vAlign w:val="center"/>
          </w:tcPr>
          <w:p w14:paraId="35251A46">
            <w:pPr>
              <w:pStyle w:val="69"/>
              <w:bidi w:val="0"/>
              <w:jc w:val="center"/>
            </w:pPr>
            <w:r>
              <w:t>分诊管理</w:t>
            </w:r>
          </w:p>
        </w:tc>
        <w:tc>
          <w:tcPr>
            <w:tcW w:w="3415" w:type="dxa"/>
            <w:vAlign w:val="center"/>
          </w:tcPr>
          <w:p w14:paraId="386F50DB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查看分诊记录、推荐结果，必要时人工分配医生。</w:t>
            </w:r>
          </w:p>
        </w:tc>
      </w:tr>
      <w:tr w14:paraId="4183A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511CC392">
            <w:pPr>
              <w:pStyle w:val="69"/>
              <w:bidi w:val="0"/>
              <w:jc w:val="center"/>
            </w:pPr>
            <w:r>
              <w:t>A-08</w:t>
            </w:r>
          </w:p>
        </w:tc>
        <w:tc>
          <w:tcPr>
            <w:tcW w:w="1492" w:type="dxa"/>
            <w:vAlign w:val="center"/>
          </w:tcPr>
          <w:p w14:paraId="65CDF62D">
            <w:pPr>
              <w:pStyle w:val="69"/>
              <w:bidi w:val="0"/>
              <w:jc w:val="center"/>
            </w:pPr>
            <w:r>
              <w:t>患者管理页</w:t>
            </w:r>
          </w:p>
        </w:tc>
        <w:tc>
          <w:tcPr>
            <w:tcW w:w="2755" w:type="dxa"/>
            <w:vAlign w:val="center"/>
          </w:tcPr>
          <w:p w14:paraId="3B0CCFBA">
            <w:pPr>
              <w:pStyle w:val="69"/>
              <w:bidi w:val="0"/>
              <w:jc w:val="center"/>
            </w:pPr>
            <w:r>
              <w:t>/patients / PatientsPage.vue</w:t>
            </w:r>
          </w:p>
        </w:tc>
        <w:tc>
          <w:tcPr>
            <w:tcW w:w="1545" w:type="dxa"/>
            <w:vAlign w:val="center"/>
          </w:tcPr>
          <w:p w14:paraId="24CAB88B">
            <w:pPr>
              <w:pStyle w:val="69"/>
              <w:bidi w:val="0"/>
              <w:jc w:val="center"/>
            </w:pPr>
            <w:r>
              <w:t>患者管理</w:t>
            </w:r>
          </w:p>
        </w:tc>
        <w:tc>
          <w:tcPr>
            <w:tcW w:w="3415" w:type="dxa"/>
            <w:vAlign w:val="center"/>
          </w:tcPr>
          <w:p w14:paraId="0217E76F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查询和维护患者基础信息。</w:t>
            </w:r>
          </w:p>
        </w:tc>
      </w:tr>
      <w:tr w14:paraId="6621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22B7CF1C">
            <w:pPr>
              <w:pStyle w:val="69"/>
              <w:bidi w:val="0"/>
              <w:jc w:val="center"/>
            </w:pPr>
            <w:r>
              <w:t>A-09</w:t>
            </w:r>
          </w:p>
        </w:tc>
        <w:tc>
          <w:tcPr>
            <w:tcW w:w="1492" w:type="dxa"/>
            <w:vAlign w:val="center"/>
          </w:tcPr>
          <w:p w14:paraId="304CBC8E">
            <w:pPr>
              <w:pStyle w:val="69"/>
              <w:bidi w:val="0"/>
              <w:jc w:val="center"/>
            </w:pPr>
            <w:r>
              <w:t>数据统计页</w:t>
            </w:r>
          </w:p>
        </w:tc>
        <w:tc>
          <w:tcPr>
            <w:tcW w:w="2755" w:type="dxa"/>
            <w:vAlign w:val="center"/>
          </w:tcPr>
          <w:p w14:paraId="49F25F45">
            <w:pPr>
              <w:pStyle w:val="69"/>
              <w:bidi w:val="0"/>
              <w:jc w:val="center"/>
            </w:pPr>
            <w:r>
              <w:t>/statistics / StatisticsPage.vue</w:t>
            </w:r>
          </w:p>
        </w:tc>
        <w:tc>
          <w:tcPr>
            <w:tcW w:w="1545" w:type="dxa"/>
            <w:vAlign w:val="center"/>
          </w:tcPr>
          <w:p w14:paraId="12D04E79">
            <w:pPr>
              <w:pStyle w:val="69"/>
              <w:bidi w:val="0"/>
              <w:jc w:val="center"/>
            </w:pPr>
            <w:r>
              <w:t>数据分析</w:t>
            </w:r>
          </w:p>
        </w:tc>
        <w:tc>
          <w:tcPr>
            <w:tcW w:w="3415" w:type="dxa"/>
            <w:vAlign w:val="center"/>
          </w:tcPr>
          <w:p w14:paraId="4F141C85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展示就诊趋势、医生工作量、患者分布、设备使用等图表。</w:t>
            </w:r>
          </w:p>
        </w:tc>
      </w:tr>
      <w:tr w14:paraId="368C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66A89607">
            <w:pPr>
              <w:pStyle w:val="69"/>
              <w:bidi w:val="0"/>
              <w:jc w:val="center"/>
            </w:pPr>
            <w:r>
              <w:t>A-10</w:t>
            </w:r>
          </w:p>
        </w:tc>
        <w:tc>
          <w:tcPr>
            <w:tcW w:w="1492" w:type="dxa"/>
            <w:vAlign w:val="center"/>
          </w:tcPr>
          <w:p w14:paraId="2D6E11EF">
            <w:pPr>
              <w:pStyle w:val="69"/>
              <w:bidi w:val="0"/>
              <w:jc w:val="center"/>
            </w:pPr>
            <w:r>
              <w:t>账号管理页</w:t>
            </w:r>
          </w:p>
        </w:tc>
        <w:tc>
          <w:tcPr>
            <w:tcW w:w="2755" w:type="dxa"/>
            <w:vAlign w:val="center"/>
          </w:tcPr>
          <w:p w14:paraId="355CF645">
            <w:pPr>
              <w:pStyle w:val="69"/>
              <w:bidi w:val="0"/>
              <w:jc w:val="center"/>
            </w:pPr>
            <w:r>
              <w:t>/accounts / AccountsPage.vue</w:t>
            </w:r>
          </w:p>
        </w:tc>
        <w:tc>
          <w:tcPr>
            <w:tcW w:w="1545" w:type="dxa"/>
            <w:vAlign w:val="center"/>
          </w:tcPr>
          <w:p w14:paraId="28E51E83">
            <w:pPr>
              <w:pStyle w:val="69"/>
              <w:bidi w:val="0"/>
              <w:jc w:val="center"/>
            </w:pPr>
            <w:r>
              <w:t>权限管理</w:t>
            </w:r>
          </w:p>
        </w:tc>
        <w:tc>
          <w:tcPr>
            <w:tcW w:w="3415" w:type="dxa"/>
            <w:vAlign w:val="center"/>
          </w:tcPr>
          <w:p w14:paraId="196AD16E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维护管理员、医生等后台账号。</w:t>
            </w:r>
          </w:p>
        </w:tc>
      </w:tr>
      <w:tr w14:paraId="6A00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49787EBC">
            <w:pPr>
              <w:pStyle w:val="69"/>
              <w:bidi w:val="0"/>
              <w:jc w:val="center"/>
            </w:pPr>
            <w:r>
              <w:t>A-11</w:t>
            </w:r>
          </w:p>
        </w:tc>
        <w:tc>
          <w:tcPr>
            <w:tcW w:w="1492" w:type="dxa"/>
            <w:vAlign w:val="center"/>
          </w:tcPr>
          <w:p w14:paraId="0918FB63">
            <w:pPr>
              <w:pStyle w:val="69"/>
              <w:bidi w:val="0"/>
              <w:jc w:val="center"/>
            </w:pPr>
            <w:r>
              <w:t>权限管理页</w:t>
            </w:r>
          </w:p>
        </w:tc>
        <w:tc>
          <w:tcPr>
            <w:tcW w:w="2755" w:type="dxa"/>
            <w:vAlign w:val="center"/>
          </w:tcPr>
          <w:p w14:paraId="692EF8D4">
            <w:pPr>
              <w:pStyle w:val="69"/>
              <w:bidi w:val="0"/>
              <w:jc w:val="center"/>
            </w:pPr>
            <w:r>
              <w:t>/permissions / PermissionsPage.vue</w:t>
            </w:r>
          </w:p>
        </w:tc>
        <w:tc>
          <w:tcPr>
            <w:tcW w:w="1545" w:type="dxa"/>
            <w:vAlign w:val="center"/>
          </w:tcPr>
          <w:p w14:paraId="129372AC">
            <w:pPr>
              <w:pStyle w:val="69"/>
              <w:bidi w:val="0"/>
              <w:jc w:val="center"/>
            </w:pPr>
            <w:r>
              <w:t>权限管理</w:t>
            </w:r>
          </w:p>
        </w:tc>
        <w:tc>
          <w:tcPr>
            <w:tcW w:w="3415" w:type="dxa"/>
            <w:vAlign w:val="center"/>
          </w:tcPr>
          <w:p w14:paraId="1DBCA409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维护角色权限和菜单访问范围。</w:t>
            </w:r>
          </w:p>
        </w:tc>
      </w:tr>
      <w:tr w14:paraId="6DEF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0950C727">
            <w:pPr>
              <w:pStyle w:val="69"/>
              <w:bidi w:val="0"/>
              <w:jc w:val="center"/>
            </w:pPr>
            <w:r>
              <w:t>A-12</w:t>
            </w:r>
          </w:p>
        </w:tc>
        <w:tc>
          <w:tcPr>
            <w:tcW w:w="1492" w:type="dxa"/>
            <w:vAlign w:val="center"/>
          </w:tcPr>
          <w:p w14:paraId="11C4FF8A">
            <w:pPr>
              <w:pStyle w:val="69"/>
              <w:bidi w:val="0"/>
              <w:jc w:val="center"/>
            </w:pPr>
            <w:r>
              <w:t>设备管理页</w:t>
            </w:r>
          </w:p>
        </w:tc>
        <w:tc>
          <w:tcPr>
            <w:tcW w:w="2755" w:type="dxa"/>
            <w:vAlign w:val="center"/>
          </w:tcPr>
          <w:p w14:paraId="0BC18288">
            <w:pPr>
              <w:pStyle w:val="69"/>
              <w:bidi w:val="0"/>
              <w:jc w:val="center"/>
            </w:pPr>
            <w:r>
              <w:t>/devices / DevicesPage.vue</w:t>
            </w:r>
          </w:p>
        </w:tc>
        <w:tc>
          <w:tcPr>
            <w:tcW w:w="1545" w:type="dxa"/>
            <w:vAlign w:val="center"/>
          </w:tcPr>
          <w:p w14:paraId="32C2BB95">
            <w:pPr>
              <w:pStyle w:val="69"/>
              <w:bidi w:val="0"/>
              <w:jc w:val="center"/>
            </w:pPr>
            <w:r>
              <w:t>检查检验/设备</w:t>
            </w:r>
          </w:p>
        </w:tc>
        <w:tc>
          <w:tcPr>
            <w:tcW w:w="3415" w:type="dxa"/>
            <w:vAlign w:val="center"/>
          </w:tcPr>
          <w:p w14:paraId="49137B02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维护医疗设备与设备使用记录。</w:t>
            </w:r>
          </w:p>
        </w:tc>
      </w:tr>
      <w:tr w14:paraId="6801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781F5C19">
            <w:pPr>
              <w:pStyle w:val="69"/>
              <w:bidi w:val="0"/>
              <w:jc w:val="center"/>
            </w:pPr>
            <w:r>
              <w:t>A-13</w:t>
            </w:r>
          </w:p>
        </w:tc>
        <w:tc>
          <w:tcPr>
            <w:tcW w:w="1492" w:type="dxa"/>
            <w:vAlign w:val="center"/>
          </w:tcPr>
          <w:p w14:paraId="2F9725B4">
            <w:pPr>
              <w:pStyle w:val="69"/>
              <w:bidi w:val="0"/>
              <w:jc w:val="center"/>
            </w:pPr>
            <w:r>
              <w:t>患者门户配置页</w:t>
            </w:r>
          </w:p>
        </w:tc>
        <w:tc>
          <w:tcPr>
            <w:tcW w:w="2755" w:type="dxa"/>
            <w:vAlign w:val="center"/>
          </w:tcPr>
          <w:p w14:paraId="6689AD11">
            <w:pPr>
              <w:pStyle w:val="69"/>
              <w:bidi w:val="0"/>
              <w:jc w:val="center"/>
            </w:pPr>
            <w:r>
              <w:t>/patient-site / PatientSiteConfigPage.vue</w:t>
            </w:r>
          </w:p>
        </w:tc>
        <w:tc>
          <w:tcPr>
            <w:tcW w:w="1545" w:type="dxa"/>
            <w:vAlign w:val="center"/>
          </w:tcPr>
          <w:p w14:paraId="0DC5F7BC">
            <w:pPr>
              <w:pStyle w:val="69"/>
              <w:bidi w:val="0"/>
              <w:jc w:val="center"/>
            </w:pPr>
            <w:r>
              <w:t>门户配置</w:t>
            </w:r>
          </w:p>
        </w:tc>
        <w:tc>
          <w:tcPr>
            <w:tcW w:w="3415" w:type="dxa"/>
            <w:vAlign w:val="center"/>
          </w:tcPr>
          <w:p w14:paraId="7FF75A10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配置患者门户品牌信息、顶部菜单、首页模块和静态页面内容。</w:t>
            </w:r>
          </w:p>
        </w:tc>
      </w:tr>
      <w:tr w14:paraId="2DDE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vAlign w:val="center"/>
          </w:tcPr>
          <w:p w14:paraId="0658DF55">
            <w:pPr>
              <w:pStyle w:val="69"/>
              <w:bidi w:val="0"/>
              <w:jc w:val="center"/>
            </w:pPr>
            <w:r>
              <w:t>A-14</w:t>
            </w:r>
          </w:p>
        </w:tc>
        <w:tc>
          <w:tcPr>
            <w:tcW w:w="1492" w:type="dxa"/>
            <w:vAlign w:val="center"/>
          </w:tcPr>
          <w:p w14:paraId="058F1A10">
            <w:pPr>
              <w:pStyle w:val="69"/>
              <w:bidi w:val="0"/>
              <w:jc w:val="center"/>
            </w:pPr>
            <w:r>
              <w:t>全局搜索页</w:t>
            </w:r>
          </w:p>
        </w:tc>
        <w:tc>
          <w:tcPr>
            <w:tcW w:w="2755" w:type="dxa"/>
            <w:vAlign w:val="center"/>
          </w:tcPr>
          <w:p w14:paraId="0F838745">
            <w:pPr>
              <w:pStyle w:val="69"/>
              <w:bidi w:val="0"/>
              <w:jc w:val="center"/>
            </w:pPr>
            <w:r>
              <w:t>/search / SearchPage.vue</w:t>
            </w:r>
          </w:p>
        </w:tc>
        <w:tc>
          <w:tcPr>
            <w:tcW w:w="1545" w:type="dxa"/>
            <w:vAlign w:val="center"/>
          </w:tcPr>
          <w:p w14:paraId="5F1DB1EA">
            <w:pPr>
              <w:pStyle w:val="69"/>
              <w:bidi w:val="0"/>
              <w:jc w:val="center"/>
            </w:pPr>
            <w:r>
              <w:t>管理工具</w:t>
            </w:r>
          </w:p>
        </w:tc>
        <w:tc>
          <w:tcPr>
            <w:tcW w:w="3415" w:type="dxa"/>
            <w:vAlign w:val="center"/>
          </w:tcPr>
          <w:p w14:paraId="72D8B3D7">
            <w:pPr>
              <w:spacing w:after="0" w:line="24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>支持后台数据的统一检索。</w:t>
            </w:r>
          </w:p>
        </w:tc>
      </w:tr>
    </w:tbl>
    <w:p w14:paraId="55B0A0C1">
      <w:pPr>
        <w:pStyle w:val="14"/>
        <w:ind w:left="0" w:leftChars="0" w:firstLine="0" w:firstLineChars="0"/>
        <w:jc w:val="both"/>
        <w:rPr>
          <w:rFonts w:hint="eastAsia"/>
        </w:rPr>
      </w:pPr>
    </w:p>
    <w:p w14:paraId="110B85B7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</w:rPr>
      </w:pPr>
      <w:bookmarkStart w:id="132" w:name="_Toc26067"/>
      <w:bookmarkStart w:id="133" w:name="_Toc17083"/>
      <w:r>
        <w:rPr>
          <w:rFonts w:hint="eastAsia"/>
        </w:rPr>
        <w:t>页面原型</w:t>
      </w:r>
      <w:bookmarkEnd w:id="131"/>
      <w:bookmarkEnd w:id="132"/>
      <w:bookmarkEnd w:id="133"/>
    </w:p>
    <w:p w14:paraId="316FD12E">
      <w:pPr>
        <w:pStyle w:val="4"/>
        <w:numPr>
          <w:ilvl w:val="2"/>
          <w:numId w:val="4"/>
        </w:numPr>
        <w:ind w:left="263" w:leftChars="0" w:hanging="263" w:firstLineChars="0"/>
      </w:pPr>
      <w:r>
        <w:t>患者登录与注册页面</w:t>
      </w:r>
    </w:p>
    <w:p w14:paraId="34DBB89C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完成患者身份认证，为后续智能分诊、挂号、病历和处方查询提供登录态。页面布局采用左侧平台介绍、右侧表单卡片结构。登录表单包含账号、密码、登录按钮和注册入口；注册表单包含姓名、手机号、密码、年龄等字段。主要交互为前端非空校验、调用登录/注册接口、保存 Token、跳转患者服务中心；失败时提示错误并保留输入。</w:t>
      </w:r>
    </w:p>
    <w:p w14:paraId="0E22BE0D">
      <w:pPr>
        <w:spacing w:line="360" w:lineRule="auto"/>
        <w:ind w:left="0" w:leftChars="0" w:firstLine="420" w:firstLineChars="0"/>
        <w:jc w:val="center"/>
      </w:pPr>
      <w:r>
        <w:drawing>
          <wp:inline distT="0" distB="0" distL="114300" distR="114300">
            <wp:extent cx="3225800" cy="5835650"/>
            <wp:effectExtent l="0" t="0" r="0" b="635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583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3AF3">
      <w:pPr>
        <w:pStyle w:val="4"/>
        <w:numPr>
          <w:ilvl w:val="2"/>
          <w:numId w:val="4"/>
        </w:numPr>
        <w:ind w:left="263" w:leftChars="0" w:hanging="263" w:firstLineChars="0"/>
      </w:pPr>
      <w:r>
        <w:t>患者服务中心页面</w:t>
      </w:r>
    </w:p>
    <w:p w14:paraId="38FA616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作为患者登录后的总入口，集中展示就诊链路中的核心功能。页面以服务卡片展示智能分诊、在线挂号、我的挂号、电子病历、我的处方、检查报告、费用票据、消息中心等入口，并在下方展示近期挂号、最近病历或系统提醒。</w:t>
      </w:r>
    </w:p>
    <w:p w14:paraId="0CE11E9E">
      <w:pPr>
        <w:pStyle w:val="4"/>
        <w:numPr>
          <w:ilvl w:val="2"/>
          <w:numId w:val="4"/>
        </w:numPr>
        <w:bidi w:val="0"/>
        <w:ind w:left="263" w:leftChars="0" w:hanging="263" w:firstLineChars="0"/>
      </w:pPr>
      <w:r>
        <w:t>智能分诊页面</w:t>
      </w:r>
    </w:p>
    <w:p w14:paraId="537E6105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页面目标：患者描述症状后，系统调用 AI 分诊能力，返回推荐科室、推荐医生和推荐理由，并支持一键进入挂号。左侧为症状输入表单，右侧为最新分诊结果卡片，下方为历史分诊记录。AI 调用时显示 Loading；失败时提示人工分诊或直接选择科室挂号。接口关联：/triage/consult、/triage/list、/registration/slots。</w:t>
      </w:r>
    </w:p>
    <w:p w14:paraId="0B4DA4F3">
      <w:pPr>
        <w:pStyle w:val="4"/>
        <w:numPr>
          <w:ilvl w:val="2"/>
          <w:numId w:val="4"/>
        </w:numPr>
        <w:ind w:left="263" w:leftChars="0" w:hanging="263" w:firstLineChars="0"/>
      </w:pPr>
      <w:r>
        <w:t>在线挂号页面</w:t>
      </w:r>
    </w:p>
    <w:p w14:paraId="6C09E876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患者根据分诊推荐或自主选择科室、医生和号源，完成挂号预约。页面顶部提供日期选择和科室筛选，中部展示医生卡片和可预约时段，点击号源后打开确认弹窗，成功后跳转我的挂号。接口关联：/registration/slots、/registration/create、/registration/list、/registration/cancel。</w:t>
      </w:r>
    </w:p>
    <w:p w14:paraId="0DFD8D2D">
      <w:pPr>
        <w:pStyle w:val="4"/>
        <w:numPr>
          <w:ilvl w:val="2"/>
          <w:numId w:val="4"/>
        </w:numPr>
        <w:ind w:left="263" w:leftChars="0" w:hanging="263" w:firstLineChars="0"/>
      </w:pPr>
      <w:r>
        <w:t>患者病历、处方、报告与费用页面</w:t>
      </w:r>
    </w:p>
    <w:p w14:paraId="301F8E75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页面目标：为患者提供诊后信息查询入口，形成挂号—就诊—处方—病历—报告—费用的闭环。各页面采用列表 + 详情弹窗结构，支持搜索、查看详情、空状态和异常重试。</w:t>
      </w:r>
    </w:p>
    <w:p w14:paraId="73F43D17">
      <w:pPr>
        <w:pStyle w:val="4"/>
        <w:numPr>
          <w:ilvl w:val="2"/>
          <w:numId w:val="4"/>
        </w:numPr>
        <w:ind w:left="263" w:leftChars="0" w:hanging="263" w:firstLineChars="0"/>
      </w:pPr>
      <w:r>
        <w:t>医生工作台与患者队列页面</w:t>
      </w:r>
    </w:p>
    <w:p w14:paraId="7EE0239C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  <w:lang w:val="en-US" w:eastAsia="zh-CN"/>
        </w:rPr>
      </w:pPr>
      <w:r>
        <w:rPr>
          <w:rFonts w:hint="eastAsia"/>
          <w:i w:val="0"/>
          <w:iCs w:val="0"/>
          <w:color w:val="auto"/>
          <w:sz w:val="24"/>
        </w:rPr>
        <w:t>页面目标：帮助医生快速查看今日接诊任务，并从队列进入具体接诊页面。工作台展示今日待诊、已完成、高风险提醒和未读通知</w:t>
      </w:r>
      <w:r>
        <w:rPr>
          <w:rFonts w:hint="eastAsia"/>
          <w:i w:val="0"/>
          <w:iCs w:val="0"/>
          <w:color w:val="auto"/>
          <w:sz w:val="24"/>
          <w:lang w:val="en-US" w:eastAsia="zh-CN"/>
        </w:rPr>
        <w:t>。</w:t>
      </w:r>
    </w:p>
    <w:p w14:paraId="41526A65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6111875" cy="2988310"/>
            <wp:effectExtent l="0" t="0" r="9525" b="889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BBB9">
      <w:pPr>
        <w:pStyle w:val="4"/>
        <w:numPr>
          <w:ilvl w:val="2"/>
          <w:numId w:val="4"/>
        </w:numPr>
        <w:ind w:left="263" w:leftChars="0" w:hanging="263" w:firstLineChars="0"/>
      </w:pPr>
      <w:r>
        <w:t>医生接诊问诊页面</w:t>
      </w:r>
    </w:p>
    <w:p w14:paraId="7F915384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页面目标：承载诊中核心操作，包括查看患者分诊结果、录入问诊内容、AI 生成病历、编辑保存病历、录入处方、AI 审核处方并提交。建议采用三栏结构：左侧患者上下文，中间病历工作区，右侧处方与风险工作区。中高风险处方提交前需要二次确认。</w:t>
      </w:r>
    </w:p>
    <w:p w14:paraId="40B5A485">
      <w:pPr>
        <w:spacing w:line="360" w:lineRule="auto"/>
        <w:ind w:left="0" w:leftChars="0" w:firstLine="0" w:firstLineChars="0"/>
        <w:jc w:val="both"/>
      </w:pPr>
      <w:r>
        <w:drawing>
          <wp:inline distT="0" distB="0" distL="114300" distR="114300">
            <wp:extent cx="6109335" cy="2976880"/>
            <wp:effectExtent l="0" t="0" r="12065" b="762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8F29">
      <w:pPr>
        <w:spacing w:line="360" w:lineRule="auto"/>
        <w:ind w:left="0" w:leftChars="0" w:firstLine="0" w:firstLineChars="0"/>
        <w:jc w:val="both"/>
      </w:pPr>
      <w:r>
        <w:drawing>
          <wp:inline distT="0" distB="0" distL="114300" distR="114300">
            <wp:extent cx="6115685" cy="2984500"/>
            <wp:effectExtent l="0" t="0" r="571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5E55">
      <w:pPr>
        <w:spacing w:line="360" w:lineRule="auto"/>
        <w:ind w:left="0" w:leftChars="0" w:firstLine="0" w:firstLineChars="0"/>
        <w:jc w:val="both"/>
      </w:pPr>
      <w:r>
        <w:drawing>
          <wp:inline distT="0" distB="0" distL="114300" distR="114300">
            <wp:extent cx="6108065" cy="2949575"/>
            <wp:effectExtent l="0" t="0" r="635" b="952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37DB">
      <w:pPr>
        <w:spacing w:line="360" w:lineRule="auto"/>
        <w:ind w:left="0" w:leftChars="0" w:firstLine="420" w:firstLineChars="0"/>
        <w:jc w:val="center"/>
      </w:pPr>
    </w:p>
    <w:p w14:paraId="036D6234">
      <w:pPr>
        <w:pStyle w:val="4"/>
        <w:numPr>
          <w:ilvl w:val="2"/>
          <w:numId w:val="4"/>
        </w:numPr>
        <w:ind w:left="263" w:leftChars="0" w:hanging="263" w:firstLineChars="0"/>
      </w:pPr>
      <w:r>
        <w:t>医生通知中心与高风险提醒</w:t>
      </w:r>
    </w:p>
    <w:p w14:paraId="08F117AE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页面目标：对高风险处方、系统提醒和业务消息进行集中展示。列表展示通知标题、风险等级、时间、阅读状态；点击通知打开详情弹窗，打开后标记为已读。</w:t>
      </w:r>
    </w:p>
    <w:p w14:paraId="5E87E717">
      <w:pPr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6116320" cy="2973070"/>
            <wp:effectExtent l="0" t="0" r="5080" b="1143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8A93">
      <w:pPr>
        <w:pStyle w:val="4"/>
        <w:numPr>
          <w:ilvl w:val="2"/>
          <w:numId w:val="4"/>
        </w:numPr>
        <w:ind w:left="263" w:leftChars="0" w:hanging="263" w:firstLineChars="0"/>
      </w:pPr>
      <w:r>
        <w:t>管理端</w:t>
      </w:r>
      <w:r>
        <w:rPr>
          <w:rFonts w:hint="eastAsia"/>
          <w:lang w:val="en-US" w:eastAsia="zh-CN"/>
        </w:rPr>
        <w:t>首页</w:t>
      </w:r>
    </w:p>
    <w:p w14:paraId="657C3AD3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页面目标：为管理员提供系统运行状态和基础数据维护入口。</w:t>
      </w:r>
      <w:r>
        <w:rPr>
          <w:rFonts w:hint="eastAsia"/>
          <w:i w:val="0"/>
          <w:iCs w:val="0"/>
          <w:color w:val="auto"/>
          <w:sz w:val="24"/>
          <w:lang w:val="en-US" w:eastAsia="zh-CN"/>
        </w:rPr>
        <w:t>首页</w:t>
      </w:r>
      <w:r>
        <w:rPr>
          <w:rFonts w:hint="eastAsia"/>
          <w:i w:val="0"/>
          <w:iCs w:val="0"/>
          <w:color w:val="auto"/>
          <w:sz w:val="24"/>
        </w:rPr>
        <w:t>展示核心指标卡片和统计图表；基础数据页面统一采用搜索/筛选 + 数据表格 + 新增/编辑弹窗结构。</w:t>
      </w:r>
    </w:p>
    <w:p w14:paraId="6492DC75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06795" cy="3011170"/>
            <wp:effectExtent l="0" t="0" r="1905" b="1143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0065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10605" cy="2954655"/>
            <wp:effectExtent l="0" t="0" r="10795" b="444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C877">
      <w:pPr>
        <w:pStyle w:val="4"/>
        <w:numPr>
          <w:ilvl w:val="2"/>
          <w:numId w:val="4"/>
        </w:numPr>
        <w:ind w:left="263" w:leftChars="0" w:hanging="263" w:firstLineChars="0"/>
      </w:pPr>
      <w:r>
        <w:t>管理端分诊工作台与排班管理页面</w:t>
      </w:r>
    </w:p>
    <w:p w14:paraId="66F10100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页面目标：管理员查看 AI 分诊记录并进行人工调整，也可维护医生排班和号源容量。分诊工作台包含搜索栏、分诊记录表格和分配信息区域；排班管理包含日期范围、AI 排班建议、排班表格和编辑弹窗。</w:t>
      </w:r>
    </w:p>
    <w:p w14:paraId="462382EE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16320" cy="2816225"/>
            <wp:effectExtent l="0" t="0" r="5080" b="317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881F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11875" cy="2948940"/>
            <wp:effectExtent l="0" t="0" r="9525" b="1016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B27A">
      <w:pPr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08065" cy="2936240"/>
            <wp:effectExtent l="0" t="0" r="635" b="1016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7EDF">
      <w:pPr>
        <w:pStyle w:val="3"/>
        <w:numPr>
          <w:ilvl w:val="1"/>
          <w:numId w:val="4"/>
        </w:numPr>
        <w:spacing w:before="0" w:after="0" w:line="360" w:lineRule="auto"/>
        <w:ind w:left="567" w:leftChars="0" w:hanging="567" w:firstLineChars="0"/>
        <w:rPr>
          <w:rFonts w:hint="eastAsia" w:ascii="Arial" w:hAnsi="Arial" w:eastAsia="宋体" w:cs="Times New Roman"/>
          <w:b/>
          <w:bCs/>
          <w:sz w:val="30"/>
          <w:szCs w:val="30"/>
        </w:rPr>
      </w:pPr>
      <w:bookmarkStart w:id="134" w:name="_Toc30178"/>
      <w:bookmarkStart w:id="135" w:name="_Toc22397"/>
      <w:r>
        <w:rPr>
          <w:rFonts w:hint="eastAsia" w:ascii="Arial" w:hAnsi="Arial" w:eastAsia="宋体" w:cs="Times New Roman"/>
          <w:b/>
          <w:bCs/>
          <w:sz w:val="30"/>
          <w:szCs w:val="30"/>
        </w:rPr>
        <w:t>页面跳转与业务闭环</w:t>
      </w:r>
      <w:bookmarkEnd w:id="134"/>
      <w:bookmarkEnd w:id="135"/>
    </w:p>
    <w:p w14:paraId="6EC0327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患者端主流程：患者门户首页 → 患者登录/注册 → 患者服务中心 → 智能分诊 → 在线挂号 → 我的挂号 → 就诊后查看电子病历/处方/报告/费用。</w:t>
      </w:r>
    </w:p>
    <w:p w14:paraId="55BE1F19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医生端主流程：医生登录 → 医生工作台 → 患者队列 → 接诊问诊 → AI 生成病历 → 医生确认保存 → 录入处方 → AI 处方审核 → 医生确认提交 → 通知中心接收高风险提醒。</w:t>
      </w:r>
    </w:p>
    <w:p w14:paraId="1DD22177">
      <w:pPr>
        <w:spacing w:line="360" w:lineRule="auto"/>
        <w:ind w:left="0" w:leftChars="0" w:firstLine="480"/>
        <w:rPr>
          <w:i/>
          <w:color w:val="0000FF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管理端主流程：管理员登录 → 管理驾驶舱 → 科室/医生/药品/患者基础数据维护 → 排班管理 → 分诊工作台人工调整 → 数据统计与门户配置。</w:t>
      </w:r>
    </w:p>
    <w:p w14:paraId="55641B67">
      <w:pPr>
        <w:pStyle w:val="2"/>
        <w:numPr>
          <w:ilvl w:val="0"/>
          <w:numId w:val="4"/>
        </w:numPr>
        <w:tabs>
          <w:tab w:val="clear" w:pos="425"/>
        </w:tabs>
        <w:bidi w:val="0"/>
        <w:ind w:left="425" w:leftChars="0" w:hanging="425" w:firstLineChars="0"/>
        <w:rPr>
          <w:rFonts w:hint="eastAsia"/>
        </w:rPr>
      </w:pPr>
      <w:bookmarkStart w:id="136" w:name="_Toc32124"/>
      <w:bookmarkStart w:id="137" w:name="_Toc30980"/>
      <w:r>
        <w:rPr>
          <w:rFonts w:hint="eastAsia"/>
        </w:rPr>
        <w:t>数据库设计</w:t>
      </w:r>
      <w:bookmarkEnd w:id="136"/>
      <w:bookmarkEnd w:id="137"/>
    </w:p>
    <w:p w14:paraId="157FEB3F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szCs w:val="21"/>
        </w:rPr>
      </w:pPr>
      <w:bookmarkStart w:id="138" w:name="_Toc24887"/>
      <w:bookmarkStart w:id="139" w:name="_Toc4302"/>
      <w:r>
        <w:rPr>
          <w:rFonts w:hint="eastAsia"/>
        </w:rPr>
        <w:t>数据库选型与设计原则</w:t>
      </w:r>
      <w:bookmarkEnd w:id="138"/>
      <w:bookmarkEnd w:id="139"/>
    </w:p>
    <w:p w14:paraId="72E17403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系统采用 KingbaseES/PostgreSQL 兼容数据库作为核心事实库。本地开发和课程演示中使用统一数据库实例，表结构按照领域服务划分数据归属。数据库设计遵循以下原则：</w:t>
      </w:r>
    </w:p>
    <w:p w14:paraId="5035F9B6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核心业务数据必须落库，便于演示后通过 SQL 查询验证。</w:t>
      </w:r>
    </w:p>
    <w:p w14:paraId="37902E9D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表名统一使用小写下划线命名，主键统一使用 BIGINT 自增 ID。</w:t>
      </w:r>
    </w:p>
    <w:p w14:paraId="69B1337D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各表保留 created_at、updated_at 等审计时间字段，便于追踪数据变化。</w:t>
      </w:r>
    </w:p>
    <w:p w14:paraId="6B9D09BC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高频查询字段建立索引，如患者 ID、医生 ID、状态、时间、类型等。</w:t>
      </w:r>
    </w:p>
    <w:p w14:paraId="12251C7F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跨服务数据以逻辑外键 ID 关联，避免业务服务跨库或跨领域直接 join。</w:t>
      </w:r>
    </w:p>
    <w:p w14:paraId="6FF10488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6. AI 原始结果、事件 payload、门户配置等结构可变数据使用 TEXT/JSON 字符串保存。</w:t>
      </w:r>
    </w:p>
    <w:p w14:paraId="4D8D8DBA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40" w:name="_Toc15798"/>
      <w:bookmarkStart w:id="141" w:name="_Toc9259"/>
      <w:r>
        <w:rPr>
          <w:rFonts w:hint="eastAsia"/>
        </w:rPr>
        <w:t>数据域划</w:t>
      </w:r>
      <w:bookmarkEnd w:id="140"/>
      <w:bookmarkEnd w:id="141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5658"/>
        <w:gridCol w:w="3285"/>
      </w:tblGrid>
      <w:tr w14:paraId="128D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8358B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数据域</w:t>
            </w:r>
          </w:p>
        </w:tc>
        <w:tc>
          <w:tcPr>
            <w:tcW w:w="0" w:type="auto"/>
          </w:tcPr>
          <w:p w14:paraId="57E46F7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主要表</w:t>
            </w:r>
          </w:p>
        </w:tc>
        <w:tc>
          <w:tcPr>
            <w:tcW w:w="0" w:type="auto"/>
          </w:tcPr>
          <w:p w14:paraId="0753E13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1D400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016A6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用户与认证 </w:t>
            </w:r>
          </w:p>
        </w:tc>
        <w:tc>
          <w:tcPr>
            <w:tcW w:w="0" w:type="auto"/>
          </w:tcPr>
          <w:p w14:paraId="139A244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patient、patient_email_verification_code、admin_user、doctor </w:t>
            </w:r>
          </w:p>
        </w:tc>
        <w:tc>
          <w:tcPr>
            <w:tcW w:w="0" w:type="auto"/>
          </w:tcPr>
          <w:p w14:paraId="4877D2C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存储患者、医生、管理员账号和注册验证码。 </w:t>
            </w:r>
          </w:p>
        </w:tc>
      </w:tr>
      <w:tr w14:paraId="676E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1004E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患者资料 </w:t>
            </w:r>
          </w:p>
        </w:tc>
        <w:tc>
          <w:tcPr>
            <w:tcW w:w="0" w:type="auto"/>
          </w:tcPr>
          <w:p w14:paraId="1873D6C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patient、patient_visitor </w:t>
            </w:r>
          </w:p>
        </w:tc>
        <w:tc>
          <w:tcPr>
            <w:tcW w:w="0" w:type="auto"/>
          </w:tcPr>
          <w:p w14:paraId="66FFF3B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存储患者本人资料和就诊人资料。 </w:t>
            </w:r>
          </w:p>
        </w:tc>
      </w:tr>
      <w:tr w14:paraId="1A55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F62A2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医生与科室 </w:t>
            </w:r>
          </w:p>
        </w:tc>
        <w:tc>
          <w:tcPr>
            <w:tcW w:w="0" w:type="auto"/>
          </w:tcPr>
          <w:p w14:paraId="4ED1552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department、doctor、doctor_schedule、appointment_slot </w:t>
            </w:r>
          </w:p>
        </w:tc>
        <w:tc>
          <w:tcPr>
            <w:tcW w:w="0" w:type="auto"/>
          </w:tcPr>
          <w:p w14:paraId="3C72E48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存储科室、医生、排班和可预约号源。 </w:t>
            </w:r>
          </w:p>
        </w:tc>
      </w:tr>
      <w:tr w14:paraId="5BEC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12F21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分诊挂号 </w:t>
            </w:r>
          </w:p>
        </w:tc>
        <w:tc>
          <w:tcPr>
            <w:tcW w:w="0" w:type="auto"/>
          </w:tcPr>
          <w:p w14:paraId="417C7D9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triage_record、registration </w:t>
            </w:r>
          </w:p>
        </w:tc>
        <w:tc>
          <w:tcPr>
            <w:tcW w:w="0" w:type="auto"/>
          </w:tcPr>
          <w:p w14:paraId="5D99082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存储患者主诉、AI 分诊结果、人工改派、挂号状态。 </w:t>
            </w:r>
          </w:p>
        </w:tc>
      </w:tr>
      <w:tr w14:paraId="0709B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FB7F9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病历处方 </w:t>
            </w:r>
          </w:p>
        </w:tc>
        <w:tc>
          <w:tcPr>
            <w:tcW w:w="0" w:type="auto"/>
          </w:tcPr>
          <w:p w14:paraId="1E7847B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medical_record、prescription、prescription_item、prescription_check_record </w:t>
            </w:r>
          </w:p>
        </w:tc>
        <w:tc>
          <w:tcPr>
            <w:tcW w:w="0" w:type="auto"/>
          </w:tcPr>
          <w:p w14:paraId="76F576B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存储医生确认后的病历、处方和 AI 审核记录。 </w:t>
            </w:r>
          </w:p>
        </w:tc>
      </w:tr>
      <w:tr w14:paraId="2E37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2274C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AI 与知识 </w:t>
            </w:r>
          </w:p>
        </w:tc>
        <w:tc>
          <w:tcPr>
            <w:tcW w:w="0" w:type="auto"/>
          </w:tcPr>
          <w:p w14:paraId="6CE6A3A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prompt_template、ai_generation_log、knowledge_entry、drug </w:t>
            </w:r>
          </w:p>
        </w:tc>
        <w:tc>
          <w:tcPr>
            <w:tcW w:w="0" w:type="auto"/>
          </w:tcPr>
          <w:p w14:paraId="7106725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 AI 提示词、调用日志、轻症知识库和药品规则。 </w:t>
            </w:r>
          </w:p>
        </w:tc>
      </w:tr>
      <w:tr w14:paraId="70A7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88662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通知与事件 </w:t>
            </w:r>
          </w:p>
        </w:tc>
        <w:tc>
          <w:tcPr>
            <w:tcW w:w="0" w:type="auto"/>
          </w:tcPr>
          <w:p w14:paraId="67C97C2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outbox_event、notification_message、audit_log </w:t>
            </w:r>
          </w:p>
        </w:tc>
        <w:tc>
          <w:tcPr>
            <w:tcW w:w="0" w:type="auto"/>
          </w:tcPr>
          <w:p w14:paraId="07418B5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存储领域事件、通知消息和审计日志。 </w:t>
            </w:r>
          </w:p>
        </w:tc>
      </w:tr>
      <w:tr w14:paraId="0DE6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76579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管理扩展 </w:t>
            </w:r>
          </w:p>
        </w:tc>
        <w:tc>
          <w:tcPr>
            <w:tcW w:w="0" w:type="auto"/>
          </w:tcPr>
          <w:p w14:paraId="301B064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system_dict、role_permission、medical_device、device_usage_record </w:t>
            </w:r>
          </w:p>
        </w:tc>
        <w:tc>
          <w:tcPr>
            <w:tcW w:w="0" w:type="auto"/>
          </w:tcPr>
          <w:p w14:paraId="29D26D2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存储字典、权限点、设备和设备使用记录。 </w:t>
            </w:r>
          </w:p>
        </w:tc>
      </w:tr>
      <w:tr w14:paraId="149CC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22402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患者门户 </w:t>
            </w:r>
          </w:p>
        </w:tc>
        <w:tc>
          <w:tcPr>
            <w:tcW w:w="0" w:type="auto"/>
          </w:tcPr>
          <w:p w14:paraId="21BFBD7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patient_site_config、patient_notice、patient_recommendation、system_email_config </w:t>
            </w:r>
          </w:p>
        </w:tc>
        <w:tc>
          <w:tcPr>
            <w:tcW w:w="0" w:type="auto"/>
          </w:tcPr>
          <w:p w14:paraId="7D5BFDD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存储门户配置、公告、推荐内容和邮箱配置。 </w:t>
            </w:r>
          </w:p>
        </w:tc>
      </w:tr>
    </w:tbl>
    <w:p w14:paraId="445E046B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42" w:name="_Toc13988"/>
      <w:bookmarkStart w:id="143" w:name="_Toc24332"/>
      <w:r>
        <w:rPr>
          <w:rFonts w:hint="eastAsia"/>
        </w:rPr>
        <w:t>核心表设计</w:t>
      </w:r>
      <w:bookmarkEnd w:id="142"/>
      <w:bookmarkEnd w:id="143"/>
    </w:p>
    <w:p w14:paraId="394C7B5F">
      <w:pPr>
        <w:ind w:left="0" w:leftChars="0" w:firstLine="0" w:firstLineChars="0"/>
      </w:pPr>
      <w:bookmarkStart w:id="192" w:name="_GoBack"/>
      <w:r>
        <w:drawing>
          <wp:inline distT="0" distB="0" distL="114300" distR="114300">
            <wp:extent cx="5831840" cy="3127375"/>
            <wp:effectExtent l="0" t="0" r="1016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2"/>
    </w:p>
    <w:p w14:paraId="382F7EE2">
      <w:p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图 7-1 核心业务 ER 图</w:t>
      </w:r>
    </w:p>
    <w:p w14:paraId="28AEF300">
      <w:pPr>
        <w:ind w:left="0" w:leftChars="0" w:firstLine="0" w:firstLineChars="0"/>
        <w:jc w:val="center"/>
      </w:pPr>
      <w:r>
        <w:drawing>
          <wp:inline distT="0" distB="0" distL="114300" distR="114300">
            <wp:extent cx="6111240" cy="47072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BD0F">
      <w:pPr>
        <w:ind w:left="0" w:leftChars="0" w:firstLine="0" w:firstLineChars="0"/>
        <w:jc w:val="center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图7-2 </w:t>
      </w:r>
      <w:r>
        <w:rPr>
          <w:rFonts w:hint="eastAsia" w:ascii="Times New Roman" w:hAnsi="Times New Roman" w:eastAsia="宋体" w:cs="Times New Roman"/>
        </w:rPr>
        <w:t>系统支撑与扩展配置 ER 图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6"/>
        <w:gridCol w:w="724"/>
        <w:gridCol w:w="4331"/>
        <w:gridCol w:w="1866"/>
      </w:tblGrid>
      <w:tr w14:paraId="5F7C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592D748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表名</w:t>
            </w:r>
          </w:p>
        </w:tc>
        <w:tc>
          <w:tcPr>
            <w:tcW w:w="724" w:type="dxa"/>
          </w:tcPr>
          <w:p w14:paraId="0E22D11D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主键</w:t>
            </w:r>
          </w:p>
        </w:tc>
        <w:tc>
          <w:tcPr>
            <w:tcW w:w="4331" w:type="dxa"/>
          </w:tcPr>
          <w:p w14:paraId="53448A9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关键字段</w:t>
            </w:r>
          </w:p>
        </w:tc>
        <w:tc>
          <w:tcPr>
            <w:tcW w:w="1866" w:type="dxa"/>
          </w:tcPr>
          <w:p w14:paraId="0BD21C4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58EF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8CEBB7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 </w:t>
            </w:r>
          </w:p>
        </w:tc>
        <w:tc>
          <w:tcPr>
            <w:tcW w:w="724" w:type="dxa"/>
          </w:tcPr>
          <w:p w14:paraId="6BF9B68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50ED7F9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name、phone、email、password_hash、gender、age、allergy_history、past_history </w:t>
            </w:r>
          </w:p>
        </w:tc>
        <w:tc>
          <w:tcPr>
            <w:tcW w:w="1866" w:type="dxa"/>
          </w:tcPr>
          <w:p w14:paraId="7497914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患者账号和个人健康基础信息。 </w:t>
            </w:r>
          </w:p>
        </w:tc>
      </w:tr>
      <w:tr w14:paraId="7D6F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495B73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patient_email_verification_code </w:t>
            </w:r>
          </w:p>
        </w:tc>
        <w:tc>
          <w:tcPr>
            <w:tcW w:w="724" w:type="dxa"/>
          </w:tcPr>
          <w:p w14:paraId="4A6E13E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76C21E0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email、purpose、code_hash、expires_at、consumed_at、failed_attempts </w:t>
            </w:r>
          </w:p>
        </w:tc>
        <w:tc>
          <w:tcPr>
            <w:tcW w:w="1866" w:type="dxa"/>
          </w:tcPr>
          <w:p w14:paraId="59195C1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患者邮箱验证码记录。 </w:t>
            </w:r>
          </w:p>
        </w:tc>
      </w:tr>
      <w:tr w14:paraId="6052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2750E10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patient_visitor </w:t>
            </w:r>
          </w:p>
        </w:tc>
        <w:tc>
          <w:tcPr>
            <w:tcW w:w="724" w:type="dxa"/>
          </w:tcPr>
          <w:p w14:paraId="797EBB9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05FC31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owner_patient_id、name、relationship、phone、gender、age </w:t>
            </w:r>
          </w:p>
        </w:tc>
        <w:tc>
          <w:tcPr>
            <w:tcW w:w="1866" w:type="dxa"/>
          </w:tcPr>
          <w:p w14:paraId="7206DB6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患者维护的就诊人信息。 </w:t>
            </w:r>
          </w:p>
        </w:tc>
      </w:tr>
      <w:tr w14:paraId="7F73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3FECAF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admin_user </w:t>
            </w:r>
          </w:p>
        </w:tc>
        <w:tc>
          <w:tcPr>
            <w:tcW w:w="724" w:type="dxa"/>
          </w:tcPr>
          <w:p w14:paraId="289CAC3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093ED33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username、password_hash、name、status </w:t>
            </w:r>
          </w:p>
        </w:tc>
        <w:tc>
          <w:tcPr>
            <w:tcW w:w="1866" w:type="dxa"/>
          </w:tcPr>
          <w:p w14:paraId="64DDE99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管理员账号。 </w:t>
            </w:r>
          </w:p>
        </w:tc>
      </w:tr>
      <w:tr w14:paraId="7B2D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5ACDFE7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department </w:t>
            </w:r>
          </w:p>
        </w:tc>
        <w:tc>
          <w:tcPr>
            <w:tcW w:w="724" w:type="dxa"/>
          </w:tcPr>
          <w:p w14:paraId="7E23066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6E0957E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code、name、description </w:t>
            </w:r>
          </w:p>
        </w:tc>
        <w:tc>
          <w:tcPr>
            <w:tcW w:w="1866" w:type="dxa"/>
          </w:tcPr>
          <w:p w14:paraId="6F26392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科室主数据。 </w:t>
            </w:r>
          </w:p>
        </w:tc>
      </w:tr>
      <w:tr w14:paraId="65F8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1BCCF33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 </w:t>
            </w:r>
          </w:p>
        </w:tc>
        <w:tc>
          <w:tcPr>
            <w:tcW w:w="724" w:type="dxa"/>
          </w:tcPr>
          <w:p w14:paraId="2ED9EAC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597BCB9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name、phone、password_hash、department_id、title、specialty、status </w:t>
            </w:r>
          </w:p>
        </w:tc>
        <w:tc>
          <w:tcPr>
            <w:tcW w:w="1866" w:type="dxa"/>
          </w:tcPr>
          <w:p w14:paraId="264EA1B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医生账号和医生基础信息。 </w:t>
            </w:r>
          </w:p>
        </w:tc>
      </w:tr>
      <w:tr w14:paraId="6BB2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61ACB25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doctor_schedule </w:t>
            </w:r>
          </w:p>
        </w:tc>
        <w:tc>
          <w:tcPr>
            <w:tcW w:w="724" w:type="dxa"/>
          </w:tcPr>
          <w:p w14:paraId="1307DF6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2D545C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doctor_id、department_id、work_date、time_range、capacity、status </w:t>
            </w:r>
          </w:p>
        </w:tc>
        <w:tc>
          <w:tcPr>
            <w:tcW w:w="1866" w:type="dxa"/>
          </w:tcPr>
          <w:p w14:paraId="6AAD570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医生排班。 </w:t>
            </w:r>
          </w:p>
        </w:tc>
      </w:tr>
      <w:tr w14:paraId="6D94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3B0035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appointment_slot </w:t>
            </w:r>
          </w:p>
        </w:tc>
        <w:tc>
          <w:tcPr>
            <w:tcW w:w="724" w:type="dxa"/>
          </w:tcPr>
          <w:p w14:paraId="1106B9A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07C2CD2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schedule_id、doctor_id、department_id、start_time、end_time、capacity、remaining_capacity、status </w:t>
            </w:r>
          </w:p>
        </w:tc>
        <w:tc>
          <w:tcPr>
            <w:tcW w:w="1866" w:type="dxa"/>
          </w:tcPr>
          <w:p w14:paraId="3FC357C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可预约号源。 </w:t>
            </w:r>
          </w:p>
        </w:tc>
      </w:tr>
      <w:tr w14:paraId="654EF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36CB379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ai_schedule_suggestion </w:t>
            </w:r>
          </w:p>
        </w:tc>
        <w:tc>
          <w:tcPr>
            <w:tcW w:w="724" w:type="dxa"/>
          </w:tcPr>
          <w:p w14:paraId="408E4AD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149598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doctor_id、department_id、work_date、time_range、capacity、source、degraded、reason </w:t>
            </w:r>
          </w:p>
        </w:tc>
        <w:tc>
          <w:tcPr>
            <w:tcW w:w="1866" w:type="dxa"/>
          </w:tcPr>
          <w:p w14:paraId="5AB588E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排班建议，管理员确认后发布为正式排班。 </w:t>
            </w:r>
          </w:p>
        </w:tc>
      </w:tr>
      <w:tr w14:paraId="4FB55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0F7DC0D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triage_record </w:t>
            </w:r>
          </w:p>
        </w:tc>
        <w:tc>
          <w:tcPr>
            <w:tcW w:w="724" w:type="dxa"/>
          </w:tcPr>
          <w:p w14:paraId="249109C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01ED319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patient_id、chief_complaint、recommended_department、recommended_doctor_ids、assigned_doctor_id、reason、ai_result_json、status </w:t>
            </w:r>
          </w:p>
        </w:tc>
        <w:tc>
          <w:tcPr>
            <w:tcW w:w="1866" w:type="dxa"/>
          </w:tcPr>
          <w:p w14:paraId="6ABB51E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分诊记录和 AI 结果。 </w:t>
            </w:r>
          </w:p>
        </w:tc>
      </w:tr>
      <w:tr w14:paraId="273E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01A57D7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registration </w:t>
            </w:r>
          </w:p>
        </w:tc>
        <w:tc>
          <w:tcPr>
            <w:tcW w:w="724" w:type="dxa"/>
          </w:tcPr>
          <w:p w14:paraId="6924374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442E61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patient_id、doctor_id、department_id、triage_record_id、slot_id、appointment_time、status </w:t>
            </w:r>
          </w:p>
        </w:tc>
        <w:tc>
          <w:tcPr>
            <w:tcW w:w="1866" w:type="dxa"/>
          </w:tcPr>
          <w:p w14:paraId="4437BC2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挂号记录和状态流转。 </w:t>
            </w:r>
          </w:p>
        </w:tc>
      </w:tr>
      <w:tr w14:paraId="5A6E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5499536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medical_record </w:t>
            </w:r>
          </w:p>
        </w:tc>
        <w:tc>
          <w:tcPr>
            <w:tcW w:w="724" w:type="dxa"/>
          </w:tcPr>
          <w:p w14:paraId="1936A47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1A862C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patient_id、doctor_id、registration_id、chief_complaint、present_illness、diagnosis、treatment_advice、ai_generated </w:t>
            </w:r>
          </w:p>
        </w:tc>
        <w:tc>
          <w:tcPr>
            <w:tcW w:w="1866" w:type="dxa"/>
          </w:tcPr>
          <w:p w14:paraId="3DE23EF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医生确认后的电子病历。 </w:t>
            </w:r>
          </w:p>
        </w:tc>
      </w:tr>
      <w:tr w14:paraId="525F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1D066E0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 </w:t>
            </w:r>
          </w:p>
        </w:tc>
        <w:tc>
          <w:tcPr>
            <w:tcW w:w="724" w:type="dxa"/>
          </w:tcPr>
          <w:p w14:paraId="32D64E3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44B9211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patient_id、doctor_id、medical_record_id、registration_id、risk_level、status </w:t>
            </w:r>
          </w:p>
        </w:tc>
        <w:tc>
          <w:tcPr>
            <w:tcW w:w="1866" w:type="dxa"/>
          </w:tcPr>
          <w:p w14:paraId="4F74C7F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处方主表。 </w:t>
            </w:r>
          </w:p>
        </w:tc>
      </w:tr>
      <w:tr w14:paraId="268D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2D294FE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prescription_item </w:t>
            </w:r>
          </w:p>
        </w:tc>
        <w:tc>
          <w:tcPr>
            <w:tcW w:w="724" w:type="dxa"/>
          </w:tcPr>
          <w:p w14:paraId="1D0C28C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F57C1D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prescription_id、drug_name、dosage、frequency、usage_method、days、remark </w:t>
            </w:r>
          </w:p>
        </w:tc>
        <w:tc>
          <w:tcPr>
            <w:tcW w:w="1866" w:type="dxa"/>
          </w:tcPr>
          <w:p w14:paraId="195C794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处方药品明细。 </w:t>
            </w:r>
          </w:p>
        </w:tc>
      </w:tr>
      <w:tr w14:paraId="7D10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D00E0C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prescription_check_record </w:t>
            </w:r>
          </w:p>
        </w:tc>
        <w:tc>
          <w:tcPr>
            <w:tcW w:w="724" w:type="dxa"/>
          </w:tcPr>
          <w:p w14:paraId="2B9C4A4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51F1593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prescription_id、patient_id、doctor_id、risk_level、suggestions、interactions、ai_result_json </w:t>
            </w:r>
          </w:p>
        </w:tc>
        <w:tc>
          <w:tcPr>
            <w:tcW w:w="1866" w:type="dxa"/>
          </w:tcPr>
          <w:p w14:paraId="1330C9C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处方审核记录。 </w:t>
            </w:r>
          </w:p>
        </w:tc>
      </w:tr>
      <w:tr w14:paraId="668A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496744D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drug </w:t>
            </w:r>
          </w:p>
        </w:tc>
        <w:tc>
          <w:tcPr>
            <w:tcW w:w="724" w:type="dxa"/>
          </w:tcPr>
          <w:p w14:paraId="34DEA07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0E802D4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name、specification、contraindication、interaction_rule、status </w:t>
            </w:r>
          </w:p>
        </w:tc>
        <w:tc>
          <w:tcPr>
            <w:tcW w:w="1866" w:type="dxa"/>
          </w:tcPr>
          <w:p w14:paraId="06B011B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药品基础数据和审核规则。 </w:t>
            </w:r>
          </w:p>
        </w:tc>
      </w:tr>
      <w:tr w14:paraId="69B8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2CB4E21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knowledge_entry </w:t>
            </w:r>
          </w:p>
        </w:tc>
        <w:tc>
          <w:tcPr>
            <w:tcW w:w="724" w:type="dxa"/>
          </w:tcPr>
          <w:p w14:paraId="793C432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69F83A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title、symptoms、risk_signals、advice、department_code、status </w:t>
            </w:r>
          </w:p>
        </w:tc>
        <w:tc>
          <w:tcPr>
            <w:tcW w:w="1866" w:type="dxa"/>
          </w:tcPr>
          <w:p w14:paraId="7076930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分诊知识库。 </w:t>
            </w:r>
          </w:p>
        </w:tc>
      </w:tr>
      <w:tr w14:paraId="7D71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2F7D83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prompt_template </w:t>
            </w:r>
          </w:p>
        </w:tc>
        <w:tc>
          <w:tcPr>
            <w:tcW w:w="724" w:type="dxa"/>
          </w:tcPr>
          <w:p w14:paraId="10027AE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09C3B2F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task_type、department_code、template_name、template_content、output_schema、version、enabled </w:t>
            </w:r>
          </w:p>
        </w:tc>
        <w:tc>
          <w:tcPr>
            <w:tcW w:w="1866" w:type="dxa"/>
          </w:tcPr>
          <w:p w14:paraId="713869B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Prompt 模板。 </w:t>
            </w:r>
          </w:p>
        </w:tc>
      </w:tr>
      <w:tr w14:paraId="6C05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4523C03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ai_generation_log </w:t>
            </w:r>
          </w:p>
        </w:tc>
        <w:tc>
          <w:tcPr>
            <w:tcW w:w="724" w:type="dxa"/>
          </w:tcPr>
          <w:p w14:paraId="06E0433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6007542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task_type、provider、model、request_id、biz_id、patient_id、doctor_id、success、latency_ms、raw_result_json、status </w:t>
            </w:r>
          </w:p>
        </w:tc>
        <w:tc>
          <w:tcPr>
            <w:tcW w:w="1866" w:type="dxa"/>
          </w:tcPr>
          <w:p w14:paraId="0C712D2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调用日志。 </w:t>
            </w:r>
          </w:p>
        </w:tc>
      </w:tr>
      <w:tr w14:paraId="56699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096D9C8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outbox_event </w:t>
            </w:r>
          </w:p>
        </w:tc>
        <w:tc>
          <w:tcPr>
            <w:tcW w:w="724" w:type="dxa"/>
          </w:tcPr>
          <w:p w14:paraId="0B1E842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4849EF1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event_id、event_type、source_service、routing_key、payload_json、status、attempts、next_retry_at、sent_at </w:t>
            </w:r>
          </w:p>
        </w:tc>
        <w:tc>
          <w:tcPr>
            <w:tcW w:w="1866" w:type="dxa"/>
          </w:tcPr>
          <w:p w14:paraId="1903F5E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处方风险等异步事件。 </w:t>
            </w:r>
          </w:p>
        </w:tc>
      </w:tr>
      <w:tr w14:paraId="10FD3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5FFBA5A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notification_message </w:t>
            </w:r>
          </w:p>
        </w:tc>
        <w:tc>
          <w:tcPr>
            <w:tcW w:w="724" w:type="dxa"/>
          </w:tcPr>
          <w:p w14:paraId="31900F1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52E763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doctor_id、patient_id、prescription_id、type、title、content、risk_level、read_status、handle_status </w:t>
            </w:r>
          </w:p>
        </w:tc>
        <w:tc>
          <w:tcPr>
            <w:tcW w:w="1866" w:type="dxa"/>
          </w:tcPr>
          <w:p w14:paraId="0F9BC33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医生端通知消息。 </w:t>
            </w:r>
          </w:p>
        </w:tc>
      </w:tr>
      <w:tr w14:paraId="25D3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521B206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audit_log </w:t>
            </w:r>
          </w:p>
        </w:tc>
        <w:tc>
          <w:tcPr>
            <w:tcW w:w="724" w:type="dxa"/>
          </w:tcPr>
          <w:p w14:paraId="629E25F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3F19997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event_id、event_type、source_service、trace_id、actor_type、actor_id、action、resource_type、outcome、detail_json </w:t>
            </w:r>
          </w:p>
        </w:tc>
        <w:tc>
          <w:tcPr>
            <w:tcW w:w="1866" w:type="dxa"/>
          </w:tcPr>
          <w:p w14:paraId="5A23FE4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操作审计日志。 </w:t>
            </w:r>
          </w:p>
        </w:tc>
      </w:tr>
      <w:tr w14:paraId="2810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EBDD01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system_dict </w:t>
            </w:r>
          </w:p>
        </w:tc>
        <w:tc>
          <w:tcPr>
            <w:tcW w:w="724" w:type="dxa"/>
          </w:tcPr>
          <w:p w14:paraId="5C6A853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416585A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dict_type、dict_key、dict_value、sort、status </w:t>
            </w:r>
          </w:p>
        </w:tc>
        <w:tc>
          <w:tcPr>
            <w:tcW w:w="1866" w:type="dxa"/>
          </w:tcPr>
          <w:p w14:paraId="785BD35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系统字典。 </w:t>
            </w:r>
          </w:p>
        </w:tc>
      </w:tr>
      <w:tr w14:paraId="212C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40BB76B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role_permission </w:t>
            </w:r>
          </w:p>
        </w:tc>
        <w:tc>
          <w:tcPr>
            <w:tcW w:w="724" w:type="dxa"/>
          </w:tcPr>
          <w:p w14:paraId="59FDB83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59DF436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role、permission_key、enabled </w:t>
            </w:r>
          </w:p>
        </w:tc>
        <w:tc>
          <w:tcPr>
            <w:tcW w:w="1866" w:type="dxa"/>
          </w:tcPr>
          <w:p w14:paraId="4966A62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角色权限点。 </w:t>
            </w:r>
          </w:p>
        </w:tc>
      </w:tr>
      <w:tr w14:paraId="0A97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48A1B7B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medical_device </w:t>
            </w:r>
          </w:p>
        </w:tc>
        <w:tc>
          <w:tcPr>
            <w:tcW w:w="724" w:type="dxa"/>
          </w:tcPr>
          <w:p w14:paraId="7EF3E6D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26AD402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device_code、name、category、department_id、location、status </w:t>
            </w:r>
          </w:p>
        </w:tc>
        <w:tc>
          <w:tcPr>
            <w:tcW w:w="1866" w:type="dxa"/>
          </w:tcPr>
          <w:p w14:paraId="456329A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医疗设备管理。 </w:t>
            </w:r>
          </w:p>
        </w:tc>
      </w:tr>
      <w:tr w14:paraId="0F32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2FE3FD8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device_usage_record </w:t>
            </w:r>
          </w:p>
        </w:tc>
        <w:tc>
          <w:tcPr>
            <w:tcW w:w="724" w:type="dxa"/>
          </w:tcPr>
          <w:p w14:paraId="17187E3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74DB817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device_id、usage_type、used_by、patient_id、started_at、ended_at、result_status </w:t>
            </w:r>
          </w:p>
        </w:tc>
        <w:tc>
          <w:tcPr>
            <w:tcW w:w="1866" w:type="dxa"/>
          </w:tcPr>
          <w:p w14:paraId="5D1F816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设备使用记录。 </w:t>
            </w:r>
          </w:p>
        </w:tc>
      </w:tr>
      <w:tr w14:paraId="792B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02856EF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patient_site_config </w:t>
            </w:r>
          </w:p>
        </w:tc>
        <w:tc>
          <w:tcPr>
            <w:tcW w:w="724" w:type="dxa"/>
          </w:tcPr>
          <w:p w14:paraId="17C137F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5B54508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config_key、config_json、status、version、created_by、updated_by </w:t>
            </w:r>
          </w:p>
        </w:tc>
        <w:tc>
          <w:tcPr>
            <w:tcW w:w="1866" w:type="dxa"/>
          </w:tcPr>
          <w:p w14:paraId="0462C12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患者门户配置。 </w:t>
            </w:r>
          </w:p>
        </w:tc>
      </w:tr>
      <w:tr w14:paraId="7B59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7389DE5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patient_notice </w:t>
            </w:r>
          </w:p>
        </w:tc>
        <w:tc>
          <w:tcPr>
            <w:tcW w:w="724" w:type="dxa"/>
          </w:tcPr>
          <w:p w14:paraId="38FF218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797FBF5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title、content、link_type、start_time、end_time、pinned、status、deleted </w:t>
            </w:r>
          </w:p>
        </w:tc>
        <w:tc>
          <w:tcPr>
            <w:tcW w:w="1866" w:type="dxa"/>
          </w:tcPr>
          <w:p w14:paraId="31FEF87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患者门户公告。 </w:t>
            </w:r>
          </w:p>
        </w:tc>
      </w:tr>
      <w:tr w14:paraId="056B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32186C5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patient_recommendation </w:t>
            </w:r>
          </w:p>
        </w:tc>
        <w:tc>
          <w:tcPr>
            <w:tcW w:w="724" w:type="dxa"/>
          </w:tcPr>
          <w:p w14:paraId="42185D5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2CE8844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recommend_type、target_id、title、description、image_url、sort、status、deleted </w:t>
            </w:r>
          </w:p>
        </w:tc>
        <w:tc>
          <w:tcPr>
            <w:tcW w:w="1866" w:type="dxa"/>
          </w:tcPr>
          <w:p w14:paraId="3BA0979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患者门户推荐内容。 </w:t>
            </w:r>
          </w:p>
        </w:tc>
      </w:tr>
      <w:tr w14:paraId="7580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015B74E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system_email_config </w:t>
            </w:r>
          </w:p>
        </w:tc>
        <w:tc>
          <w:tcPr>
            <w:tcW w:w="724" w:type="dxa"/>
          </w:tcPr>
          <w:p w14:paraId="45CE4B5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 </w:t>
            </w:r>
          </w:p>
        </w:tc>
        <w:tc>
          <w:tcPr>
            <w:tcW w:w="4331" w:type="dxa"/>
          </w:tcPr>
          <w:p w14:paraId="1A231E0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host、port、username、from_address、ssl_enabled、enabled </w:t>
            </w:r>
          </w:p>
        </w:tc>
        <w:tc>
          <w:tcPr>
            <w:tcW w:w="1866" w:type="dxa"/>
          </w:tcPr>
          <w:p w14:paraId="659E5FA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系统邮箱配置。 </w:t>
            </w:r>
          </w:p>
        </w:tc>
      </w:tr>
    </w:tbl>
    <w:p w14:paraId="49E40EFF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44" w:name="_Toc30893"/>
      <w:bookmarkStart w:id="145" w:name="_Toc30606"/>
      <w:r>
        <w:rPr>
          <w:rFonts w:hint="eastAsia"/>
        </w:rPr>
        <w:t>主要数据关系</w:t>
      </w:r>
      <w:bookmarkEnd w:id="144"/>
      <w:bookmarkEnd w:id="145"/>
    </w:p>
    <w:p w14:paraId="2226A3B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patient 与 registration、triage_record、medical_record、prescription 通过 patient_id 建立患者就诊链路。</w:t>
      </w:r>
    </w:p>
    <w:p w14:paraId="2E570E7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doctor 与 registration、medical_record、prescription、doctor_schedule、appointment_slot 通过 doctor_id 建立医生工作链路。</w:t>
      </w:r>
    </w:p>
    <w:p w14:paraId="4687963D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department 与 doctor、doctor_schedule、appointment_slot、knowledge_entry 通过 department_id 或 department_code 建立科室维度。</w:t>
      </w:r>
    </w:p>
    <w:p w14:paraId="0E3010A5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registration 可关联 triage_record 和 appointment_slot，用于表示患者从分诊到预约的闭环。</w:t>
      </w:r>
    </w:p>
    <w:p w14:paraId="00F59C9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medical_record 与 registration 保持一对一关系，registration_id 在 medical_record 中唯一。</w:t>
      </w:r>
    </w:p>
    <w:p w14:paraId="63B430E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6. prescription 与 prescription_item 是一对多关系，一个处方可包含多条药品明细。</w:t>
      </w:r>
    </w:p>
    <w:p w14:paraId="42001029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7. prescription_check_record 可关联 prescription，也可在处方正式保存前先记录审核结果。</w:t>
      </w:r>
    </w:p>
    <w:p w14:paraId="27E9BDF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8. prescription-service 通过 outbox_event 发布风险事件，notification-service 消费后写入 notification_message。</w:t>
      </w:r>
    </w:p>
    <w:p w14:paraId="25F140B0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9. prompt_template、knowledge_entry、drug 为 AI 分诊、病历生成、处方审核提供上下文和规则支撑。</w:t>
      </w:r>
    </w:p>
    <w:p w14:paraId="724E71EF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10. patient_site_config、patient_notice、patient_recommendation 支撑患者门户动态配置。</w:t>
      </w:r>
    </w:p>
    <w:p w14:paraId="7B14D1D0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46" w:name="_Toc27873"/>
      <w:bookmarkStart w:id="147" w:name="_Toc4455"/>
      <w:r>
        <w:rPr>
          <w:rFonts w:hint="eastAsia"/>
        </w:rPr>
        <w:t>索引设计</w:t>
      </w:r>
      <w:bookmarkEnd w:id="146"/>
      <w:bookmarkEnd w:id="147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6"/>
        <w:gridCol w:w="3449"/>
      </w:tblGrid>
      <w:tr w14:paraId="3671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1445BE3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索引</w:t>
            </w:r>
          </w:p>
        </w:tc>
        <w:tc>
          <w:tcPr>
            <w:tcW w:w="3449" w:type="dxa"/>
          </w:tcPr>
          <w:p w14:paraId="7D2DF7A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作用</w:t>
            </w:r>
          </w:p>
        </w:tc>
      </w:tr>
      <w:tr w14:paraId="3CCC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691D573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idx_registration_patient_status </w:t>
            </w:r>
          </w:p>
        </w:tc>
        <w:tc>
          <w:tcPr>
            <w:tcW w:w="3449" w:type="dxa"/>
          </w:tcPr>
          <w:p w14:paraId="5CF33A1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提高患者查询本人挂号列表效率。 </w:t>
            </w:r>
          </w:p>
        </w:tc>
      </w:tr>
      <w:tr w14:paraId="423B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672B9C8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idx_registration_doctor_status </w:t>
            </w:r>
          </w:p>
        </w:tc>
        <w:tc>
          <w:tcPr>
            <w:tcW w:w="3449" w:type="dxa"/>
          </w:tcPr>
          <w:p w14:paraId="2447CDD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提高医生查询本人队列效率。 </w:t>
            </w:r>
          </w:p>
        </w:tc>
      </w:tr>
      <w:tr w14:paraId="5CA3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418CD10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idx_registration_slot_status </w:t>
            </w:r>
          </w:p>
        </w:tc>
        <w:tc>
          <w:tcPr>
            <w:tcW w:w="3449" w:type="dxa"/>
          </w:tcPr>
          <w:p w14:paraId="783BDD3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提高按号源和状态查询挂号记录效率。 </w:t>
            </w:r>
          </w:p>
        </w:tc>
      </w:tr>
      <w:tr w14:paraId="3091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6F697E8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idx_registration_status_time </w:t>
            </w:r>
          </w:p>
        </w:tc>
        <w:tc>
          <w:tcPr>
            <w:tcW w:w="3449" w:type="dxa"/>
          </w:tcPr>
          <w:p w14:paraId="0EC432A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支持管理端按状态和预约时间统计挂号。 </w:t>
            </w:r>
          </w:p>
        </w:tc>
      </w:tr>
      <w:tr w14:paraId="1319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72B4DAE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idx_triage_patient_status </w:t>
            </w:r>
          </w:p>
        </w:tc>
        <w:tc>
          <w:tcPr>
            <w:tcW w:w="3449" w:type="dxa"/>
          </w:tcPr>
          <w:p w14:paraId="1A103BE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支持患者和管理端查询分诊记录。 </w:t>
            </w:r>
          </w:p>
        </w:tc>
      </w:tr>
      <w:tr w14:paraId="0587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166D24F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idx_triage_assigned_doctor </w:t>
            </w:r>
          </w:p>
        </w:tc>
        <w:tc>
          <w:tcPr>
            <w:tcW w:w="3449" w:type="dxa"/>
          </w:tcPr>
          <w:p w14:paraId="5BD9862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支持按改派医生查询分诊记录。 </w:t>
            </w:r>
          </w:p>
        </w:tc>
      </w:tr>
      <w:tr w14:paraId="2416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56DA07E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idx_schedule_work_date </w:t>
            </w:r>
          </w:p>
        </w:tc>
        <w:tc>
          <w:tcPr>
            <w:tcW w:w="3449" w:type="dxa"/>
          </w:tcPr>
          <w:p w14:paraId="1713383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支持按日期查询排班。 </w:t>
            </w:r>
          </w:p>
        </w:tc>
      </w:tr>
      <w:tr w14:paraId="690DA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77F434F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idx_slot_start_status </w:t>
            </w:r>
          </w:p>
        </w:tc>
        <w:tc>
          <w:tcPr>
            <w:tcW w:w="3449" w:type="dxa"/>
          </w:tcPr>
          <w:p w14:paraId="7D1AD67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支持按时间和状态查询可预约号源。 </w:t>
            </w:r>
          </w:p>
        </w:tc>
      </w:tr>
      <w:tr w14:paraId="515E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3B6DBCB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idx_medical_record_patient </w:t>
            </w:r>
          </w:p>
        </w:tc>
        <w:tc>
          <w:tcPr>
            <w:tcW w:w="3449" w:type="dxa"/>
          </w:tcPr>
          <w:p w14:paraId="4946ABC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支持患者查询病历。 </w:t>
            </w:r>
          </w:p>
        </w:tc>
      </w:tr>
      <w:tr w14:paraId="22E81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210B8F5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idx_prescription_patient、idx_prescription_doctor </w:t>
            </w:r>
          </w:p>
        </w:tc>
        <w:tc>
          <w:tcPr>
            <w:tcW w:w="3449" w:type="dxa"/>
          </w:tcPr>
          <w:p w14:paraId="04F5CFD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支持患者和医生查询处方。 </w:t>
            </w:r>
          </w:p>
        </w:tc>
      </w:tr>
      <w:tr w14:paraId="1052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4285889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idx_notification_doctor_status、idx_notification_doctor_created、idx_notification_doctor_handle </w:t>
            </w:r>
          </w:p>
        </w:tc>
        <w:tc>
          <w:tcPr>
            <w:tcW w:w="3449" w:type="dxa"/>
          </w:tcPr>
          <w:p w14:paraId="1741E89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支持医生通知列表、未读筛选和处理状态筛选。 </w:t>
            </w:r>
          </w:p>
        </w:tc>
      </w:tr>
      <w:tr w14:paraId="5680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00D5974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idx_ai_log_request_id、idx_ai_log_task_created </w:t>
            </w:r>
          </w:p>
        </w:tc>
        <w:tc>
          <w:tcPr>
            <w:tcW w:w="3449" w:type="dxa"/>
          </w:tcPr>
          <w:p w14:paraId="15C9514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 AI 调用追踪和按任务类型查询日志。 </w:t>
            </w:r>
          </w:p>
        </w:tc>
      </w:tr>
      <w:tr w14:paraId="21F78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4C80538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idx_outbox_status_retry </w:t>
            </w:r>
          </w:p>
        </w:tc>
        <w:tc>
          <w:tcPr>
            <w:tcW w:w="3449" w:type="dxa"/>
          </w:tcPr>
          <w:p w14:paraId="1426101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 Outbox 事件重试扫描。 </w:t>
            </w:r>
          </w:p>
        </w:tc>
      </w:tr>
      <w:tr w14:paraId="3424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226F9C3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idx_drug_status、idx_knowledge_status_department </w:t>
            </w:r>
          </w:p>
        </w:tc>
        <w:tc>
          <w:tcPr>
            <w:tcW w:w="3449" w:type="dxa"/>
          </w:tcPr>
          <w:p w14:paraId="559CC99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支持药品和知识库启用状态筛选。 </w:t>
            </w:r>
          </w:p>
        </w:tc>
      </w:tr>
      <w:tr w14:paraId="5BD8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6" w:type="dxa"/>
          </w:tcPr>
          <w:p w14:paraId="63DE450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idx_patient_notice_public、idx_patient_recommendation_public </w:t>
            </w:r>
          </w:p>
        </w:tc>
        <w:tc>
          <w:tcPr>
            <w:tcW w:w="3449" w:type="dxa"/>
          </w:tcPr>
          <w:p w14:paraId="3A67FE2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支持患者门户公告和推荐内容展示。 </w:t>
            </w:r>
          </w:p>
        </w:tc>
      </w:tr>
    </w:tbl>
    <w:p w14:paraId="1AB39BD7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</w:rPr>
      </w:pPr>
      <w:bookmarkStart w:id="148" w:name="_Toc2323"/>
      <w:bookmarkStart w:id="149" w:name="_Toc29476"/>
      <w:r>
        <w:rPr>
          <w:rFonts w:hint="eastAsia"/>
        </w:rPr>
        <w:t>数据初始化与验收数据</w:t>
      </w:r>
      <w:bookmarkEnd w:id="148"/>
      <w:bookmarkEnd w:id="149"/>
    </w:p>
    <w:p w14:paraId="0954B16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数据库初始化脚本为 `sql/kingbase_schema.sql`。Docker Compose 启动时由 db-init 容器自动执行该脚本，完成建表、索引创建和演示数据插入。演示数据包括科室、医生、患者、管理员、药品、Prompt 模板、知识库、系统字典、排班和号源等。</w:t>
      </w:r>
    </w:p>
    <w:p w14:paraId="43B12EFC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默认账号如下：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971"/>
        <w:gridCol w:w="1971"/>
      </w:tblGrid>
      <w:tr w14:paraId="79484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6CBE84C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角色</w:t>
            </w:r>
          </w:p>
        </w:tc>
        <w:tc>
          <w:tcPr>
            <w:tcW w:w="1971" w:type="dxa"/>
          </w:tcPr>
          <w:p w14:paraId="7BB83DF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账号</w:t>
            </w:r>
          </w:p>
        </w:tc>
        <w:tc>
          <w:tcPr>
            <w:tcW w:w="1971" w:type="dxa"/>
          </w:tcPr>
          <w:p w14:paraId="4106E6B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密码</w:t>
            </w:r>
          </w:p>
        </w:tc>
      </w:tr>
      <w:tr w14:paraId="543E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7CEF692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 </w:t>
            </w:r>
          </w:p>
        </w:tc>
        <w:tc>
          <w:tcPr>
            <w:tcW w:w="1971" w:type="dxa"/>
          </w:tcPr>
          <w:p w14:paraId="26C638B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13800000001 </w:t>
            </w:r>
          </w:p>
        </w:tc>
        <w:tc>
          <w:tcPr>
            <w:tcW w:w="1971" w:type="dxa"/>
          </w:tcPr>
          <w:p w14:paraId="3061D3C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123456 </w:t>
            </w:r>
          </w:p>
        </w:tc>
      </w:tr>
      <w:tr w14:paraId="4FF54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003264D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 </w:t>
            </w:r>
          </w:p>
        </w:tc>
        <w:tc>
          <w:tcPr>
            <w:tcW w:w="1971" w:type="dxa"/>
          </w:tcPr>
          <w:p w14:paraId="10521B7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13900000001</w:t>
            </w:r>
          </w:p>
        </w:tc>
        <w:tc>
          <w:tcPr>
            <w:tcW w:w="1971" w:type="dxa"/>
          </w:tcPr>
          <w:p w14:paraId="76265C0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123456 </w:t>
            </w:r>
          </w:p>
        </w:tc>
      </w:tr>
      <w:tr w14:paraId="5CA6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</w:tcPr>
          <w:p w14:paraId="27600D5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管理员 </w:t>
            </w:r>
          </w:p>
        </w:tc>
        <w:tc>
          <w:tcPr>
            <w:tcW w:w="1971" w:type="dxa"/>
          </w:tcPr>
          <w:p w14:paraId="3822812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admin </w:t>
            </w:r>
          </w:p>
        </w:tc>
        <w:tc>
          <w:tcPr>
            <w:tcW w:w="1971" w:type="dxa"/>
          </w:tcPr>
          <w:p w14:paraId="407B7BE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123456 </w:t>
            </w:r>
          </w:p>
        </w:tc>
      </w:tr>
    </w:tbl>
    <w:p w14:paraId="141304F7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</w:rPr>
      </w:pPr>
      <w:bookmarkStart w:id="150" w:name="_Toc16981"/>
      <w:bookmarkStart w:id="151" w:name="_Toc17524"/>
      <w:r>
        <w:rPr>
          <w:rFonts w:hint="eastAsia"/>
        </w:rPr>
        <w:t>数据一致性设计</w:t>
      </w:r>
      <w:bookmarkEnd w:id="150"/>
      <w:bookmarkEnd w:id="151"/>
    </w:p>
    <w:p w14:paraId="0E81441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系统采用“单服务事务 + 状态流转 + 事件最终一致性”的方式保证数据一致性。挂号创建时在 registration-service 内部完成挂号记录创建和号源扣减；病历保存由 medical-record-service 校验医生与挂号关系后落库；处方保存由 prescription-service 保存主表和明细，并通过 outbox_event 发布风险通知事件。通知推送采用最终一致性，即使医生端离线，通知仍会保存到 notification_message，医生上线后可查询历史通知。</w:t>
      </w:r>
    </w:p>
    <w:p w14:paraId="4ED6B8F8">
      <w:pPr>
        <w:pStyle w:val="2"/>
        <w:numPr>
          <w:ilvl w:val="0"/>
          <w:numId w:val="4"/>
        </w:numPr>
        <w:tabs>
          <w:tab w:val="clear" w:pos="425"/>
        </w:tabs>
        <w:bidi w:val="0"/>
        <w:ind w:left="425" w:leftChars="0" w:hanging="425" w:firstLineChars="0"/>
        <w:rPr>
          <w:rFonts w:hint="eastAsia"/>
          <w:i w:val="0"/>
          <w:iCs w:val="0"/>
          <w:color w:val="auto"/>
          <w:sz w:val="24"/>
        </w:rPr>
      </w:pPr>
      <w:bookmarkStart w:id="152" w:name="_Toc13141"/>
      <w:bookmarkStart w:id="153" w:name="_Toc12491"/>
      <w:r>
        <w:rPr>
          <w:rFonts w:hint="eastAsia"/>
        </w:rPr>
        <w:t>接口与契约设计</w:t>
      </w:r>
      <w:bookmarkEnd w:id="152"/>
      <w:bookmarkEnd w:id="153"/>
    </w:p>
    <w:p w14:paraId="703F7149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54" w:name="_Toc11033"/>
      <w:bookmarkStart w:id="155" w:name="_Toc2942"/>
      <w:r>
        <w:rPr>
          <w:rFonts w:hint="eastAsia"/>
        </w:rPr>
        <w:t>通用接口约定</w:t>
      </w:r>
      <w:bookmarkEnd w:id="154"/>
      <w:bookmarkEnd w:id="155"/>
    </w:p>
    <w:p w14:paraId="6132B614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系统所有前端接口统一以 `/api` 为基础路径，通过 gateway-service 访问。内部服务接口统一以 `/internal` 为基础路径，仅允许后端服务间调用。</w:t>
      </w:r>
    </w:p>
    <w:p w14:paraId="41413025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前端请求认证格式：</w:t>
      </w:r>
    </w:p>
    <w:p w14:paraId="4F4B24C0">
      <w:pPr>
        <w:spacing w:line="360" w:lineRule="auto"/>
        <w:ind w:left="0" w:leftChars="0" w:firstLine="42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Authorization: Bearer &lt;jwt-token&gt;</w:t>
      </w:r>
    </w:p>
    <w:p w14:paraId="4EF90F89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内部服务请求认证格式：</w:t>
      </w:r>
    </w:p>
    <w:p w14:paraId="36076359">
      <w:pPr>
        <w:spacing w:line="360" w:lineRule="auto"/>
        <w:ind w:left="0" w:leftChars="0" w:firstLine="42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X-Internal-Token: &lt;internal-service-token&gt;</w:t>
      </w:r>
    </w:p>
    <w:p w14:paraId="2AECC77A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统一响应结构：</w:t>
      </w:r>
    </w:p>
    <w:p w14:paraId="3EFCAFD5">
      <w:pPr>
        <w:spacing w:line="360" w:lineRule="auto"/>
        <w:ind w:left="0" w:leftChars="0" w:firstLine="42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json</w:t>
      </w:r>
    </w:p>
    <w:p w14:paraId="7A707E9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{</w:t>
      </w:r>
    </w:p>
    <w:p w14:paraId="03803ED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"code": 0,</w:t>
      </w:r>
    </w:p>
    <w:p w14:paraId="6ADE38C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"message": "success",</w:t>
      </w:r>
    </w:p>
    <w:p w14:paraId="08F9FFE5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"data": {}</w:t>
      </w:r>
    </w:p>
    <w:p w14:paraId="7A88B32F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}</w:t>
      </w:r>
    </w:p>
    <w:p w14:paraId="74EA602B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常用错误码：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549"/>
        <w:gridCol w:w="4196"/>
      </w:tblGrid>
      <w:tr w14:paraId="2D51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F4F30D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code</w:t>
            </w:r>
          </w:p>
        </w:tc>
        <w:tc>
          <w:tcPr>
            <w:tcW w:w="0" w:type="auto"/>
          </w:tcPr>
          <w:p w14:paraId="4C7D061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message</w:t>
            </w:r>
          </w:p>
        </w:tc>
        <w:tc>
          <w:tcPr>
            <w:tcW w:w="0" w:type="auto"/>
          </w:tcPr>
          <w:p w14:paraId="4205AAB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65987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C1049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0 </w:t>
            </w:r>
          </w:p>
        </w:tc>
        <w:tc>
          <w:tcPr>
            <w:tcW w:w="0" w:type="auto"/>
          </w:tcPr>
          <w:p w14:paraId="2381742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success </w:t>
            </w:r>
          </w:p>
        </w:tc>
        <w:tc>
          <w:tcPr>
            <w:tcW w:w="0" w:type="auto"/>
          </w:tcPr>
          <w:p w14:paraId="45FD0A7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请求成功。 </w:t>
            </w:r>
          </w:p>
        </w:tc>
      </w:tr>
      <w:tr w14:paraId="5EEF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13B7B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400 </w:t>
            </w:r>
          </w:p>
        </w:tc>
        <w:tc>
          <w:tcPr>
            <w:tcW w:w="0" w:type="auto"/>
          </w:tcPr>
          <w:p w14:paraId="21EE438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Invalid</w:t>
            </w:r>
            <w:r>
              <w:rPr>
                <w:rFonts w:hint="eastAsia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request parameters </w:t>
            </w:r>
          </w:p>
        </w:tc>
        <w:tc>
          <w:tcPr>
            <w:tcW w:w="0" w:type="auto"/>
          </w:tcPr>
          <w:p w14:paraId="0616183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请求参数错误或 JSON 格式错误。 </w:t>
            </w:r>
          </w:p>
        </w:tc>
      </w:tr>
      <w:tr w14:paraId="48BA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6E3DD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401 </w:t>
            </w:r>
          </w:p>
        </w:tc>
        <w:tc>
          <w:tcPr>
            <w:tcW w:w="0" w:type="auto"/>
          </w:tcPr>
          <w:p w14:paraId="2C33B20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unauthorized </w:t>
            </w:r>
          </w:p>
        </w:tc>
        <w:tc>
          <w:tcPr>
            <w:tcW w:w="0" w:type="auto"/>
          </w:tcPr>
          <w:p w14:paraId="7400FFA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未登录、Token 无效或内部 Token 错误。 </w:t>
            </w:r>
          </w:p>
        </w:tc>
      </w:tr>
      <w:tr w14:paraId="6237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B783A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403 </w:t>
            </w:r>
          </w:p>
        </w:tc>
        <w:tc>
          <w:tcPr>
            <w:tcW w:w="0" w:type="auto"/>
          </w:tcPr>
          <w:p w14:paraId="6869007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forbidden </w:t>
            </w:r>
          </w:p>
        </w:tc>
        <w:tc>
          <w:tcPr>
            <w:tcW w:w="0" w:type="auto"/>
          </w:tcPr>
          <w:p w14:paraId="3CE52A2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当前角色无权限或数据归属不匹配。 </w:t>
            </w:r>
          </w:p>
        </w:tc>
      </w:tr>
      <w:tr w14:paraId="66DC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CA5E2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404 </w:t>
            </w:r>
          </w:p>
        </w:tc>
        <w:tc>
          <w:tcPr>
            <w:tcW w:w="0" w:type="auto"/>
          </w:tcPr>
          <w:p w14:paraId="6B3B2DF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resource not found </w:t>
            </w:r>
          </w:p>
        </w:tc>
        <w:tc>
          <w:tcPr>
            <w:tcW w:w="0" w:type="auto"/>
          </w:tcPr>
          <w:p w14:paraId="4C1A4EE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资源不存在。 </w:t>
            </w:r>
          </w:p>
        </w:tc>
      </w:tr>
      <w:tr w14:paraId="1F12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D4682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409 </w:t>
            </w:r>
          </w:p>
        </w:tc>
        <w:tc>
          <w:tcPr>
            <w:tcW w:w="0" w:type="auto"/>
          </w:tcPr>
          <w:p w14:paraId="0EBA05A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data conflict </w:t>
            </w:r>
          </w:p>
        </w:tc>
        <w:tc>
          <w:tcPr>
            <w:tcW w:w="0" w:type="auto"/>
          </w:tcPr>
          <w:p w14:paraId="1CAECAB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数据冲突，例如重复注册、号源不足。 </w:t>
            </w:r>
          </w:p>
        </w:tc>
      </w:tr>
      <w:tr w14:paraId="4BB9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33E5B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500 </w:t>
            </w:r>
          </w:p>
        </w:tc>
        <w:tc>
          <w:tcPr>
            <w:tcW w:w="0" w:type="auto"/>
          </w:tcPr>
          <w:p w14:paraId="3C5B926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Internal</w:t>
            </w:r>
            <w:r>
              <w:rPr>
                <w:rFonts w:hint="eastAsia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server error </w:t>
            </w:r>
          </w:p>
        </w:tc>
        <w:tc>
          <w:tcPr>
            <w:tcW w:w="0" w:type="auto"/>
          </w:tcPr>
          <w:p w14:paraId="063A259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系统内部错误。 </w:t>
            </w:r>
          </w:p>
        </w:tc>
      </w:tr>
      <w:tr w14:paraId="02B4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C23E7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600 </w:t>
            </w:r>
          </w:p>
        </w:tc>
        <w:tc>
          <w:tcPr>
            <w:tcW w:w="0" w:type="auto"/>
          </w:tcPr>
          <w:p w14:paraId="6FD8D53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</w:t>
            </w:r>
            <w:r>
              <w:rPr>
                <w:rFonts w:hint="eastAsia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service unavailable </w:t>
            </w:r>
          </w:p>
        </w:tc>
        <w:tc>
          <w:tcPr>
            <w:tcW w:w="0" w:type="auto"/>
          </w:tcPr>
          <w:p w14:paraId="2709C3D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服务不可用。 </w:t>
            </w:r>
          </w:p>
        </w:tc>
      </w:tr>
    </w:tbl>
    <w:p w14:paraId="74B3025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p w14:paraId="2FDADD84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56" w:name="_Toc16455"/>
      <w:bookmarkStart w:id="157" w:name="_Toc6802"/>
      <w:r>
        <w:rPr>
          <w:rFonts w:hint="eastAsia"/>
        </w:rPr>
        <w:t>认证与用户接口</w:t>
      </w:r>
      <w:bookmarkEnd w:id="156"/>
      <w:bookmarkEnd w:id="157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840"/>
        <w:gridCol w:w="1966"/>
        <w:gridCol w:w="3036"/>
      </w:tblGrid>
      <w:tr w14:paraId="3F9A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1D39C50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045D7A6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08E2B60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调用方</w:t>
            </w:r>
          </w:p>
        </w:tc>
        <w:tc>
          <w:tcPr>
            <w:tcW w:w="0" w:type="auto"/>
          </w:tcPr>
          <w:p w14:paraId="3A58CA8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6C66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A1C0B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374780B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`/api/patient/register` </w:t>
            </w:r>
          </w:p>
        </w:tc>
        <w:tc>
          <w:tcPr>
            <w:tcW w:w="0" w:type="auto"/>
          </w:tcPr>
          <w:p w14:paraId="5950827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7B54932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患者注册。 </w:t>
            </w:r>
          </w:p>
        </w:tc>
      </w:tr>
      <w:tr w14:paraId="5901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B13AC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38EE6AB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`/api/patient/email-code/send` </w:t>
            </w:r>
          </w:p>
        </w:tc>
        <w:tc>
          <w:tcPr>
            <w:tcW w:w="0" w:type="auto"/>
          </w:tcPr>
          <w:p w14:paraId="24EE7EC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0F251A9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发送邮箱验证码。 </w:t>
            </w:r>
          </w:p>
        </w:tc>
      </w:tr>
      <w:tr w14:paraId="1423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2BC42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5CDA8E1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`/api/patient/login` </w:t>
            </w:r>
          </w:p>
        </w:tc>
        <w:tc>
          <w:tcPr>
            <w:tcW w:w="0" w:type="auto"/>
          </w:tcPr>
          <w:p w14:paraId="38A461C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1A98D22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患者登录。 </w:t>
            </w:r>
          </w:p>
        </w:tc>
      </w:tr>
      <w:tr w14:paraId="6C39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D8B29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00DABE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`/api/doctor/login` </w:t>
            </w:r>
          </w:p>
        </w:tc>
        <w:tc>
          <w:tcPr>
            <w:tcW w:w="0" w:type="auto"/>
          </w:tcPr>
          <w:p w14:paraId="7CE04D0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0FBCF43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医生登录。 </w:t>
            </w:r>
          </w:p>
        </w:tc>
      </w:tr>
      <w:tr w14:paraId="7423D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A52B1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411082F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`/api/admin/login` </w:t>
            </w:r>
          </w:p>
        </w:tc>
        <w:tc>
          <w:tcPr>
            <w:tcW w:w="0" w:type="auto"/>
          </w:tcPr>
          <w:p w14:paraId="050A53F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管理端 </w:t>
            </w:r>
          </w:p>
        </w:tc>
        <w:tc>
          <w:tcPr>
            <w:tcW w:w="0" w:type="auto"/>
          </w:tcPr>
          <w:p w14:paraId="38F8EFF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管理员登录。 </w:t>
            </w:r>
          </w:p>
        </w:tc>
      </w:tr>
      <w:tr w14:paraId="5062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A1E9C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05535E9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`/api/auth/me` </w:t>
            </w:r>
          </w:p>
        </w:tc>
        <w:tc>
          <w:tcPr>
            <w:tcW w:w="0" w:type="auto"/>
          </w:tcPr>
          <w:p w14:paraId="2F32B14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三端通用 </w:t>
            </w:r>
          </w:p>
        </w:tc>
        <w:tc>
          <w:tcPr>
            <w:tcW w:w="0" w:type="auto"/>
          </w:tcPr>
          <w:p w14:paraId="0EF52CE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查询当前登录用户。 </w:t>
            </w:r>
          </w:p>
        </w:tc>
      </w:tr>
      <w:tr w14:paraId="2CD9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4AFC4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2DA28C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`/internal/auth/verify` </w:t>
            </w:r>
          </w:p>
        </w:tc>
        <w:tc>
          <w:tcPr>
            <w:tcW w:w="0" w:type="auto"/>
          </w:tcPr>
          <w:p w14:paraId="752911A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Gateway/内部服务 </w:t>
            </w:r>
          </w:p>
        </w:tc>
        <w:tc>
          <w:tcPr>
            <w:tcW w:w="0" w:type="auto"/>
          </w:tcPr>
          <w:p w14:paraId="21C34ED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校验 JWT 并返回用户声明。 </w:t>
            </w:r>
          </w:p>
        </w:tc>
      </w:tr>
    </w:tbl>
    <w:p w14:paraId="7EC4D298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p w14:paraId="2FC6721E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登录响应示例：</w:t>
      </w:r>
    </w:p>
    <w:p w14:paraId="0B44748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json</w:t>
      </w:r>
    </w:p>
    <w:p w14:paraId="03F0A9C0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{</w:t>
      </w:r>
    </w:p>
    <w:p w14:paraId="09821B24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"code": 0,</w:t>
      </w:r>
    </w:p>
    <w:p w14:paraId="01B03FDE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"message": "success",</w:t>
      </w:r>
    </w:p>
    <w:p w14:paraId="261D9D0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"data": {</w:t>
      </w:r>
    </w:p>
    <w:p w14:paraId="550B6006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"token": "jwt-token",</w:t>
      </w:r>
    </w:p>
    <w:p w14:paraId="0F4192A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"userId": 1,</w:t>
      </w:r>
    </w:p>
    <w:p w14:paraId="3491FA4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"role": "PATIENT",</w:t>
      </w:r>
    </w:p>
    <w:p w14:paraId="40C561C6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"name": "测试患者"</w:t>
      </w:r>
    </w:p>
    <w:p w14:paraId="0D7FF10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}</w:t>
      </w:r>
    </w:p>
    <w:p w14:paraId="5F75AFF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}</w:t>
      </w:r>
    </w:p>
    <w:tbl>
      <w:tblPr>
        <w:tblStyle w:val="34"/>
        <w:tblpPr w:leftFromText="180" w:rightFromText="180" w:vertAnchor="text" w:horzAnchor="page" w:tblpX="1440" w:tblpY="87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689"/>
        <w:gridCol w:w="1640"/>
        <w:gridCol w:w="2631"/>
      </w:tblGrid>
      <w:tr w14:paraId="30ACD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11B70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307C838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40886BA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调用方</w:t>
            </w:r>
          </w:p>
        </w:tc>
        <w:tc>
          <w:tcPr>
            <w:tcW w:w="0" w:type="auto"/>
          </w:tcPr>
          <w:p w14:paraId="174DA6A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5928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64833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6A025B4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`/api/patient/info` </w:t>
            </w:r>
          </w:p>
        </w:tc>
        <w:tc>
          <w:tcPr>
            <w:tcW w:w="0" w:type="auto"/>
          </w:tcPr>
          <w:p w14:paraId="6034DC8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1908E4B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查询当前患者资料。 </w:t>
            </w:r>
          </w:p>
        </w:tc>
      </w:tr>
      <w:tr w14:paraId="7A17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CE295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DF79C7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`/api/patient/profile/save` </w:t>
            </w:r>
          </w:p>
        </w:tc>
        <w:tc>
          <w:tcPr>
            <w:tcW w:w="0" w:type="auto"/>
          </w:tcPr>
          <w:p w14:paraId="45BB330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40452FA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保存患者个人资料。 </w:t>
            </w:r>
          </w:p>
        </w:tc>
      </w:tr>
      <w:tr w14:paraId="13C4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6F180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6C8ED4E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`/api/patient/visitor/list` </w:t>
            </w:r>
          </w:p>
        </w:tc>
        <w:tc>
          <w:tcPr>
            <w:tcW w:w="0" w:type="auto"/>
          </w:tcPr>
          <w:p w14:paraId="7CCEE5D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5A4838A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查询就诊人列表。 </w:t>
            </w:r>
          </w:p>
        </w:tc>
      </w:tr>
      <w:tr w14:paraId="48F2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64A6D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7821D8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`/api/patient/visitor/save` </w:t>
            </w:r>
          </w:p>
        </w:tc>
        <w:tc>
          <w:tcPr>
            <w:tcW w:w="0" w:type="auto"/>
          </w:tcPr>
          <w:p w14:paraId="3FA1608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06DC385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新增或修改就诊人。 </w:t>
            </w:r>
          </w:p>
        </w:tc>
      </w:tr>
      <w:tr w14:paraId="35DE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5C436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6258302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`/api/patient/visitor/delete` </w:t>
            </w:r>
          </w:p>
        </w:tc>
        <w:tc>
          <w:tcPr>
            <w:tcW w:w="0" w:type="auto"/>
          </w:tcPr>
          <w:p w14:paraId="4FAA7BD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23A3B26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删除就诊人。 </w:t>
            </w:r>
          </w:p>
        </w:tc>
      </w:tr>
      <w:tr w14:paraId="4053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C038F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A6A790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`/api/patient/departments` </w:t>
            </w:r>
          </w:p>
        </w:tc>
        <w:tc>
          <w:tcPr>
            <w:tcW w:w="0" w:type="auto"/>
          </w:tcPr>
          <w:p w14:paraId="64B3536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782041A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查询患者端科室目录。 </w:t>
            </w:r>
          </w:p>
        </w:tc>
      </w:tr>
      <w:tr w14:paraId="7CC1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D4ABA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27EEA54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`/api/patient/doctors` </w:t>
            </w:r>
          </w:p>
        </w:tc>
        <w:tc>
          <w:tcPr>
            <w:tcW w:w="0" w:type="auto"/>
          </w:tcPr>
          <w:p w14:paraId="6564F5F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75EFBF0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查询患者端医生目录。 </w:t>
            </w:r>
          </w:p>
        </w:tc>
      </w:tr>
      <w:tr w14:paraId="390A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68D29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49A2E9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`/api/doctor/list` </w:t>
            </w:r>
          </w:p>
        </w:tc>
        <w:tc>
          <w:tcPr>
            <w:tcW w:w="0" w:type="auto"/>
          </w:tcPr>
          <w:p w14:paraId="18244D1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患者端/管理端 </w:t>
            </w:r>
          </w:p>
        </w:tc>
        <w:tc>
          <w:tcPr>
            <w:tcW w:w="0" w:type="auto"/>
          </w:tcPr>
          <w:p w14:paraId="1C9A65F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查询医生列表。 </w:t>
            </w:r>
          </w:p>
        </w:tc>
      </w:tr>
      <w:tr w14:paraId="0A2D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BDE5E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4A4B9B3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`/api/doctor/department/list` </w:t>
            </w:r>
          </w:p>
        </w:tc>
        <w:tc>
          <w:tcPr>
            <w:tcW w:w="0" w:type="auto"/>
          </w:tcPr>
          <w:p w14:paraId="7213659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7266780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查询科室列表。 </w:t>
            </w:r>
          </w:p>
        </w:tc>
      </w:tr>
      <w:tr w14:paraId="06B9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7BE3C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13315E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`/api/doctor/detail?id={id}` </w:t>
            </w:r>
          </w:p>
        </w:tc>
        <w:tc>
          <w:tcPr>
            <w:tcW w:w="0" w:type="auto"/>
          </w:tcPr>
          <w:p w14:paraId="5C9EE40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341B1F1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查询医生详情。 </w:t>
            </w:r>
          </w:p>
        </w:tc>
      </w:tr>
      <w:tr w14:paraId="60294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873D6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7C5BEB0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`/api/doctor/dashboard` </w:t>
            </w:r>
          </w:p>
        </w:tc>
        <w:tc>
          <w:tcPr>
            <w:tcW w:w="0" w:type="auto"/>
          </w:tcPr>
          <w:p w14:paraId="0EA5689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2AB2C12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查询医生工作台统计。 </w:t>
            </w:r>
          </w:p>
        </w:tc>
      </w:tr>
      <w:tr w14:paraId="0C7B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48B55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3BACF64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`/api/doctor/queue` </w:t>
            </w:r>
          </w:p>
        </w:tc>
        <w:tc>
          <w:tcPr>
            <w:tcW w:w="0" w:type="auto"/>
          </w:tcPr>
          <w:p w14:paraId="3ED43CC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45B522F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查询医生本人患者队列。 </w:t>
            </w:r>
          </w:p>
        </w:tc>
      </w:tr>
      <w:tr w14:paraId="30D5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C3CBE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28AE48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`/api/doctor/schedule/list` </w:t>
            </w:r>
          </w:p>
        </w:tc>
        <w:tc>
          <w:tcPr>
            <w:tcW w:w="0" w:type="auto"/>
          </w:tcPr>
          <w:p w14:paraId="476F4B9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4F93D48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查询医生本人排班。 </w:t>
            </w:r>
          </w:p>
        </w:tc>
      </w:tr>
    </w:tbl>
    <w:p w14:paraId="098F398B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58" w:name="_Toc28217"/>
      <w:bookmarkStart w:id="159" w:name="_Toc7033"/>
      <w:r>
        <w:rPr>
          <w:rFonts w:hint="eastAsia"/>
        </w:rPr>
        <w:t>患者与医生基础接口</w:t>
      </w:r>
      <w:bookmarkEnd w:id="158"/>
      <w:bookmarkEnd w:id="159"/>
    </w:p>
    <w:p w14:paraId="36DE89DD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60" w:name="_Toc13088"/>
      <w:bookmarkStart w:id="161" w:name="_Toc11085"/>
      <w:r>
        <w:rPr>
          <w:rFonts w:hint="eastAsia"/>
        </w:rPr>
        <w:t>分诊与挂号接口</w:t>
      </w:r>
      <w:bookmarkEnd w:id="160"/>
      <w:bookmarkEnd w:id="161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619"/>
        <w:gridCol w:w="2328"/>
        <w:gridCol w:w="3262"/>
      </w:tblGrid>
      <w:tr w14:paraId="2F0D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EE9CD1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5F57A80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6BE434A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调用方</w:t>
            </w:r>
          </w:p>
        </w:tc>
        <w:tc>
          <w:tcPr>
            <w:tcW w:w="0" w:type="auto"/>
          </w:tcPr>
          <w:p w14:paraId="29976CA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3F70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2A76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47E121F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`/api/triage/consult` </w:t>
            </w:r>
          </w:p>
        </w:tc>
        <w:tc>
          <w:tcPr>
            <w:tcW w:w="0" w:type="auto"/>
          </w:tcPr>
          <w:p w14:paraId="31D859A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7721F1A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提交主诉并获取 AI 分诊建议。 </w:t>
            </w:r>
          </w:p>
        </w:tc>
      </w:tr>
      <w:tr w14:paraId="5565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C26CE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2E75F6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`/api/triage` </w:t>
            </w:r>
          </w:p>
        </w:tc>
        <w:tc>
          <w:tcPr>
            <w:tcW w:w="0" w:type="auto"/>
          </w:tcPr>
          <w:p w14:paraId="5407260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2873B90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分诊兼容提交路径。 </w:t>
            </w:r>
          </w:p>
        </w:tc>
      </w:tr>
      <w:tr w14:paraId="639FD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F5BE6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C8DD23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`/api/triage/list` </w:t>
            </w:r>
          </w:p>
        </w:tc>
        <w:tc>
          <w:tcPr>
            <w:tcW w:w="0" w:type="auto"/>
          </w:tcPr>
          <w:p w14:paraId="492B7E9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患者端/管理端 </w:t>
            </w:r>
          </w:p>
        </w:tc>
        <w:tc>
          <w:tcPr>
            <w:tcW w:w="0" w:type="auto"/>
          </w:tcPr>
          <w:p w14:paraId="0CB7153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查询当前用户可见分诊记录。 </w:t>
            </w:r>
          </w:p>
        </w:tc>
      </w:tr>
      <w:tr w14:paraId="4DD0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A55BA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70854BF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`/api/registration/slots` </w:t>
            </w:r>
          </w:p>
        </w:tc>
        <w:tc>
          <w:tcPr>
            <w:tcW w:w="0" w:type="auto"/>
          </w:tcPr>
          <w:p w14:paraId="4AE8FE7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0661E50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查询可预约号源。 </w:t>
            </w:r>
          </w:p>
        </w:tc>
      </w:tr>
      <w:tr w14:paraId="092B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CF666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6AB13A1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`/api/registration/create` </w:t>
            </w:r>
          </w:p>
        </w:tc>
        <w:tc>
          <w:tcPr>
            <w:tcW w:w="0" w:type="auto"/>
          </w:tcPr>
          <w:p w14:paraId="2DD1EAF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 </w:t>
            </w:r>
          </w:p>
        </w:tc>
        <w:tc>
          <w:tcPr>
            <w:tcW w:w="0" w:type="auto"/>
          </w:tcPr>
          <w:p w14:paraId="04DDFF6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创建挂号记录。 </w:t>
            </w:r>
          </w:p>
        </w:tc>
      </w:tr>
      <w:tr w14:paraId="50B4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28DF5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63AF8D6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`/api/registration/list` </w:t>
            </w:r>
          </w:p>
        </w:tc>
        <w:tc>
          <w:tcPr>
            <w:tcW w:w="0" w:type="auto"/>
          </w:tcPr>
          <w:p w14:paraId="4767A1D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患者端/医生端/管理端 </w:t>
            </w:r>
          </w:p>
        </w:tc>
        <w:tc>
          <w:tcPr>
            <w:tcW w:w="0" w:type="auto"/>
          </w:tcPr>
          <w:p w14:paraId="6CA7A04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查询当前用户可见挂号记录。 </w:t>
            </w:r>
          </w:p>
        </w:tc>
      </w:tr>
      <w:tr w14:paraId="21D0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503F0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6E74982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`/api/registration/cancel` </w:t>
            </w:r>
          </w:p>
        </w:tc>
        <w:tc>
          <w:tcPr>
            <w:tcW w:w="0" w:type="auto"/>
          </w:tcPr>
          <w:p w14:paraId="09E72CF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2FE97ED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取消挂号。 </w:t>
            </w:r>
          </w:p>
        </w:tc>
      </w:tr>
      <w:tr w14:paraId="448F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3B3F7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6D5FFEE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`/api/registration/complete` </w:t>
            </w:r>
          </w:p>
        </w:tc>
        <w:tc>
          <w:tcPr>
            <w:tcW w:w="0" w:type="auto"/>
          </w:tcPr>
          <w:p w14:paraId="49BDBC2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25828A4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完成接诊。 </w:t>
            </w:r>
          </w:p>
        </w:tc>
      </w:tr>
    </w:tbl>
    <w:p w14:paraId="6595767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p w14:paraId="730C5D4B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分诊请求示例：</w:t>
      </w:r>
    </w:p>
    <w:p w14:paraId="0849BD7F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json</w:t>
      </w:r>
    </w:p>
    <w:p w14:paraId="3B9F1BB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{</w:t>
      </w:r>
    </w:p>
    <w:p w14:paraId="71BD204D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"chiefComplaint": "咳嗽三天，伴有低热和咽痛",</w:t>
      </w:r>
    </w:p>
    <w:p w14:paraId="79256994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"duration": "3天",</w:t>
      </w:r>
    </w:p>
    <w:p w14:paraId="5E5C1AA0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"severity": "中等",</w:t>
      </w:r>
    </w:p>
    <w:p w14:paraId="5F514EDF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"extraDescription": "无药物过敏史"</w:t>
      </w:r>
    </w:p>
    <w:p w14:paraId="211D2518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}</w:t>
      </w:r>
    </w:p>
    <w:p w14:paraId="2F6ECA18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```</w:t>
      </w:r>
    </w:p>
    <w:p w14:paraId="78921A5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p w14:paraId="396A540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挂号请求示例：</w:t>
      </w:r>
    </w:p>
    <w:p w14:paraId="0A2E559B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json</w:t>
      </w:r>
    </w:p>
    <w:p w14:paraId="132896EE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{</w:t>
      </w:r>
    </w:p>
    <w:p w14:paraId="28637A56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"doctorId": 2,</w:t>
      </w:r>
    </w:p>
    <w:p w14:paraId="49DA0BA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"departmentId": 2,</w:t>
      </w:r>
    </w:p>
    <w:p w14:paraId="3D5F86BD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"slotId": 1,</w:t>
      </w:r>
    </w:p>
    <w:p w14:paraId="0AB339B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"triageRecordId": 10,</w:t>
      </w:r>
    </w:p>
    <w:p w14:paraId="3EE15970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"appointmentTime": "2026-07-02T09:00:00"</w:t>
      </w:r>
    </w:p>
    <w:p w14:paraId="6F097DC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}</w:t>
      </w:r>
    </w:p>
    <w:p w14:paraId="43D53B28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62" w:name="_Toc29350"/>
      <w:bookmarkStart w:id="163" w:name="_Toc11625"/>
      <w:r>
        <w:rPr>
          <w:rFonts w:hint="eastAsia"/>
        </w:rPr>
        <w:t>病历与处方接口</w:t>
      </w:r>
      <w:bookmarkEnd w:id="162"/>
      <w:bookmarkEnd w:id="163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3493"/>
        <w:gridCol w:w="1640"/>
        <w:gridCol w:w="2841"/>
      </w:tblGrid>
      <w:tr w14:paraId="3DA8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21B87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1A6BA3C1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04ED3E5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调用方</w:t>
            </w:r>
          </w:p>
        </w:tc>
        <w:tc>
          <w:tcPr>
            <w:tcW w:w="0" w:type="auto"/>
          </w:tcPr>
          <w:p w14:paraId="4C236C2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77D3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53579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31D845F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`/api/medical-record/generate` </w:t>
            </w:r>
          </w:p>
        </w:tc>
        <w:tc>
          <w:tcPr>
            <w:tcW w:w="0" w:type="auto"/>
          </w:tcPr>
          <w:p w14:paraId="0FA6C64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446F793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生成病历草稿。 </w:t>
            </w:r>
          </w:p>
        </w:tc>
      </w:tr>
      <w:tr w14:paraId="7346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F54CC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49CF752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`/api/medical-record/generate/stream` </w:t>
            </w:r>
          </w:p>
        </w:tc>
        <w:tc>
          <w:tcPr>
            <w:tcW w:w="0" w:type="auto"/>
          </w:tcPr>
          <w:p w14:paraId="66BEB27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443E817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SSE 流式生成病历草稿。 </w:t>
            </w:r>
          </w:p>
        </w:tc>
      </w:tr>
      <w:tr w14:paraId="7A48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178F0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847B11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`/api/medical-record/save` </w:t>
            </w:r>
          </w:p>
        </w:tc>
        <w:tc>
          <w:tcPr>
            <w:tcW w:w="0" w:type="auto"/>
          </w:tcPr>
          <w:p w14:paraId="4B43804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7938F8E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医生确认后保存正式病历。 </w:t>
            </w:r>
          </w:p>
        </w:tc>
      </w:tr>
      <w:tr w14:paraId="6DCE9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B4407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4FD9623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`/api/medical-record/list` </w:t>
            </w:r>
          </w:p>
        </w:tc>
        <w:tc>
          <w:tcPr>
            <w:tcW w:w="0" w:type="auto"/>
          </w:tcPr>
          <w:p w14:paraId="3BAE84E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72B3A0E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查询病历列表。 </w:t>
            </w:r>
          </w:p>
        </w:tc>
      </w:tr>
      <w:tr w14:paraId="22B9A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4A6EE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E849D4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`/api/medical-record/detail?id={id}` </w:t>
            </w:r>
          </w:p>
        </w:tc>
        <w:tc>
          <w:tcPr>
            <w:tcW w:w="0" w:type="auto"/>
          </w:tcPr>
          <w:p w14:paraId="267629B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69305DE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查询病历详情。 </w:t>
            </w:r>
          </w:p>
        </w:tc>
      </w:tr>
      <w:tr w14:paraId="7590A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1A764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5AA78C6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`/api/prescription/check` </w:t>
            </w:r>
          </w:p>
        </w:tc>
        <w:tc>
          <w:tcPr>
            <w:tcW w:w="0" w:type="auto"/>
          </w:tcPr>
          <w:p w14:paraId="5AE2A52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4CB29EC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处方审核。 </w:t>
            </w:r>
          </w:p>
        </w:tc>
      </w:tr>
      <w:tr w14:paraId="03D7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CA206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A576E6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`/api/prescription/create` </w:t>
            </w:r>
          </w:p>
        </w:tc>
        <w:tc>
          <w:tcPr>
            <w:tcW w:w="0" w:type="auto"/>
          </w:tcPr>
          <w:p w14:paraId="7016629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58C47DF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保存处方和处方明细。 </w:t>
            </w:r>
          </w:p>
        </w:tc>
      </w:tr>
      <w:tr w14:paraId="3A3B7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E4474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35BA0B5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`/api/prescription/list` </w:t>
            </w:r>
          </w:p>
        </w:tc>
        <w:tc>
          <w:tcPr>
            <w:tcW w:w="0" w:type="auto"/>
          </w:tcPr>
          <w:p w14:paraId="350A46F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05E1703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查询处方列表。 </w:t>
            </w:r>
          </w:p>
        </w:tc>
      </w:tr>
      <w:tr w14:paraId="33FC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DB757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0B301FC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`/api/prescription/detail?id={id}` </w:t>
            </w:r>
          </w:p>
        </w:tc>
        <w:tc>
          <w:tcPr>
            <w:tcW w:w="0" w:type="auto"/>
          </w:tcPr>
          <w:p w14:paraId="7266A58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524EAF1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查询处方详情。 </w:t>
            </w:r>
          </w:p>
        </w:tc>
      </w:tr>
      <w:tr w14:paraId="33F76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399D6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365EB3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`/api/prescription/{id}` </w:t>
            </w:r>
          </w:p>
        </w:tc>
        <w:tc>
          <w:tcPr>
            <w:tcW w:w="0" w:type="auto"/>
          </w:tcPr>
          <w:p w14:paraId="511D9B3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患者端/医生端 </w:t>
            </w:r>
          </w:p>
        </w:tc>
        <w:tc>
          <w:tcPr>
            <w:tcW w:w="0" w:type="auto"/>
          </w:tcPr>
          <w:p w14:paraId="7168B66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处方详情兼容路径。 </w:t>
            </w:r>
          </w:p>
        </w:tc>
      </w:tr>
      <w:tr w14:paraId="1FBA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35CE9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B10BEE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`/api/prescription/drug/list` </w:t>
            </w:r>
          </w:p>
        </w:tc>
        <w:tc>
          <w:tcPr>
            <w:tcW w:w="0" w:type="auto"/>
          </w:tcPr>
          <w:p w14:paraId="38AC03A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56200AE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查询药品目录。 </w:t>
            </w:r>
          </w:p>
        </w:tc>
      </w:tr>
    </w:tbl>
    <w:p w14:paraId="645B623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p w14:paraId="14CB888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处方审核请求示例：</w:t>
      </w:r>
    </w:p>
    <w:p w14:paraId="12B3C66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json</w:t>
      </w:r>
    </w:p>
    <w:p w14:paraId="2EA3BDF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{</w:t>
      </w:r>
    </w:p>
    <w:p w14:paraId="2B40E28F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"patientId": 1,</w:t>
      </w:r>
    </w:p>
    <w:p w14:paraId="1C58E089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"medicalRecordId": 5,</w:t>
      </w:r>
    </w:p>
    <w:p w14:paraId="25CAED99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"diagnosis": "上呼吸道感染",</w:t>
      </w:r>
    </w:p>
    <w:p w14:paraId="122D6EE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"items": [</w:t>
      </w:r>
    </w:p>
    <w:p w14:paraId="2015B31D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{</w:t>
      </w:r>
    </w:p>
    <w:p w14:paraId="405FBE0B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  "drugName": "对乙酰氨基酚",</w:t>
      </w:r>
    </w:p>
    <w:p w14:paraId="51D9A6DC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  "dosage": "0.5g",</w:t>
      </w:r>
    </w:p>
    <w:p w14:paraId="2F9E6D8F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  "frequency": "每日三次",</w:t>
      </w:r>
    </w:p>
    <w:p w14:paraId="724A76F4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  "usageMethod": "口服",</w:t>
      </w:r>
    </w:p>
    <w:p w14:paraId="795D0B37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  "days": 3</w:t>
      </w:r>
    </w:p>
    <w:p w14:paraId="5566F3B2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  }</w:t>
      </w:r>
    </w:p>
    <w:p w14:paraId="7CF20F4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 xml:space="preserve">  ]</w:t>
      </w:r>
    </w:p>
    <w:p w14:paraId="4AB94968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}</w:t>
      </w:r>
    </w:p>
    <w:p w14:paraId="19EAEAF0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p w14:paraId="3A6711E9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64" w:name="_Toc5825"/>
      <w:bookmarkStart w:id="165" w:name="_Toc23056"/>
      <w:r>
        <w:rPr>
          <w:rFonts w:hint="eastAsia"/>
        </w:rPr>
        <w:t>通知接口</w:t>
      </w:r>
      <w:bookmarkEnd w:id="164"/>
      <w:bookmarkEnd w:id="165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794"/>
        <w:gridCol w:w="1161"/>
        <w:gridCol w:w="3681"/>
      </w:tblGrid>
      <w:tr w14:paraId="45EB5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B9CB1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59F5B9E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3A92A15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调用方</w:t>
            </w:r>
          </w:p>
        </w:tc>
        <w:tc>
          <w:tcPr>
            <w:tcW w:w="0" w:type="auto"/>
          </w:tcPr>
          <w:p w14:paraId="0CF5553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3C4C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A7615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0BA8290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`/api/notification/list` </w:t>
            </w:r>
          </w:p>
        </w:tc>
        <w:tc>
          <w:tcPr>
            <w:tcW w:w="0" w:type="auto"/>
          </w:tcPr>
          <w:p w14:paraId="04CCFEA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279561C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查询医生通知列表，可按状态筛选。 </w:t>
            </w:r>
          </w:p>
        </w:tc>
      </w:tr>
      <w:tr w14:paraId="7190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781B4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5358AFC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`/api/notification/read` </w:t>
            </w:r>
          </w:p>
        </w:tc>
        <w:tc>
          <w:tcPr>
            <w:tcW w:w="0" w:type="auto"/>
          </w:tcPr>
          <w:p w14:paraId="6B3A328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73BAC58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标记通知已读。 </w:t>
            </w:r>
          </w:p>
        </w:tc>
      </w:tr>
      <w:tr w14:paraId="37F91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AB42E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76DA833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`/api/notification/handle` </w:t>
            </w:r>
          </w:p>
        </w:tc>
        <w:tc>
          <w:tcPr>
            <w:tcW w:w="0" w:type="auto"/>
          </w:tcPr>
          <w:p w14:paraId="4BFCA6C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72B433A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标记通知处理状态。 </w:t>
            </w:r>
          </w:p>
        </w:tc>
      </w:tr>
      <w:tr w14:paraId="2AA0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FDA99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WS </w:t>
            </w:r>
          </w:p>
        </w:tc>
        <w:tc>
          <w:tcPr>
            <w:tcW w:w="0" w:type="auto"/>
          </w:tcPr>
          <w:p w14:paraId="6EDE2C1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`/ws/notifications` </w:t>
            </w:r>
          </w:p>
        </w:tc>
        <w:tc>
          <w:tcPr>
            <w:tcW w:w="0" w:type="auto"/>
          </w:tcPr>
          <w:p w14:paraId="3FB7149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 </w:t>
            </w:r>
          </w:p>
        </w:tc>
        <w:tc>
          <w:tcPr>
            <w:tcW w:w="0" w:type="auto"/>
          </w:tcPr>
          <w:p w14:paraId="71D2426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医生端实时通知 WebSocket。 </w:t>
            </w:r>
          </w:p>
        </w:tc>
      </w:tr>
      <w:tr w14:paraId="602C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E8EC4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A7353A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`/internal/notifications` </w:t>
            </w:r>
          </w:p>
        </w:tc>
        <w:tc>
          <w:tcPr>
            <w:tcW w:w="0" w:type="auto"/>
          </w:tcPr>
          <w:p w14:paraId="448B8EE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内部服务 </w:t>
            </w:r>
          </w:p>
        </w:tc>
        <w:tc>
          <w:tcPr>
            <w:tcW w:w="0" w:type="auto"/>
          </w:tcPr>
          <w:p w14:paraId="0F0FE0D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创建内部通知。 </w:t>
            </w:r>
          </w:p>
        </w:tc>
      </w:tr>
      <w:tr w14:paraId="1513B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3AECA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16C248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`/internal/notifications/email` </w:t>
            </w:r>
          </w:p>
        </w:tc>
        <w:tc>
          <w:tcPr>
            <w:tcW w:w="0" w:type="auto"/>
          </w:tcPr>
          <w:p w14:paraId="3540966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内部服务 </w:t>
            </w:r>
          </w:p>
        </w:tc>
        <w:tc>
          <w:tcPr>
            <w:tcW w:w="0" w:type="auto"/>
          </w:tcPr>
          <w:p w14:paraId="6D0DB66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发送内部邮件通知。 </w:t>
            </w:r>
          </w:p>
        </w:tc>
      </w:tr>
    </w:tbl>
    <w:p w14:paraId="3415D10C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66" w:name="_Toc32721"/>
      <w:bookmarkStart w:id="167" w:name="_Toc15970"/>
      <w:r>
        <w:rPr>
          <w:rFonts w:hint="eastAsia"/>
        </w:rPr>
        <w:t>管理端接口</w:t>
      </w:r>
      <w:bookmarkEnd w:id="166"/>
      <w:bookmarkEnd w:id="167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3634"/>
        <w:gridCol w:w="3891"/>
      </w:tblGrid>
      <w:tr w14:paraId="5354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AA913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460ED0C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66F00A3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651C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B492B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109339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`/api/admin/department/list` </w:t>
            </w:r>
          </w:p>
        </w:tc>
        <w:tc>
          <w:tcPr>
            <w:tcW w:w="0" w:type="auto"/>
          </w:tcPr>
          <w:p w14:paraId="38CC60C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查询科室列表。 </w:t>
            </w:r>
          </w:p>
        </w:tc>
      </w:tr>
      <w:tr w14:paraId="0753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4B94E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F72424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`/api/admin/department/save` </w:t>
            </w:r>
          </w:p>
        </w:tc>
        <w:tc>
          <w:tcPr>
            <w:tcW w:w="0" w:type="auto"/>
          </w:tcPr>
          <w:p w14:paraId="6B9E317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新增或修改科室。 </w:t>
            </w:r>
          </w:p>
        </w:tc>
      </w:tr>
      <w:tr w14:paraId="4194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48347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35336A9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`/api/admin/doctor/list` </w:t>
            </w:r>
          </w:p>
        </w:tc>
        <w:tc>
          <w:tcPr>
            <w:tcW w:w="0" w:type="auto"/>
          </w:tcPr>
          <w:p w14:paraId="34AB3C4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查询医生列表。 </w:t>
            </w:r>
          </w:p>
        </w:tc>
      </w:tr>
      <w:tr w14:paraId="6CC9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BFE18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F5E3A0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`/api/admin/doctor/save` </w:t>
            </w:r>
          </w:p>
        </w:tc>
        <w:tc>
          <w:tcPr>
            <w:tcW w:w="0" w:type="auto"/>
          </w:tcPr>
          <w:p w14:paraId="43A6749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新增或修改医生。 </w:t>
            </w:r>
          </w:p>
        </w:tc>
      </w:tr>
      <w:tr w14:paraId="7C8D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46E62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4B36D74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`/api/admin/drug/list` </w:t>
            </w:r>
          </w:p>
        </w:tc>
        <w:tc>
          <w:tcPr>
            <w:tcW w:w="0" w:type="auto"/>
          </w:tcPr>
          <w:p w14:paraId="59EB9B1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查询药品列表。 </w:t>
            </w:r>
          </w:p>
        </w:tc>
      </w:tr>
      <w:tr w14:paraId="41981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A187D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B278D6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`/api/admin/drug/save` </w:t>
            </w:r>
          </w:p>
        </w:tc>
        <w:tc>
          <w:tcPr>
            <w:tcW w:w="0" w:type="auto"/>
          </w:tcPr>
          <w:p w14:paraId="2BA8649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新增或修改药品。 </w:t>
            </w:r>
          </w:p>
        </w:tc>
      </w:tr>
      <w:tr w14:paraId="7287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626B7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ACFC36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`/api/admin/account/list` </w:t>
            </w:r>
          </w:p>
        </w:tc>
        <w:tc>
          <w:tcPr>
            <w:tcW w:w="0" w:type="auto"/>
          </w:tcPr>
          <w:p w14:paraId="292E20D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查询后台账号。 </w:t>
            </w:r>
          </w:p>
        </w:tc>
      </w:tr>
      <w:tr w14:paraId="7DEE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15528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1C7F19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`/api/admin/account/save` </w:t>
            </w:r>
          </w:p>
        </w:tc>
        <w:tc>
          <w:tcPr>
            <w:tcW w:w="0" w:type="auto"/>
          </w:tcPr>
          <w:p w14:paraId="2DC30BB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保存后台账号。 </w:t>
            </w:r>
          </w:p>
        </w:tc>
      </w:tr>
      <w:tr w14:paraId="39143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932C3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D8E54B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`/api/admin/role/list` </w:t>
            </w:r>
          </w:p>
        </w:tc>
        <w:tc>
          <w:tcPr>
            <w:tcW w:w="0" w:type="auto"/>
          </w:tcPr>
          <w:p w14:paraId="1CF25B7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查询角色权限。 </w:t>
            </w:r>
          </w:p>
        </w:tc>
      </w:tr>
      <w:tr w14:paraId="0872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421E4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7845EA7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`/api/admin/ai-log/list` </w:t>
            </w:r>
          </w:p>
        </w:tc>
        <w:tc>
          <w:tcPr>
            <w:tcW w:w="0" w:type="auto"/>
          </w:tcPr>
          <w:p w14:paraId="6BD10E8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 AI 调用日志。 </w:t>
            </w:r>
          </w:p>
        </w:tc>
      </w:tr>
      <w:tr w14:paraId="5C2D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86243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F18563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`/api/admin/schedule/generate` </w:t>
            </w:r>
          </w:p>
        </w:tc>
        <w:tc>
          <w:tcPr>
            <w:tcW w:w="0" w:type="auto"/>
          </w:tcPr>
          <w:p w14:paraId="5E0BBBB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生成 AI 排班建议。 </w:t>
            </w:r>
          </w:p>
        </w:tc>
      </w:tr>
      <w:tr w14:paraId="0C4C1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6AFFB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38DB1CC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`/api/admin/schedule/publish` </w:t>
            </w:r>
          </w:p>
        </w:tc>
        <w:tc>
          <w:tcPr>
            <w:tcW w:w="0" w:type="auto"/>
          </w:tcPr>
          <w:p w14:paraId="596CA18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发布排班和号源。 </w:t>
            </w:r>
          </w:p>
        </w:tc>
      </w:tr>
      <w:tr w14:paraId="2C5F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D7EB2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92068B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`/api/admin/schedule/list` </w:t>
            </w:r>
          </w:p>
        </w:tc>
        <w:tc>
          <w:tcPr>
            <w:tcW w:w="0" w:type="auto"/>
          </w:tcPr>
          <w:p w14:paraId="36B72C4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查询已发布排班。 </w:t>
            </w:r>
          </w:p>
        </w:tc>
      </w:tr>
      <w:tr w14:paraId="6355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A78E3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EF9415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`/api/admin/schedule/save` </w:t>
            </w:r>
          </w:p>
        </w:tc>
        <w:tc>
          <w:tcPr>
            <w:tcW w:w="0" w:type="auto"/>
          </w:tcPr>
          <w:p w14:paraId="1D3DB4F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保存排班。 </w:t>
            </w:r>
          </w:p>
        </w:tc>
      </w:tr>
      <w:tr w14:paraId="7588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919C5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FC3B4C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`/api/admin/schedule/cancel` </w:t>
            </w:r>
          </w:p>
        </w:tc>
        <w:tc>
          <w:tcPr>
            <w:tcW w:w="0" w:type="auto"/>
          </w:tcPr>
          <w:p w14:paraId="2B935B8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取消排班。 </w:t>
            </w:r>
          </w:p>
        </w:tc>
      </w:tr>
      <w:tr w14:paraId="48F9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EF64B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7ED74B1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`/api/admin/schedule/suggestion/detail` </w:t>
            </w:r>
          </w:p>
        </w:tc>
        <w:tc>
          <w:tcPr>
            <w:tcW w:w="0" w:type="auto"/>
          </w:tcPr>
          <w:p w14:paraId="799404C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查询排班建议详情。 </w:t>
            </w:r>
          </w:p>
        </w:tc>
      </w:tr>
      <w:tr w14:paraId="3994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2E78D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43CACC2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`/api/admin/triage-desk/list` </w:t>
            </w:r>
          </w:p>
        </w:tc>
        <w:tc>
          <w:tcPr>
            <w:tcW w:w="0" w:type="auto"/>
          </w:tcPr>
          <w:p w14:paraId="267117C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查询分诊工作台。 </w:t>
            </w:r>
          </w:p>
        </w:tc>
      </w:tr>
      <w:tr w14:paraId="1B13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2BAED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7075C8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`/api/admin/triage-desk/detail` </w:t>
            </w:r>
          </w:p>
        </w:tc>
        <w:tc>
          <w:tcPr>
            <w:tcW w:w="0" w:type="auto"/>
          </w:tcPr>
          <w:p w14:paraId="4BB85D0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查询分诊详情。 </w:t>
            </w:r>
          </w:p>
        </w:tc>
      </w:tr>
      <w:tr w14:paraId="4865D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2DDF6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D5DE12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`/api/admin/triage-desk/assign` </w:t>
            </w:r>
          </w:p>
        </w:tc>
        <w:tc>
          <w:tcPr>
            <w:tcW w:w="0" w:type="auto"/>
          </w:tcPr>
          <w:p w14:paraId="7C1885C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人工改派医生。 </w:t>
            </w:r>
          </w:p>
        </w:tc>
      </w:tr>
      <w:tr w14:paraId="342AF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CBAC0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202D627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`/api/admin/triage-desk/close` </w:t>
            </w:r>
          </w:p>
        </w:tc>
        <w:tc>
          <w:tcPr>
            <w:tcW w:w="0" w:type="auto"/>
          </w:tcPr>
          <w:p w14:paraId="773789B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关闭分诊记录。 </w:t>
            </w:r>
          </w:p>
        </w:tc>
      </w:tr>
      <w:tr w14:paraId="3C2B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84F61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378D99A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`/api/admin/device/list` </w:t>
            </w:r>
          </w:p>
        </w:tc>
        <w:tc>
          <w:tcPr>
            <w:tcW w:w="0" w:type="auto"/>
          </w:tcPr>
          <w:p w14:paraId="322A012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查询设备列表。 </w:t>
            </w:r>
          </w:p>
        </w:tc>
      </w:tr>
      <w:tr w14:paraId="1D11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8010E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6DD8A49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`/api/admin/device/save` </w:t>
            </w:r>
          </w:p>
        </w:tc>
        <w:tc>
          <w:tcPr>
            <w:tcW w:w="0" w:type="auto"/>
          </w:tcPr>
          <w:p w14:paraId="1C95045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保存设备。 </w:t>
            </w:r>
          </w:p>
        </w:tc>
      </w:tr>
      <w:tr w14:paraId="5CDE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F9F7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5769CC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`/api/admin/device/status` </w:t>
            </w:r>
          </w:p>
        </w:tc>
        <w:tc>
          <w:tcPr>
            <w:tcW w:w="0" w:type="auto"/>
          </w:tcPr>
          <w:p w14:paraId="1D08A0A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修改设备状态。 </w:t>
            </w:r>
          </w:p>
        </w:tc>
      </w:tr>
      <w:tr w14:paraId="1BB37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5620E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3A2F1BD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`/api/admin/device/usage/list` </w:t>
            </w:r>
          </w:p>
        </w:tc>
        <w:tc>
          <w:tcPr>
            <w:tcW w:w="0" w:type="auto"/>
          </w:tcPr>
          <w:p w14:paraId="3343D69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查询设备使用记录。 </w:t>
            </w:r>
          </w:p>
        </w:tc>
      </w:tr>
      <w:tr w14:paraId="2C44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69111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106B12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`/api/admin/device/usage/save` </w:t>
            </w:r>
          </w:p>
        </w:tc>
        <w:tc>
          <w:tcPr>
            <w:tcW w:w="0" w:type="auto"/>
          </w:tcPr>
          <w:p w14:paraId="74BBC36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保存设备使用记录。 </w:t>
            </w:r>
          </w:p>
        </w:tc>
      </w:tr>
      <w:tr w14:paraId="4F27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0F77A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6D23FDD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`/api/admin/patient/list` </w:t>
            </w:r>
          </w:p>
        </w:tc>
        <w:tc>
          <w:tcPr>
            <w:tcW w:w="0" w:type="auto"/>
          </w:tcPr>
          <w:p w14:paraId="038520E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查询患者列表。 </w:t>
            </w:r>
          </w:p>
        </w:tc>
      </w:tr>
      <w:tr w14:paraId="2203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08AFE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92DFD1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`/api/admin/patient/detail` </w:t>
            </w:r>
          </w:p>
        </w:tc>
        <w:tc>
          <w:tcPr>
            <w:tcW w:w="0" w:type="auto"/>
          </w:tcPr>
          <w:p w14:paraId="75C32DE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查询患者详情。 </w:t>
            </w:r>
          </w:p>
        </w:tc>
      </w:tr>
      <w:tr w14:paraId="5BD5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21E43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38F3DB9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`/api/admin/patient/save` </w:t>
            </w:r>
          </w:p>
        </w:tc>
        <w:tc>
          <w:tcPr>
            <w:tcW w:w="0" w:type="auto"/>
          </w:tcPr>
          <w:p w14:paraId="54B3B75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保存患者信息。 </w:t>
            </w:r>
          </w:p>
        </w:tc>
      </w:tr>
      <w:tr w14:paraId="4F68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F6A05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72DEC63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`/api/admin/statistics/overview` </w:t>
            </w:r>
          </w:p>
        </w:tc>
        <w:tc>
          <w:tcPr>
            <w:tcW w:w="0" w:type="auto"/>
          </w:tcPr>
          <w:p w14:paraId="2F24598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管理驾驶舱统计。 </w:t>
            </w:r>
          </w:p>
        </w:tc>
      </w:tr>
      <w:tr w14:paraId="6622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45245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GET/POST </w:t>
            </w:r>
          </w:p>
        </w:tc>
        <w:tc>
          <w:tcPr>
            <w:tcW w:w="0" w:type="auto"/>
          </w:tcPr>
          <w:p w14:paraId="7D34DBB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`/api/admin/patient-site/**` </w:t>
            </w:r>
          </w:p>
        </w:tc>
        <w:tc>
          <w:tcPr>
            <w:tcW w:w="0" w:type="auto"/>
          </w:tcPr>
          <w:p w14:paraId="2217851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患者门户配置、公告、推荐内容维护。 </w:t>
            </w:r>
          </w:p>
        </w:tc>
      </w:tr>
      <w:tr w14:paraId="0467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1CDAD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6FD37F6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`/api/patient-site/**` </w:t>
            </w:r>
          </w:p>
        </w:tc>
        <w:tc>
          <w:tcPr>
            <w:tcW w:w="0" w:type="auto"/>
          </w:tcPr>
          <w:p w14:paraId="47B1905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患者门户公开配置读取。 </w:t>
            </w:r>
          </w:p>
        </w:tc>
      </w:tr>
      <w:tr w14:paraId="59F1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E87E1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650E020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`/api/admin/assets/upload-policy` </w:t>
            </w:r>
          </w:p>
        </w:tc>
        <w:tc>
          <w:tcPr>
            <w:tcW w:w="0" w:type="auto"/>
          </w:tcPr>
          <w:p w14:paraId="6477813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获取对象存储上传策略。 </w:t>
            </w:r>
          </w:p>
        </w:tc>
      </w:tr>
    </w:tbl>
    <w:p w14:paraId="786BF4D7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68" w:name="_Toc17523"/>
      <w:bookmarkStart w:id="169" w:name="_Toc20673"/>
      <w:r>
        <w:rPr>
          <w:rFonts w:hint="eastAsia"/>
        </w:rPr>
        <w:t>AI 内部接口</w:t>
      </w:r>
      <w:bookmarkEnd w:id="168"/>
      <w:bookmarkEnd w:id="169"/>
    </w:p>
    <w:p w14:paraId="34AD6F51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AI 内部接口只允许后端服务调用，不由前端直接访问。所有 `/internal/ai/**` 请求必须携带 `X-Internal-Token`。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4088"/>
        <w:gridCol w:w="2257"/>
        <w:gridCol w:w="2363"/>
      </w:tblGrid>
      <w:tr w14:paraId="07BA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CFD3F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tcPr>
            <w:tcW w:w="0" w:type="auto"/>
          </w:tcPr>
          <w:p w14:paraId="1710C72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路径</w:t>
            </w:r>
          </w:p>
        </w:tc>
        <w:tc>
          <w:tcPr>
            <w:tcW w:w="0" w:type="auto"/>
          </w:tcPr>
          <w:p w14:paraId="146B89F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调用服务</w:t>
            </w:r>
          </w:p>
        </w:tc>
        <w:tc>
          <w:tcPr>
            <w:tcW w:w="0" w:type="auto"/>
          </w:tcPr>
          <w:p w14:paraId="56BFB95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5D62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3EEB1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13E85CC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`/internal/ai/health` </w:t>
            </w:r>
          </w:p>
        </w:tc>
        <w:tc>
          <w:tcPr>
            <w:tcW w:w="0" w:type="auto"/>
          </w:tcPr>
          <w:p w14:paraId="26B8655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运维/服务检查 </w:t>
            </w:r>
          </w:p>
        </w:tc>
        <w:tc>
          <w:tcPr>
            <w:tcW w:w="0" w:type="auto"/>
          </w:tcPr>
          <w:p w14:paraId="46219AF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服务健康检查。 </w:t>
            </w:r>
          </w:p>
        </w:tc>
      </w:tr>
      <w:tr w14:paraId="5931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F55CD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575E18E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`/internal/ai/triage` </w:t>
            </w:r>
          </w:p>
        </w:tc>
        <w:tc>
          <w:tcPr>
            <w:tcW w:w="0" w:type="auto"/>
          </w:tcPr>
          <w:p w14:paraId="3BB2278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triage-service </w:t>
            </w:r>
          </w:p>
        </w:tc>
        <w:tc>
          <w:tcPr>
            <w:tcW w:w="0" w:type="auto"/>
          </w:tcPr>
          <w:p w14:paraId="62C6D9A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智能分诊。 </w:t>
            </w:r>
          </w:p>
        </w:tc>
      </w:tr>
      <w:tr w14:paraId="666F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8457E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C3BA6B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`/internal/ai/medical-record/generate` </w:t>
            </w:r>
          </w:p>
        </w:tc>
        <w:tc>
          <w:tcPr>
            <w:tcW w:w="0" w:type="auto"/>
          </w:tcPr>
          <w:p w14:paraId="1AB9421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medical-record-service </w:t>
            </w:r>
          </w:p>
        </w:tc>
        <w:tc>
          <w:tcPr>
            <w:tcW w:w="0" w:type="auto"/>
          </w:tcPr>
          <w:p w14:paraId="44E9B86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病历生成。 </w:t>
            </w:r>
          </w:p>
        </w:tc>
      </w:tr>
      <w:tr w14:paraId="5070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426F3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732CC7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`/internal/ai/medical-record/generate/stream` </w:t>
            </w:r>
          </w:p>
        </w:tc>
        <w:tc>
          <w:tcPr>
            <w:tcW w:w="0" w:type="auto"/>
          </w:tcPr>
          <w:p w14:paraId="36CD428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medical-record-service </w:t>
            </w:r>
          </w:p>
        </w:tc>
        <w:tc>
          <w:tcPr>
            <w:tcW w:w="0" w:type="auto"/>
          </w:tcPr>
          <w:p w14:paraId="5D19472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病历 SSE 流式生成。 </w:t>
            </w:r>
          </w:p>
        </w:tc>
      </w:tr>
      <w:tr w14:paraId="7CA4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10E40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3CEB16D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`/internal/ai/prescription/check` </w:t>
            </w:r>
          </w:p>
        </w:tc>
        <w:tc>
          <w:tcPr>
            <w:tcW w:w="0" w:type="auto"/>
          </w:tcPr>
          <w:p w14:paraId="6B84A1B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prescription-service </w:t>
            </w:r>
          </w:p>
        </w:tc>
        <w:tc>
          <w:tcPr>
            <w:tcW w:w="0" w:type="auto"/>
          </w:tcPr>
          <w:p w14:paraId="0BF44CE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处方审核。 </w:t>
            </w:r>
          </w:p>
        </w:tc>
      </w:tr>
      <w:tr w14:paraId="229A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F8EA4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112B832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`/internal/ai/schedule/suggest` </w:t>
            </w:r>
          </w:p>
        </w:tc>
        <w:tc>
          <w:tcPr>
            <w:tcW w:w="0" w:type="auto"/>
          </w:tcPr>
          <w:p w14:paraId="26E772C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admin-service </w:t>
            </w:r>
          </w:p>
        </w:tc>
        <w:tc>
          <w:tcPr>
            <w:tcW w:w="0" w:type="auto"/>
          </w:tcPr>
          <w:p w14:paraId="6B4CE3A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排班建议。 </w:t>
            </w:r>
          </w:p>
        </w:tc>
      </w:tr>
      <w:tr w14:paraId="6C23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90DF8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D484B4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`/internal/ai/prompt-template/resolve` </w:t>
            </w:r>
          </w:p>
        </w:tc>
        <w:tc>
          <w:tcPr>
            <w:tcW w:w="0" w:type="auto"/>
          </w:tcPr>
          <w:p w14:paraId="5EB6EF3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业务服务/管理端 </w:t>
            </w:r>
          </w:p>
        </w:tc>
        <w:tc>
          <w:tcPr>
            <w:tcW w:w="0" w:type="auto"/>
          </w:tcPr>
          <w:p w14:paraId="66A44BB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Prompt 模板解析。 </w:t>
            </w:r>
          </w:p>
        </w:tc>
      </w:tr>
      <w:tr w14:paraId="4294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5BBBF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 </w:t>
            </w:r>
          </w:p>
        </w:tc>
        <w:tc>
          <w:tcPr>
            <w:tcW w:w="0" w:type="auto"/>
          </w:tcPr>
          <w:p w14:paraId="08842D3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`/internal/ai/prompt-template/test` </w:t>
            </w:r>
          </w:p>
        </w:tc>
        <w:tc>
          <w:tcPr>
            <w:tcW w:w="0" w:type="auto"/>
          </w:tcPr>
          <w:p w14:paraId="3B2FF0C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管理端 </w:t>
            </w:r>
          </w:p>
        </w:tc>
        <w:tc>
          <w:tcPr>
            <w:tcW w:w="0" w:type="auto"/>
          </w:tcPr>
          <w:p w14:paraId="0C88D54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Prompt 测试。 </w:t>
            </w:r>
          </w:p>
        </w:tc>
      </w:tr>
      <w:tr w14:paraId="6490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1FF2B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GET </w:t>
            </w:r>
          </w:p>
        </w:tc>
        <w:tc>
          <w:tcPr>
            <w:tcW w:w="0" w:type="auto"/>
          </w:tcPr>
          <w:p w14:paraId="596B8A8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`/internal/ai/logs/recent` </w:t>
            </w:r>
          </w:p>
        </w:tc>
        <w:tc>
          <w:tcPr>
            <w:tcW w:w="0" w:type="auto"/>
          </w:tcPr>
          <w:p w14:paraId="7B3FF5E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管理端 </w:t>
            </w:r>
          </w:p>
        </w:tc>
        <w:tc>
          <w:tcPr>
            <w:tcW w:w="0" w:type="auto"/>
          </w:tcPr>
          <w:p w14:paraId="2C005BC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最近 AI 调用日志。 </w:t>
            </w:r>
          </w:p>
        </w:tc>
      </w:tr>
    </w:tbl>
    <w:p w14:paraId="1A6F0A62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70" w:name="_Toc916"/>
      <w:bookmarkStart w:id="171" w:name="_Toc21711"/>
      <w:r>
        <w:rPr>
          <w:rFonts w:hint="eastAsia"/>
        </w:rPr>
        <w:t>接口契约约束</w:t>
      </w:r>
      <w:bookmarkEnd w:id="170"/>
      <w:bookmarkEnd w:id="171"/>
    </w:p>
    <w:p w14:paraId="5252A5B1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前端不得直接访问业务服务端口，只能访问 Gateway。</w:t>
      </w:r>
    </w:p>
    <w:p w14:paraId="687CD167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前端接口必须处理 Loading、空状态、错误提示和 Token 过期跳转。</w:t>
      </w:r>
    </w:p>
    <w:p w14:paraId="7C0B84EC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写操作统一使用 POST，并在 Service 层完成角色和数据归属校验。</w:t>
      </w:r>
    </w:p>
    <w:p w14:paraId="41CAA04C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医生保存病历、处方前必须校验挂号记录与当前医生的关系。</w:t>
      </w:r>
    </w:p>
    <w:p w14:paraId="6309938F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患者查询病历、处方、挂号时必须校验 patient_id 与当前用户一致。</w:t>
      </w:r>
    </w:p>
    <w:p w14:paraId="4CD291BC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6. 管理端接口必须要求 ADMIN 角色。</w:t>
      </w:r>
    </w:p>
    <w:p w14:paraId="0E3B542D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7. AI 接口输出应以结构化 DTO 返回，业务服务不解析自由文本作为最终事实数据。</w:t>
      </w:r>
    </w:p>
    <w:p w14:paraId="7FC08951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8. 内部接口必须校验 `X-Internal-Token`，避免被外部直接调用。</w:t>
      </w:r>
    </w:p>
    <w:p w14:paraId="016D4092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9. WebSocket 连接仅用于通知推送，历史通知仍以 REST 接口查询为准。</w:t>
      </w:r>
    </w:p>
    <w:p w14:paraId="5867ADD1">
      <w:pPr>
        <w:pStyle w:val="2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bookmarkStart w:id="172" w:name="_Toc14759"/>
      <w:bookmarkStart w:id="173" w:name="_Toc27577"/>
      <w:r>
        <w:rPr>
          <w:rFonts w:hint="eastAsia"/>
        </w:rPr>
        <w:t>非功能性设计</w:t>
      </w:r>
      <w:bookmarkEnd w:id="172"/>
      <w:bookmarkEnd w:id="173"/>
    </w:p>
    <w:p w14:paraId="2EE5012C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74" w:name="_Toc26282"/>
      <w:bookmarkStart w:id="175" w:name="_Toc18106"/>
      <w:r>
        <w:rPr>
          <w:rFonts w:hint="eastAsia"/>
        </w:rPr>
        <w:t>性能设计</w:t>
      </w:r>
      <w:bookmarkEnd w:id="174"/>
      <w:bookmarkEnd w:id="175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3418"/>
        <w:gridCol w:w="4964"/>
      </w:tblGrid>
      <w:tr w14:paraId="6C65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0052A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指标</w:t>
            </w:r>
          </w:p>
        </w:tc>
        <w:tc>
          <w:tcPr>
            <w:tcW w:w="0" w:type="auto"/>
          </w:tcPr>
          <w:p w14:paraId="3BF8315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设计要求</w:t>
            </w:r>
          </w:p>
        </w:tc>
        <w:tc>
          <w:tcPr>
            <w:tcW w:w="0" w:type="auto"/>
          </w:tcPr>
          <w:p w14:paraId="75A19E7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设计措施</w:t>
            </w:r>
          </w:p>
        </w:tc>
      </w:tr>
      <w:tr w14:paraId="066F0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0762D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普通查询接口响应 </w:t>
            </w:r>
          </w:p>
        </w:tc>
        <w:tc>
          <w:tcPr>
            <w:tcW w:w="0" w:type="auto"/>
          </w:tcPr>
          <w:p w14:paraId="5AA1D15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本地演示环境下多数查询接口应在 1 秒内返回。 </w:t>
            </w:r>
          </w:p>
        </w:tc>
        <w:tc>
          <w:tcPr>
            <w:tcW w:w="0" w:type="auto"/>
          </w:tcPr>
          <w:p w14:paraId="176A148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建立患者、医生、状态、时间等索引；列表分页或限制返回数量。 </w:t>
            </w:r>
          </w:p>
        </w:tc>
      </w:tr>
      <w:tr w14:paraId="33D9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7E895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挂号提交 </w:t>
            </w:r>
          </w:p>
        </w:tc>
        <w:tc>
          <w:tcPr>
            <w:tcW w:w="0" w:type="auto"/>
          </w:tcPr>
          <w:p w14:paraId="408B6DB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避免重复预约和号源超卖。 </w:t>
            </w:r>
          </w:p>
        </w:tc>
        <w:tc>
          <w:tcPr>
            <w:tcW w:w="0" w:type="auto"/>
          </w:tcPr>
          <w:p w14:paraId="250778C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按 slot_id 和状态校验余号，创建挂号时扣减 remaining_capacity。 </w:t>
            </w:r>
          </w:p>
        </w:tc>
      </w:tr>
      <w:tr w14:paraId="4FF1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A0E87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接口响应 </w:t>
            </w:r>
          </w:p>
        </w:tc>
        <w:tc>
          <w:tcPr>
            <w:tcW w:w="0" w:type="auto"/>
          </w:tcPr>
          <w:p w14:paraId="29808E1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可能较慢，不应阻塞全部业务。 </w:t>
            </w:r>
          </w:p>
        </w:tc>
        <w:tc>
          <w:tcPr>
            <w:tcW w:w="0" w:type="auto"/>
          </w:tcPr>
          <w:p w14:paraId="0C8D5A4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设置 AI 超时时间，失败时降级 Mock 或人工处理提示。 </w:t>
            </w:r>
          </w:p>
        </w:tc>
      </w:tr>
      <w:tr w14:paraId="426EB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E0B23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通知推送 </w:t>
            </w:r>
          </w:p>
        </w:tc>
        <w:tc>
          <w:tcPr>
            <w:tcW w:w="0" w:type="auto"/>
          </w:tcPr>
          <w:p w14:paraId="2881BE5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中高风险处方应及时通知医生端。 </w:t>
            </w:r>
          </w:p>
        </w:tc>
        <w:tc>
          <w:tcPr>
            <w:tcW w:w="0" w:type="auto"/>
          </w:tcPr>
          <w:p w14:paraId="0F70EDB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RabbitMQ 异步投递 + WebSocket 实时推送 + 通知落库。 </w:t>
            </w:r>
          </w:p>
        </w:tc>
      </w:tr>
      <w:tr w14:paraId="0DFF3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B24FC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静态资源访问 </w:t>
            </w:r>
          </w:p>
        </w:tc>
        <w:tc>
          <w:tcPr>
            <w:tcW w:w="0" w:type="auto"/>
          </w:tcPr>
          <w:p w14:paraId="5F78B64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三端前端页面应能稳定访问。 </w:t>
            </w:r>
          </w:p>
        </w:tc>
        <w:tc>
          <w:tcPr>
            <w:tcW w:w="0" w:type="auto"/>
          </w:tcPr>
          <w:p w14:paraId="2976B4C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使用 Nginx 提供静态资源服务，前端构建产物独立部署。 </w:t>
            </w:r>
          </w:p>
        </w:tc>
      </w:tr>
    </w:tbl>
    <w:p w14:paraId="15F88166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76" w:name="_Toc13453"/>
      <w:bookmarkStart w:id="177" w:name="_Toc31736"/>
      <w:r>
        <w:rPr>
          <w:rFonts w:hint="eastAsia"/>
        </w:rPr>
        <w:t>安全性设计</w:t>
      </w:r>
      <w:bookmarkEnd w:id="176"/>
      <w:bookmarkEnd w:id="177"/>
    </w:p>
    <w:p w14:paraId="479F542A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密码不明文保存，使用带前缀的哈希值存储。</w:t>
      </w:r>
    </w:p>
    <w:p w14:paraId="0579B84B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所有登录后接口必须携带 JWT，Token 过期或签名错误时返回未授权。</w:t>
      </w:r>
    </w:p>
    <w:p w14:paraId="5123E073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Gateway 前置解析 Token，业务服务二次校验角色和数据归属。</w:t>
      </w:r>
    </w:p>
    <w:p w14:paraId="0C3142EF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管理端接口仅允许 ADMIN 角色访问。</w:t>
      </w:r>
    </w:p>
    <w:p w14:paraId="61B99EE1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内部接口使用 `X-Internal-Token`，防止前端绕过业务入口调用内部能力。</w:t>
      </w:r>
    </w:p>
    <w:p w14:paraId="1C1F8A30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6. 对象存储上传只返回临时上传策略，不直接暴露长期访问密钥。</w:t>
      </w:r>
    </w:p>
    <w:p w14:paraId="5DD6605E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7. 邮箱、AI Key、JWT Secret、数据库密码等敏感配置通过环境变量注入。</w:t>
      </w:r>
    </w:p>
    <w:p w14:paraId="7F2364A8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8. 患者过敏史、既往史、病历、处方等隐私数据仅对本人、相关医生和管理员可见。</w:t>
      </w:r>
    </w:p>
    <w:p w14:paraId="44E62A59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78" w:name="_Toc6681"/>
      <w:bookmarkStart w:id="179" w:name="_Toc799"/>
      <w:r>
        <w:rPr>
          <w:rFonts w:hint="eastAsia"/>
        </w:rPr>
        <w:t>可用性与降级设计</w:t>
      </w:r>
      <w:bookmarkEnd w:id="178"/>
      <w:bookmarkEnd w:id="179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6621"/>
      </w:tblGrid>
      <w:tr w14:paraId="4DDD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C679EA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场景</w:t>
            </w:r>
          </w:p>
        </w:tc>
        <w:tc>
          <w:tcPr>
            <w:tcW w:w="0" w:type="auto"/>
          </w:tcPr>
          <w:p w14:paraId="26918D5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降级策略</w:t>
            </w:r>
          </w:p>
        </w:tc>
      </w:tr>
      <w:tr w14:paraId="138F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37B48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分诊不可用 </w:t>
            </w:r>
          </w:p>
        </w:tc>
        <w:tc>
          <w:tcPr>
            <w:tcW w:w="0" w:type="auto"/>
          </w:tcPr>
          <w:p w14:paraId="156056A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返回人工分诊/全科建议，患者仍可自主选择科室和医生挂号。 </w:t>
            </w:r>
          </w:p>
        </w:tc>
      </w:tr>
      <w:tr w14:paraId="19FB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090F3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病历生成不可用 </w:t>
            </w:r>
          </w:p>
        </w:tc>
        <w:tc>
          <w:tcPr>
            <w:tcW w:w="0" w:type="auto"/>
          </w:tcPr>
          <w:p w14:paraId="605B9C1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提示医生手工填写病历，不阻止保存正式病历。 </w:t>
            </w:r>
          </w:p>
        </w:tc>
      </w:tr>
      <w:tr w14:paraId="41D8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7A047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处方审核不可用 </w:t>
            </w:r>
          </w:p>
        </w:tc>
        <w:tc>
          <w:tcPr>
            <w:tcW w:w="0" w:type="auto"/>
          </w:tcPr>
          <w:p w14:paraId="2F6E33E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返回保守风险提示，要求医生人工复核。 </w:t>
            </w:r>
          </w:p>
        </w:tc>
      </w:tr>
      <w:tr w14:paraId="14A73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57A2D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AI 排班建议不可用 </w:t>
            </w:r>
          </w:p>
        </w:tc>
        <w:tc>
          <w:tcPr>
            <w:tcW w:w="0" w:type="auto"/>
          </w:tcPr>
          <w:p w14:paraId="4C47229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返回确定性排班建议或允许管理员手工发布。 </w:t>
            </w:r>
          </w:p>
        </w:tc>
      </w:tr>
      <w:tr w14:paraId="3CA3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328BB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WebSocket 不在线 </w:t>
            </w:r>
          </w:p>
        </w:tc>
        <w:tc>
          <w:tcPr>
            <w:tcW w:w="0" w:type="auto"/>
          </w:tcPr>
          <w:p w14:paraId="1DDB851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通知仍写入 notification_message，医生可在通知中心查询历史消息。 </w:t>
            </w:r>
          </w:p>
        </w:tc>
      </w:tr>
      <w:tr w14:paraId="2429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6E1EF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RabbitMQ 暂时失败 </w:t>
            </w:r>
          </w:p>
        </w:tc>
        <w:tc>
          <w:tcPr>
            <w:tcW w:w="0" w:type="auto"/>
          </w:tcPr>
          <w:p w14:paraId="403F93EA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通过 outbox_event 状态和重试字段保留事件，便于后续补偿。 </w:t>
            </w:r>
          </w:p>
        </w:tc>
      </w:tr>
      <w:tr w14:paraId="48CDC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66CF6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Redis 不可用 </w:t>
            </w:r>
          </w:p>
        </w:tc>
        <w:tc>
          <w:tcPr>
            <w:tcW w:w="0" w:type="auto"/>
          </w:tcPr>
          <w:p w14:paraId="332B051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主要业务仍以数据库为准，缓存失败不应影响核心链路。 </w:t>
            </w:r>
          </w:p>
        </w:tc>
      </w:tr>
    </w:tbl>
    <w:p w14:paraId="26324EF1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80" w:name="_Toc5187"/>
      <w:bookmarkStart w:id="181" w:name="_Toc2487"/>
      <w:r>
        <w:rPr>
          <w:rFonts w:hint="eastAsia"/>
        </w:rPr>
        <w:t>可维护性设计</w:t>
      </w:r>
      <w:bookmarkEnd w:id="180"/>
      <w:bookmarkEnd w:id="181"/>
    </w:p>
    <w:p w14:paraId="2A7A544B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后端按领域服务拆分，每个服务保持 Controller、Service、Repository、Entity、DTO 分层。</w:t>
      </w:r>
    </w:p>
    <w:p w14:paraId="15863ED4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公共响应、异常、权限、JWT、事件常量放入 common-lib，避免重复实现。</w:t>
      </w:r>
    </w:p>
    <w:p w14:paraId="3D7673AE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AI 服务间 DTO 放入 ai-api，保证业务服务与 ai-service 的契约一致。</w:t>
      </w:r>
    </w:p>
    <w:p w14:paraId="2552A8ED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前端采用 shared-api、shared-ui、shared-types、shared-utils 共享公共能力。</w:t>
      </w:r>
    </w:p>
    <w:p w14:paraId="2B0C7CC0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Prompt 模板、知识库、药品规则可通过管理端维护，减少硬编码。</w:t>
      </w:r>
    </w:p>
    <w:p w14:paraId="2520CFC0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6. 数据库脚本集中维护在 sql 目录，便于初始化和验收。</w:t>
      </w:r>
    </w:p>
    <w:p w14:paraId="6986DF62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7. Postman 集合与部署脚本随代码提交，便于联调和复现。</w:t>
      </w:r>
    </w:p>
    <w:p w14:paraId="0705CC24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82" w:name="_Toc12217"/>
      <w:bookmarkStart w:id="183" w:name="_Toc7185"/>
      <w:r>
        <w:rPr>
          <w:rFonts w:hint="eastAsia"/>
        </w:rPr>
        <w:t>可扩展性设计</w:t>
      </w:r>
      <w:bookmarkEnd w:id="182"/>
      <w:bookmarkEnd w:id="183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7995"/>
      </w:tblGrid>
      <w:tr w14:paraId="4841B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1C89C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扩展方向</w:t>
            </w:r>
          </w:p>
        </w:tc>
        <w:tc>
          <w:tcPr>
            <w:tcW w:w="0" w:type="auto"/>
          </w:tcPr>
          <w:p w14:paraId="2D40422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设计支持</w:t>
            </w:r>
          </w:p>
        </w:tc>
      </w:tr>
      <w:tr w14:paraId="5C63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20B8D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接入真实大模型 </w:t>
            </w:r>
          </w:p>
        </w:tc>
        <w:tc>
          <w:tcPr>
            <w:tcW w:w="0" w:type="auto"/>
          </w:tcPr>
          <w:p w14:paraId="1F482BB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替换或配置 AiProvider，不修改业务主流程和前端页面。 </w:t>
            </w:r>
          </w:p>
        </w:tc>
      </w:tr>
      <w:tr w14:paraId="1A17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9D9DB8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增加检查检验闭环 </w:t>
            </w:r>
          </w:p>
        </w:tc>
        <w:tc>
          <w:tcPr>
            <w:tcW w:w="0" w:type="auto"/>
          </w:tcPr>
          <w:p w14:paraId="117A08C1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可新增 check-order-service 或在 medical-record-service 下扩展检查申请、报告表和接口。 </w:t>
            </w:r>
          </w:p>
        </w:tc>
      </w:tr>
      <w:tr w14:paraId="303E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BD62A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增加真实支付 </w:t>
            </w:r>
          </w:p>
        </w:tc>
        <w:tc>
          <w:tcPr>
            <w:tcW w:w="0" w:type="auto"/>
          </w:tcPr>
          <w:p w14:paraId="5AAF51E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可新增 payment-service 和 invoice 表，与 registration、prescription 通过业务 ID 关联。 </w:t>
            </w:r>
          </w:p>
        </w:tc>
      </w:tr>
      <w:tr w14:paraId="754E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231E5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增加药房库存 </w:t>
            </w:r>
          </w:p>
        </w:tc>
        <w:tc>
          <w:tcPr>
            <w:tcW w:w="0" w:type="auto"/>
          </w:tcPr>
          <w:p w14:paraId="6B94D2F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可扩展 drug_stock、dispense_record、pharmacy-service。 </w:t>
            </w:r>
          </w:p>
        </w:tc>
      </w:tr>
      <w:tr w14:paraId="7A4F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956ADE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多院区扩展 </w:t>
            </w:r>
          </w:p>
        </w:tc>
        <w:tc>
          <w:tcPr>
            <w:tcW w:w="0" w:type="auto"/>
          </w:tcPr>
          <w:p w14:paraId="2BBF608B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可在 department、doctor、schedule、slot 中增加 hospital_id/campus_id。 </w:t>
            </w:r>
          </w:p>
        </w:tc>
      </w:tr>
      <w:tr w14:paraId="72BA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D22534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更细粒度权限 </w:t>
            </w:r>
          </w:p>
        </w:tc>
        <w:tc>
          <w:tcPr>
            <w:tcW w:w="0" w:type="auto"/>
          </w:tcPr>
          <w:p w14:paraId="423C3E32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role_permission 已提供权限点表，可扩展菜单和按钮级权限。 </w:t>
            </w:r>
          </w:p>
        </w:tc>
      </w:tr>
      <w:tr w14:paraId="3C1F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1E652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多 AI 工作流 </w:t>
            </w:r>
          </w:p>
        </w:tc>
        <w:tc>
          <w:tcPr>
            <w:tcW w:w="0" w:type="auto"/>
          </w:tcPr>
          <w:p w14:paraId="6B34FF5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prompt_template 和 ai_generation_log 支持按 task_type、department_code、version 管理。 </w:t>
            </w:r>
          </w:p>
        </w:tc>
      </w:tr>
    </w:tbl>
    <w:p w14:paraId="1B7EFC5B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</w:rPr>
      </w:pPr>
      <w:bookmarkStart w:id="184" w:name="_Toc1524"/>
      <w:bookmarkStart w:id="185" w:name="_Toc7746"/>
      <w:r>
        <w:rPr>
          <w:rFonts w:hint="eastAsia"/>
        </w:rPr>
        <w:t>数据一致性与可靠性设计</w:t>
      </w:r>
      <w:bookmarkEnd w:id="184"/>
      <w:bookmarkEnd w:id="185"/>
    </w:p>
    <w:p w14:paraId="3477D81A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系统的强一致性边界限定在单个业务服务内部。例如挂号创建、号源扣减在 registration-service 内部完成；处方主表、明细和审核记录在 prescription-service 内部保存。跨服务的通知、审计和风险提醒采用事件最终一致性，通过 RabbitMQ、outbox_event 和 notification_message 保证消息可追踪、可补偿。</w:t>
      </w:r>
    </w:p>
    <w:p w14:paraId="4DFAF1A3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关键可靠性措施包括：</w:t>
      </w:r>
    </w:p>
    <w:p w14:paraId="5EB344F1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业务表使用状态字段而不是直接物理删除，便于追踪状态流转。</w:t>
      </w:r>
    </w:p>
    <w:p w14:paraId="1625F0A4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notification_message 保存通知历史，避免仅依赖 WebSocket 在线推送。</w:t>
      </w:r>
    </w:p>
    <w:p w14:paraId="26602BAA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ai_generation_log 保存 AI 调用摘要、状态、耗时和原始结果，便于排查模型调用问题。</w:t>
      </w:r>
    </w:p>
    <w:p w14:paraId="6B0350DE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outbox_event 保存事件 ID、状态、重试次数和错误信息，便于处理消息投递失败。</w:t>
      </w:r>
    </w:p>
    <w:p w14:paraId="1E13D5C7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audit_log 保存操作审计信息，支持后续安全审计和问题追踪。</w:t>
      </w:r>
    </w:p>
    <w:p w14:paraId="30CA841E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86" w:name="_Toc18217"/>
      <w:bookmarkStart w:id="187" w:name="_Toc22481"/>
      <w:r>
        <w:rPr>
          <w:rFonts w:hint="eastAsia"/>
        </w:rPr>
        <w:t>可测试性设计</w:t>
      </w:r>
      <w:bookmarkEnd w:id="186"/>
      <w:bookmarkEnd w:id="187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8394"/>
      </w:tblGrid>
      <w:tr w14:paraId="3D5B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3F09F345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测试类型 </w:t>
            </w:r>
          </w:p>
        </w:tc>
        <w:tc>
          <w:tcPr>
            <w:tcW w:w="8394" w:type="dxa"/>
          </w:tcPr>
          <w:p w14:paraId="42BB75C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设计支持 </w:t>
            </w:r>
          </w:p>
        </w:tc>
      </w:tr>
      <w:tr w14:paraId="3704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712830C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单元测试 </w:t>
            </w:r>
          </w:p>
        </w:tc>
        <w:tc>
          <w:tcPr>
            <w:tcW w:w="8394" w:type="dxa"/>
          </w:tcPr>
          <w:p w14:paraId="4CE34E7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Service 层业务规则和工具类可独立测试。 </w:t>
            </w:r>
          </w:p>
        </w:tc>
      </w:tr>
      <w:tr w14:paraId="7F7C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385AD127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接口测试 </w:t>
            </w:r>
          </w:p>
        </w:tc>
        <w:tc>
          <w:tcPr>
            <w:tcW w:w="8394" w:type="dxa"/>
          </w:tcPr>
          <w:p w14:paraId="43844269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postman 目录提供接口集合和本地环境变量。 </w:t>
            </w:r>
          </w:p>
        </w:tc>
      </w:tr>
      <w:tr w14:paraId="7DD0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198F0486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前端测试 </w:t>
            </w:r>
          </w:p>
        </w:tc>
        <w:tc>
          <w:tcPr>
            <w:tcW w:w="8394" w:type="dxa"/>
          </w:tcPr>
          <w:p w14:paraId="0ECD6F7C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pnpm workspace 和 Vitest 支持前端组件/工具测试。 </w:t>
            </w:r>
          </w:p>
        </w:tc>
      </w:tr>
      <w:tr w14:paraId="3828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30C6514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部署验证 </w:t>
            </w:r>
          </w:p>
        </w:tc>
        <w:tc>
          <w:tcPr>
            <w:tcW w:w="8394" w:type="dxa"/>
          </w:tcPr>
          <w:p w14:paraId="26DEB0F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scripts/verify-stack.sh、verify-ai-fallback.sh、verify-dify-ai.sh 支持栈验证。 </w:t>
            </w:r>
          </w:p>
        </w:tc>
      </w:tr>
      <w:tr w14:paraId="1621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480C93C0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数据库验证 </w:t>
            </w:r>
          </w:p>
        </w:tc>
        <w:tc>
          <w:tcPr>
            <w:tcW w:w="8394" w:type="dxa"/>
          </w:tcPr>
          <w:p w14:paraId="66F2A963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演示后可通过 SQL 查询 registration、triage_record、medical_record、prescription、notification_message 等表。 </w:t>
            </w:r>
          </w:p>
        </w:tc>
      </w:tr>
      <w:tr w14:paraId="765A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1F9A936D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性能测试 </w:t>
            </w:r>
          </w:p>
        </w:tc>
        <w:tc>
          <w:tcPr>
            <w:tcW w:w="8394" w:type="dxa"/>
          </w:tcPr>
          <w:p w14:paraId="4C03909F">
            <w:pPr>
              <w:spacing w:line="360" w:lineRule="auto"/>
              <w:ind w:left="0" w:leftChars="0" w:firstLine="0" w:firstLineChars="0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  <w:t xml:space="preserve"> Gateway 统一入口便于使用 WebRunner/JMeter 对患者登录、AI 分诊、挂号、医生队列、病历生成、处方审核等流程压测。 </w:t>
            </w:r>
          </w:p>
        </w:tc>
      </w:tr>
    </w:tbl>
    <w:p w14:paraId="47953718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88" w:name="_Toc14682"/>
      <w:bookmarkStart w:id="189" w:name="_Toc27746"/>
      <w:r>
        <w:rPr>
          <w:rFonts w:hint="eastAsia"/>
        </w:rPr>
        <w:t>可观测性与运维设计</w:t>
      </w:r>
      <w:bookmarkEnd w:id="188"/>
      <w:bookmarkEnd w:id="189"/>
    </w:p>
    <w:p w14:paraId="08A7203E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1. 各后端服务暴露 Actuator health/info 端点，Docker Compose 可基于健康检查判断服务启动状态。</w:t>
      </w:r>
    </w:p>
    <w:p w14:paraId="5723460C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2. AI 调用写入 ai_generation_log，记录任务类型、Provider、模型、请求 ID、状态和耗时。</w:t>
      </w:r>
    </w:p>
    <w:p w14:paraId="238441CC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3. 领域事件和审计日志通过 RabbitMQ 和 audit_log 记录关键操作。</w:t>
      </w:r>
    </w:p>
    <w:p w14:paraId="55367F06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4. Docker Compose 对 KingbaseES、Redis、RabbitMQ、Gateway 和各业务服务统一编排。</w:t>
      </w:r>
    </w:p>
    <w:p w14:paraId="329F3EBD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5. 启停、构建、数据库初始化和验证操作通过 scripts 目录脚本沉淀，降低部署复杂度。</w:t>
      </w:r>
    </w:p>
    <w:p w14:paraId="4FDC289F">
      <w:pPr>
        <w:spacing w:line="360" w:lineRule="auto"/>
        <w:ind w:left="0" w:leftChars="0" w:firstLine="0" w:firstLineChars="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6. 前端、后端和数据库均使用环境变量控制运行参数，方便本地、演示和后续云部署切换。</w:t>
      </w:r>
    </w:p>
    <w:p w14:paraId="02AD4280">
      <w:pPr>
        <w:pStyle w:val="3"/>
        <w:numPr>
          <w:ilvl w:val="1"/>
          <w:numId w:val="4"/>
        </w:numPr>
        <w:bidi w:val="0"/>
        <w:ind w:left="567" w:leftChars="0" w:hanging="567" w:firstLineChars="0"/>
        <w:rPr>
          <w:rFonts w:hint="eastAsia"/>
          <w:i w:val="0"/>
          <w:iCs w:val="0"/>
          <w:color w:val="auto"/>
          <w:sz w:val="24"/>
        </w:rPr>
      </w:pPr>
      <w:bookmarkStart w:id="190" w:name="_Toc25755"/>
      <w:bookmarkStart w:id="191" w:name="_Toc15956"/>
      <w:r>
        <w:rPr>
          <w:rFonts w:hint="eastAsia"/>
        </w:rPr>
        <w:t>医疗合规与风险提示设计</w:t>
      </w:r>
      <w:bookmarkEnd w:id="190"/>
      <w:bookmarkEnd w:id="191"/>
    </w:p>
    <w:p w14:paraId="0583EEE8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  <w:r>
        <w:rPr>
          <w:rFonts w:hint="eastAsia"/>
          <w:i w:val="0"/>
          <w:iCs w:val="0"/>
          <w:color w:val="auto"/>
          <w:sz w:val="24"/>
        </w:rPr>
        <w:t>本系统为教学和演示性质的智慧诊疗平台，AI 输出仅作为辅助建议，不作为真实医疗诊断结论。系统在设计上保留医生确认、管理员确认和人工复核路径：AI 病历必须由医生确认保存，AI 处方审核只提供风险提示，AI 排班建议必须由管理员确认发布，AI 分诊结果允许患者自主选择或管理员人工改派。对于真实医疗场景，还需要补充医院信息系统合规、安全审计、数据脱敏、访问留痕、模型备案、医疗器械或软件监管要求等内容。</w:t>
      </w:r>
    </w:p>
    <w:p w14:paraId="761A0269">
      <w:pPr>
        <w:spacing w:line="360" w:lineRule="auto"/>
        <w:ind w:left="0" w:leftChars="0" w:firstLine="480"/>
        <w:rPr>
          <w:rFonts w:hint="eastAsia"/>
          <w:i w:val="0"/>
          <w:iCs w:val="0"/>
          <w:color w:val="auto"/>
          <w:sz w:val="24"/>
        </w:rPr>
      </w:pPr>
    </w:p>
    <w:sectPr>
      <w:footerReference r:id="rId11" w:type="default"/>
      <w:pgSz w:w="11906" w:h="16838"/>
      <w:pgMar w:top="1417" w:right="850" w:bottom="1417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20" w:firstLine="420"/>
      </w:pPr>
      <w:r>
        <w:separator/>
      </w:r>
    </w:p>
  </w:endnote>
  <w:endnote w:type="continuationSeparator" w:id="1">
    <w:p>
      <w:pPr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4F0C">
    <w:pPr>
      <w:pStyle w:val="20"/>
      <w:spacing w:before="120"/>
      <w:ind w:left="420" w:right="420"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55272">
    <w:pPr>
      <w:pStyle w:val="20"/>
      <w:framePr w:wrap="around" w:vAnchor="text" w:hAnchor="margin" w:xAlign="right" w:y="1"/>
      <w:spacing w:before="120"/>
      <w:ind w:left="420" w:right="420" w:firstLine="360"/>
      <w:rPr>
        <w:rStyle w:val="36"/>
      </w:rPr>
    </w:pPr>
    <w:r>
      <w:rPr>
        <w:rStyle w:val="36"/>
      </w:rPr>
      <w:fldChar w:fldCharType="begin"/>
    </w:r>
    <w:r>
      <w:rPr>
        <w:rStyle w:val="36"/>
      </w:rPr>
      <w:instrText xml:space="preserve">PAGE  </w:instrText>
    </w:r>
    <w:r>
      <w:rPr>
        <w:rStyle w:val="36"/>
      </w:rPr>
      <w:fldChar w:fldCharType="end"/>
    </w:r>
  </w:p>
  <w:p w14:paraId="4F0A3E70">
    <w:pPr>
      <w:pStyle w:val="20"/>
      <w:spacing w:before="120"/>
      <w:ind w:left="420" w:right="420" w:firstLine="360"/>
    </w:pPr>
  </w:p>
  <w:p w14:paraId="4C506748">
    <w:pPr>
      <w:spacing w:before="120"/>
      <w:ind w:left="420" w:right="420" w:firstLine="420"/>
    </w:pPr>
  </w:p>
  <w:p w14:paraId="06A26725">
    <w:pPr>
      <w:spacing w:before="120"/>
      <w:ind w:left="420" w:right="420" w:firstLine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DFB10">
    <w:pPr>
      <w:pStyle w:val="20"/>
      <w:spacing w:before="120"/>
      <w:ind w:left="420" w:right="42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D274B">
    <w:pPr>
      <w:pStyle w:val="20"/>
      <w:spacing w:before="120"/>
      <w:ind w:left="420" w:right="420" w:rightChars="200" w:firstLine="0" w:firstLineChars="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180207A">
                          <w:pPr>
                            <w:pStyle w:val="20"/>
                            <w:ind w:left="420"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- 1 -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6pebnPAAAABQEAAA8AAAAAAAAAAQAgAAAAIgAAAGRycy9k&#10;b3ducmV2LnhtbFBLAQIUABQAAAAIAIdO4kBV0t4d0gEAAKIDAAAOAAAAAAAAAAEAIAAAAB4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80207A">
                    <w:pPr>
                      <w:pStyle w:val="20"/>
                      <w:ind w:left="420"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- 1 -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20" w:firstLine="420"/>
      </w:pPr>
      <w:r>
        <w:separator/>
      </w:r>
    </w:p>
  </w:footnote>
  <w:footnote w:type="continuationSeparator" w:id="1">
    <w:p>
      <w:pPr>
        <w:ind w:left="42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3078B">
    <w:pPr>
      <w:pStyle w:val="21"/>
      <w:ind w:left="420"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141A8">
    <w:pPr>
      <w:pStyle w:val="21"/>
      <w:spacing w:before="120"/>
      <w:ind w:left="420" w:right="420" w:firstLine="360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40730" cy="3649980"/>
          <wp:effectExtent l="0" t="0" r="0" b="0"/>
          <wp:wrapNone/>
          <wp:docPr id="5" name="WordPictureWatermark85306870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85306870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0730" cy="364998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  <w:p w14:paraId="3D4D21AF">
    <w:pPr>
      <w:spacing w:before="120"/>
      <w:ind w:left="420" w:right="420" w:firstLine="420"/>
    </w:pPr>
  </w:p>
  <w:p w14:paraId="467DA965">
    <w:pPr>
      <w:spacing w:before="120"/>
      <w:ind w:left="420" w:right="420" w:firstLine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7DB42">
    <w:pPr>
      <w:pStyle w:val="21"/>
      <w:spacing w:before="120"/>
      <w:ind w:left="420" w:right="420" w:firstLine="360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40730" cy="3649980"/>
          <wp:effectExtent l="0" t="0" r="0" b="0"/>
          <wp:wrapNone/>
          <wp:docPr id="4" name="WordPictureWatermark85306869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85306869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0730" cy="364998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6901E"/>
    <w:multiLevelType w:val="multilevel"/>
    <w:tmpl w:val="A6E690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bCs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EA740670"/>
    <w:multiLevelType w:val="multilevel"/>
    <w:tmpl w:val="EA740670"/>
    <w:lvl w:ilvl="0" w:tentative="0">
      <w:start w:val="2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  <w:b/>
        <w:bCs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  <w:b/>
        <w:bCs/>
        <w:i w:val="0"/>
        <w:iCs w:val="0"/>
        <w:color w:val="auto"/>
        <w:sz w:val="30"/>
        <w:szCs w:val="30"/>
      </w:rPr>
    </w:lvl>
    <w:lvl w:ilvl="2" w:tentative="0">
      <w:start w:val="1"/>
      <w:numFmt w:val="decimal"/>
      <w:suff w:val="space"/>
      <w:lvlText w:val="%1.%2.%3."/>
      <w:lvlJc w:val="left"/>
      <w:pPr>
        <w:ind w:left="263" w:leftChars="0" w:hanging="263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EEDCF8E9"/>
    <w:multiLevelType w:val="multilevel"/>
    <w:tmpl w:val="EEDCF8E9"/>
    <w:lvl w:ilvl="0" w:tentative="0">
      <w:start w:val="3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default" w:ascii="宋体" w:hAnsi="宋体" w:eastAsia="宋体" w:cs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lvlText w:val="%1.%2"/>
      <w:lvlJc w:val="left"/>
      <w:pPr>
        <w:tabs>
          <w:tab w:val="left" w:pos="851"/>
        </w:tabs>
        <w:ind w:left="851" w:hanging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29"/>
        </w:tabs>
        <w:ind w:left="1429" w:hanging="709"/>
      </w:pPr>
      <w:rPr>
        <w:rFonts w:hint="default" w:ascii="宋体" w:hAnsi="宋体" w:eastAsia="宋体" w:cs="宋体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42AF7CF6"/>
    <w:multiLevelType w:val="multilevel"/>
    <w:tmpl w:val="42AF7C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 w:eastAsia="宋体"/>
        <w:b w:val="0"/>
        <w:i w:val="0"/>
        <w:sz w:val="21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num w:numId="1">
    <w:abstractNumId w:val="2"/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C37"/>
    <w:rsid w:val="000609A9"/>
    <w:rsid w:val="00143423"/>
    <w:rsid w:val="00151348"/>
    <w:rsid w:val="00193ACA"/>
    <w:rsid w:val="001979C3"/>
    <w:rsid w:val="001A6F24"/>
    <w:rsid w:val="001E662D"/>
    <w:rsid w:val="00244B91"/>
    <w:rsid w:val="002460AC"/>
    <w:rsid w:val="002D17F5"/>
    <w:rsid w:val="00311714"/>
    <w:rsid w:val="0033520F"/>
    <w:rsid w:val="00354151"/>
    <w:rsid w:val="00362455"/>
    <w:rsid w:val="003A44EE"/>
    <w:rsid w:val="003B04B4"/>
    <w:rsid w:val="003B20EF"/>
    <w:rsid w:val="003E5000"/>
    <w:rsid w:val="003E5511"/>
    <w:rsid w:val="00412D4F"/>
    <w:rsid w:val="00416914"/>
    <w:rsid w:val="004C4031"/>
    <w:rsid w:val="005066E2"/>
    <w:rsid w:val="00577A77"/>
    <w:rsid w:val="005A1FA8"/>
    <w:rsid w:val="00631AAB"/>
    <w:rsid w:val="00654856"/>
    <w:rsid w:val="006D5577"/>
    <w:rsid w:val="0075379E"/>
    <w:rsid w:val="00786A8E"/>
    <w:rsid w:val="007A361B"/>
    <w:rsid w:val="007C01F7"/>
    <w:rsid w:val="007C1A12"/>
    <w:rsid w:val="007F3ADC"/>
    <w:rsid w:val="007F6077"/>
    <w:rsid w:val="00802E65"/>
    <w:rsid w:val="00861B70"/>
    <w:rsid w:val="00876561"/>
    <w:rsid w:val="00886BCA"/>
    <w:rsid w:val="008E0BAA"/>
    <w:rsid w:val="00921C49"/>
    <w:rsid w:val="009C5A3F"/>
    <w:rsid w:val="009E1DD1"/>
    <w:rsid w:val="00A12475"/>
    <w:rsid w:val="00A8261F"/>
    <w:rsid w:val="00AB7EF9"/>
    <w:rsid w:val="00B03348"/>
    <w:rsid w:val="00B25D8E"/>
    <w:rsid w:val="00B664DB"/>
    <w:rsid w:val="00BC2C00"/>
    <w:rsid w:val="00C06E90"/>
    <w:rsid w:val="00C441FB"/>
    <w:rsid w:val="00C645E9"/>
    <w:rsid w:val="00CC5E28"/>
    <w:rsid w:val="00CD0312"/>
    <w:rsid w:val="00CF1929"/>
    <w:rsid w:val="00D545CD"/>
    <w:rsid w:val="00D8416C"/>
    <w:rsid w:val="00DB3C23"/>
    <w:rsid w:val="00DC5F09"/>
    <w:rsid w:val="00DE720E"/>
    <w:rsid w:val="00E57893"/>
    <w:rsid w:val="00EA6B69"/>
    <w:rsid w:val="00EC4206"/>
    <w:rsid w:val="00F16742"/>
    <w:rsid w:val="00F43C37"/>
    <w:rsid w:val="00F75F91"/>
    <w:rsid w:val="00FD5526"/>
    <w:rsid w:val="00FD6ACF"/>
    <w:rsid w:val="00FD6C9D"/>
    <w:rsid w:val="0154529A"/>
    <w:rsid w:val="01B8742E"/>
    <w:rsid w:val="02A84B01"/>
    <w:rsid w:val="0315240B"/>
    <w:rsid w:val="041F1AC5"/>
    <w:rsid w:val="059B1A95"/>
    <w:rsid w:val="064323CF"/>
    <w:rsid w:val="068F77C4"/>
    <w:rsid w:val="06C36B2E"/>
    <w:rsid w:val="0884726B"/>
    <w:rsid w:val="088A437B"/>
    <w:rsid w:val="0BC012A1"/>
    <w:rsid w:val="0BD244C1"/>
    <w:rsid w:val="0BD83117"/>
    <w:rsid w:val="0BE8300E"/>
    <w:rsid w:val="0BF227DB"/>
    <w:rsid w:val="0BF907D1"/>
    <w:rsid w:val="0E770F85"/>
    <w:rsid w:val="10607443"/>
    <w:rsid w:val="10F14686"/>
    <w:rsid w:val="11096B9E"/>
    <w:rsid w:val="114268C0"/>
    <w:rsid w:val="12613DCB"/>
    <w:rsid w:val="13D557D0"/>
    <w:rsid w:val="141813FD"/>
    <w:rsid w:val="15851296"/>
    <w:rsid w:val="18662F09"/>
    <w:rsid w:val="1A1C6439"/>
    <w:rsid w:val="1A437000"/>
    <w:rsid w:val="1D28569F"/>
    <w:rsid w:val="1EA83469"/>
    <w:rsid w:val="1EDA1F6F"/>
    <w:rsid w:val="1FEE6B5E"/>
    <w:rsid w:val="20584DF5"/>
    <w:rsid w:val="21380717"/>
    <w:rsid w:val="226B0A87"/>
    <w:rsid w:val="227B405E"/>
    <w:rsid w:val="2714721C"/>
    <w:rsid w:val="289C2E99"/>
    <w:rsid w:val="29106D99"/>
    <w:rsid w:val="29DC5CFD"/>
    <w:rsid w:val="2D0D2A67"/>
    <w:rsid w:val="2DBB6BED"/>
    <w:rsid w:val="2FAD38A4"/>
    <w:rsid w:val="32B76E23"/>
    <w:rsid w:val="3382010A"/>
    <w:rsid w:val="34EA533F"/>
    <w:rsid w:val="35091BD7"/>
    <w:rsid w:val="365D06BA"/>
    <w:rsid w:val="37D2486B"/>
    <w:rsid w:val="3C061489"/>
    <w:rsid w:val="3C534E4D"/>
    <w:rsid w:val="3CC64280"/>
    <w:rsid w:val="3DF874FE"/>
    <w:rsid w:val="3F3D151E"/>
    <w:rsid w:val="3FF07EA2"/>
    <w:rsid w:val="4002134A"/>
    <w:rsid w:val="42D73F8A"/>
    <w:rsid w:val="45E5721C"/>
    <w:rsid w:val="48E10A45"/>
    <w:rsid w:val="49CF5EAF"/>
    <w:rsid w:val="4A9224AE"/>
    <w:rsid w:val="4AAA3770"/>
    <w:rsid w:val="4BE66030"/>
    <w:rsid w:val="4DCB2D5C"/>
    <w:rsid w:val="4DE960E3"/>
    <w:rsid w:val="4E2B2C17"/>
    <w:rsid w:val="4E592322"/>
    <w:rsid w:val="515B71DF"/>
    <w:rsid w:val="54DE7056"/>
    <w:rsid w:val="573D3241"/>
    <w:rsid w:val="58D479C8"/>
    <w:rsid w:val="59022B5D"/>
    <w:rsid w:val="594A3B7B"/>
    <w:rsid w:val="59AA1953"/>
    <w:rsid w:val="5DF65C91"/>
    <w:rsid w:val="5E4E1F97"/>
    <w:rsid w:val="5FAD5DDC"/>
    <w:rsid w:val="6052627A"/>
    <w:rsid w:val="61776752"/>
    <w:rsid w:val="62E169CD"/>
    <w:rsid w:val="63293B36"/>
    <w:rsid w:val="63A02887"/>
    <w:rsid w:val="65424530"/>
    <w:rsid w:val="654E746A"/>
    <w:rsid w:val="66E873EF"/>
    <w:rsid w:val="68FE66C6"/>
    <w:rsid w:val="6B847238"/>
    <w:rsid w:val="700B4842"/>
    <w:rsid w:val="70B15677"/>
    <w:rsid w:val="71294100"/>
    <w:rsid w:val="72045E52"/>
    <w:rsid w:val="723F1F0F"/>
    <w:rsid w:val="7289406A"/>
    <w:rsid w:val="74A70666"/>
    <w:rsid w:val="754A0C95"/>
    <w:rsid w:val="760F2E62"/>
    <w:rsid w:val="76364DF6"/>
    <w:rsid w:val="76806BCD"/>
    <w:rsid w:val="78771DFC"/>
    <w:rsid w:val="7A5B3FB7"/>
    <w:rsid w:val="7A621F35"/>
    <w:rsid w:val="7B801D2A"/>
    <w:rsid w:val="7B876CBA"/>
    <w:rsid w:val="7C2C657F"/>
    <w:rsid w:val="7DDE411B"/>
    <w:rsid w:val="7F413799"/>
    <w:rsid w:val="7F81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200" w:leftChars="20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widowControl/>
      <w:numPr>
        <w:ilvl w:val="0"/>
        <w:numId w:val="1"/>
      </w:numPr>
      <w:wordWrap w:val="0"/>
      <w:adjustRightInd w:val="0"/>
      <w:snapToGrid w:val="0"/>
      <w:spacing w:before="120" w:after="120"/>
      <w:ind w:left="425" w:leftChars="0" w:hanging="425" w:firstLineChars="0"/>
      <w:jc w:val="left"/>
      <w:outlineLvl w:val="0"/>
    </w:pPr>
    <w:rPr>
      <w:rFonts w:ascii="宋体" w:hAnsi="宋体" w:eastAsia="宋体"/>
      <w:b/>
      <w:snapToGrid w:val="0"/>
      <w:kern w:val="0"/>
      <w:sz w:val="32"/>
      <w:szCs w:val="20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tabs>
        <w:tab w:val="left" w:pos="425"/>
      </w:tabs>
      <w:spacing w:before="260" w:after="260" w:line="416" w:lineRule="auto"/>
      <w:ind w:left="0" w:firstLine="0"/>
      <w:outlineLvl w:val="1"/>
    </w:pPr>
    <w:rPr>
      <w:b/>
      <w:bCs/>
      <w:sz w:val="30"/>
      <w:szCs w:val="30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numPr>
        <w:ilvl w:val="2"/>
        <w:numId w:val="1"/>
      </w:numPr>
      <w:spacing w:before="120" w:line="360" w:lineRule="auto"/>
      <w:ind w:left="1429" w:leftChars="0" w:hanging="709" w:firstLineChars="0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6"/>
    <w:link w:val="44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ind w:left="851" w:leftChars="0" w:hanging="851" w:firstLineChars="0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link w:val="45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ind w:left="992" w:leftChars="0" w:hanging="992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46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9">
    <w:name w:val="heading 7"/>
    <w:basedOn w:val="1"/>
    <w:next w:val="1"/>
    <w:link w:val="47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ind w:left="1276" w:leftChars="0" w:hanging="1276" w:firstLineChars="0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48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ind w:left="1418" w:leftChars="0" w:hanging="1418" w:firstLineChars="0"/>
      <w:outlineLvl w:val="7"/>
    </w:pPr>
    <w:rPr>
      <w:rFonts w:ascii="Arial" w:hAnsi="Arial" w:eastAsia="黑体"/>
      <w:sz w:val="24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widowControl/>
      <w:wordWrap w:val="0"/>
      <w:adjustRightInd w:val="0"/>
      <w:snapToGrid w:val="0"/>
      <w:spacing w:line="360" w:lineRule="auto"/>
      <w:ind w:firstLine="420"/>
      <w:jc w:val="left"/>
    </w:pPr>
    <w:rPr>
      <w:rFonts w:ascii="Times New Roman" w:hAnsi="Times New Roman"/>
      <w:sz w:val="24"/>
      <w:szCs w:val="20"/>
    </w:r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2">
    <w:name w:val="Document Map"/>
    <w:basedOn w:val="1"/>
    <w:link w:val="57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link w:val="63"/>
    <w:qFormat/>
    <w:uiPriority w:val="0"/>
    <w:pPr>
      <w:jc w:val="left"/>
    </w:pPr>
  </w:style>
  <w:style w:type="paragraph" w:styleId="14">
    <w:name w:val="Body Text"/>
    <w:basedOn w:val="1"/>
    <w:link w:val="73"/>
    <w:qFormat/>
    <w:uiPriority w:val="0"/>
    <w:pPr>
      <w:widowControl w:val="0"/>
      <w:snapToGrid w:val="0"/>
      <w:jc w:val="center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styleId="15">
    <w:name w:val="Body Text Indent"/>
    <w:basedOn w:val="1"/>
    <w:link w:val="54"/>
    <w:qFormat/>
    <w:uiPriority w:val="0"/>
  </w:style>
  <w:style w:type="paragraph" w:styleId="16">
    <w:name w:val="toc 5"/>
    <w:basedOn w:val="1"/>
    <w:next w:val="1"/>
    <w:semiHidden/>
    <w:qFormat/>
    <w:uiPriority w:val="0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17">
    <w:name w:val="toc 3"/>
    <w:basedOn w:val="1"/>
    <w:next w:val="1"/>
    <w:qFormat/>
    <w:uiPriority w:val="39"/>
    <w:pPr>
      <w:ind w:left="420"/>
      <w:jc w:val="left"/>
    </w:pPr>
    <w:rPr>
      <w:rFonts w:asciiTheme="minorHAnsi" w:hAnsiTheme="minorHAnsi" w:cstheme="minorHAnsi"/>
      <w:sz w:val="20"/>
      <w:szCs w:val="20"/>
    </w:rPr>
  </w:style>
  <w:style w:type="paragraph" w:styleId="18">
    <w:name w:val="toc 8"/>
    <w:basedOn w:val="1"/>
    <w:next w:val="1"/>
    <w:semiHidden/>
    <w:qFormat/>
    <w:uiPriority w:val="0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19">
    <w:name w:val="Balloon Text"/>
    <w:basedOn w:val="1"/>
    <w:link w:val="61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spacing w:before="240" w:after="120"/>
      <w:ind w:left="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rFonts w:asciiTheme="minorHAnsi" w:hAnsiTheme="minorHAnsi" w:cstheme="minorHAnsi"/>
      <w:sz w:val="20"/>
      <w:szCs w:val="20"/>
    </w:rPr>
  </w:style>
  <w:style w:type="paragraph" w:styleId="24">
    <w:name w:val="Subtitle"/>
    <w:basedOn w:val="1"/>
    <w:link w:val="58"/>
    <w:qFormat/>
    <w:uiPriority w:val="0"/>
    <w:pPr>
      <w:spacing w:line="300" w:lineRule="auto"/>
      <w:jc w:val="center"/>
    </w:pPr>
    <w:rPr>
      <w:rFonts w:ascii="Arial" w:hAnsi="Arial" w:eastAsia="黑体"/>
      <w:b/>
      <w:sz w:val="30"/>
    </w:rPr>
  </w:style>
  <w:style w:type="paragraph" w:styleId="25">
    <w:name w:val="toc 6"/>
    <w:basedOn w:val="1"/>
    <w:next w:val="1"/>
    <w:semiHidden/>
    <w:qFormat/>
    <w:uiPriority w:val="0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26">
    <w:name w:val="Body Text Indent 3"/>
    <w:basedOn w:val="1"/>
    <w:link w:val="62"/>
    <w:qFormat/>
    <w:uiPriority w:val="0"/>
    <w:pPr>
      <w:spacing w:after="120"/>
      <w:ind w:left="420"/>
    </w:pPr>
    <w:rPr>
      <w:sz w:val="16"/>
      <w:szCs w:val="16"/>
    </w:rPr>
  </w:style>
  <w:style w:type="paragraph" w:styleId="27">
    <w:name w:val="table of figures"/>
    <w:basedOn w:val="1"/>
    <w:next w:val="1"/>
    <w:semiHidden/>
    <w:qFormat/>
    <w:uiPriority w:val="0"/>
    <w:pPr>
      <w:ind w:left="420" w:hanging="420"/>
      <w:jc w:val="left"/>
    </w:pPr>
    <w:rPr>
      <w:caps/>
      <w:sz w:val="20"/>
      <w:szCs w:val="20"/>
    </w:rPr>
  </w:style>
  <w:style w:type="paragraph" w:styleId="28">
    <w:name w:val="toc 2"/>
    <w:basedOn w:val="1"/>
    <w:next w:val="1"/>
    <w:qFormat/>
    <w:uiPriority w:val="39"/>
    <w:pPr>
      <w:spacing w:before="120"/>
      <w:ind w:left="21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29">
    <w:name w:val="toc 9"/>
    <w:basedOn w:val="1"/>
    <w:next w:val="1"/>
    <w:semiHidden/>
    <w:qFormat/>
    <w:uiPriority w:val="0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0">
    <w:name w:val="Title"/>
    <w:basedOn w:val="1"/>
    <w:next w:val="1"/>
    <w:link w:val="5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1">
    <w:name w:val="annotation subject"/>
    <w:basedOn w:val="13"/>
    <w:next w:val="13"/>
    <w:link w:val="64"/>
    <w:qFormat/>
    <w:uiPriority w:val="0"/>
    <w:rPr>
      <w:b/>
      <w:bCs/>
    </w:rPr>
  </w:style>
  <w:style w:type="paragraph" w:styleId="32">
    <w:name w:val="Body Text First Indent"/>
    <w:basedOn w:val="1"/>
    <w:qFormat/>
    <w:uiPriority w:val="0"/>
    <w:pPr>
      <w:widowControl/>
      <w:spacing w:before="120" w:after="120" w:line="319" w:lineRule="auto"/>
      <w:ind w:firstLine="420"/>
      <w:jc w:val="left"/>
    </w:pPr>
    <w:rPr>
      <w:kern w:val="0"/>
      <w:szCs w:val="20"/>
    </w:rPr>
  </w:style>
  <w:style w:type="table" w:styleId="34">
    <w:name w:val="Table Grid"/>
    <w:basedOn w:val="33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6">
    <w:name w:val="page number"/>
    <w:basedOn w:val="35"/>
    <w:qFormat/>
    <w:uiPriority w:val="0"/>
  </w:style>
  <w:style w:type="character" w:styleId="37">
    <w:name w:val="Hyperlink"/>
    <w:basedOn w:val="35"/>
    <w:qFormat/>
    <w:uiPriority w:val="99"/>
    <w:rPr>
      <w:color w:val="0000FF"/>
      <w:u w:val="single"/>
    </w:rPr>
  </w:style>
  <w:style w:type="character" w:styleId="38">
    <w:name w:val="annotation reference"/>
    <w:basedOn w:val="35"/>
    <w:qFormat/>
    <w:uiPriority w:val="0"/>
    <w:rPr>
      <w:sz w:val="21"/>
      <w:szCs w:val="21"/>
    </w:rPr>
  </w:style>
  <w:style w:type="character" w:customStyle="1" w:styleId="39">
    <w:name w:val="页眉 Char"/>
    <w:basedOn w:val="35"/>
    <w:link w:val="21"/>
    <w:semiHidden/>
    <w:qFormat/>
    <w:uiPriority w:val="99"/>
    <w:rPr>
      <w:sz w:val="18"/>
      <w:szCs w:val="18"/>
    </w:rPr>
  </w:style>
  <w:style w:type="character" w:customStyle="1" w:styleId="40">
    <w:name w:val="页脚 Char"/>
    <w:basedOn w:val="35"/>
    <w:link w:val="20"/>
    <w:qFormat/>
    <w:uiPriority w:val="99"/>
    <w:rPr>
      <w:sz w:val="18"/>
      <w:szCs w:val="18"/>
    </w:rPr>
  </w:style>
  <w:style w:type="character" w:customStyle="1" w:styleId="41">
    <w:name w:val="标题 1 Char"/>
    <w:basedOn w:val="35"/>
    <w:link w:val="2"/>
    <w:qFormat/>
    <w:uiPriority w:val="0"/>
    <w:rPr>
      <w:rFonts w:ascii="宋体" w:hAnsi="宋体" w:eastAsia="宋体" w:cs="Times New Roman"/>
      <w:b/>
      <w:snapToGrid w:val="0"/>
      <w:sz w:val="32"/>
    </w:rPr>
  </w:style>
  <w:style w:type="character" w:customStyle="1" w:styleId="42">
    <w:name w:val="标题 2 Char"/>
    <w:basedOn w:val="35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0"/>
    </w:rPr>
  </w:style>
  <w:style w:type="character" w:customStyle="1" w:styleId="43">
    <w:name w:val="标题 3 Char"/>
    <w:basedOn w:val="35"/>
    <w:link w:val="4"/>
    <w:qFormat/>
    <w:uiPriority w:val="0"/>
    <w:rPr>
      <w:rFonts w:ascii="Times New Roman" w:hAnsi="Times New Roman" w:eastAsia="宋体" w:cs="Times New Roman"/>
      <w:b/>
      <w:bCs/>
      <w:sz w:val="30"/>
      <w:szCs w:val="32"/>
    </w:rPr>
  </w:style>
  <w:style w:type="character" w:customStyle="1" w:styleId="44">
    <w:name w:val="标题 4 Char"/>
    <w:basedOn w:val="35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45">
    <w:name w:val="标题 5 Char"/>
    <w:basedOn w:val="35"/>
    <w:link w:val="7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6">
    <w:name w:val="标题 6 Char"/>
    <w:basedOn w:val="35"/>
    <w:link w:val="8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47">
    <w:name w:val="标题 7 Char"/>
    <w:basedOn w:val="35"/>
    <w:link w:val="9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8">
    <w:name w:val="标题 8 Char"/>
    <w:basedOn w:val="35"/>
    <w:link w:val="10"/>
    <w:qFormat/>
    <w:uiPriority w:val="0"/>
    <w:rPr>
      <w:rFonts w:ascii="Arial" w:hAnsi="Arial" w:eastAsia="黑体" w:cs="Times New Roman"/>
      <w:sz w:val="24"/>
      <w:szCs w:val="24"/>
    </w:rPr>
  </w:style>
  <w:style w:type="paragraph" w:customStyle="1" w:styleId="49">
    <w:name w:val="Distribution statement"/>
    <w:qFormat/>
    <w:uiPriority w:val="0"/>
    <w:pPr>
      <w:spacing w:line="240" w:lineRule="atLeast"/>
    </w:pPr>
    <w:rPr>
      <w:rFonts w:ascii="Arial" w:hAnsi="Arial" w:eastAsia="宋体" w:cs="Times New Roman"/>
      <w:kern w:val="20"/>
      <w:sz w:val="16"/>
      <w:lang w:val="en-US" w:eastAsia="en-US" w:bidi="ar-SA"/>
    </w:rPr>
  </w:style>
  <w:style w:type="paragraph" w:customStyle="1" w:styleId="50">
    <w:name w:val="Body"/>
    <w:qFormat/>
    <w:uiPriority w:val="0"/>
    <w:pPr>
      <w:tabs>
        <w:tab w:val="left" w:pos="216"/>
      </w:tabs>
      <w:suppressAutoHyphens/>
      <w:spacing w:before="60" w:after="240" w:line="300" w:lineRule="atLeast"/>
    </w:pPr>
    <w:rPr>
      <w:rFonts w:ascii="Times New Roman" w:hAnsi="Times New Roman" w:eastAsia="宋体" w:cs="Times New Roman"/>
      <w:color w:val="000000"/>
      <w:kern w:val="22"/>
      <w:sz w:val="22"/>
      <w:lang w:val="en-US" w:eastAsia="en-US" w:bidi="ar-SA"/>
    </w:rPr>
  </w:style>
  <w:style w:type="paragraph" w:customStyle="1" w:styleId="51">
    <w:name w:val="1级标题"/>
    <w:basedOn w:val="2"/>
    <w:qFormat/>
    <w:uiPriority w:val="0"/>
    <w:pPr>
      <w:spacing w:line="600" w:lineRule="exact"/>
    </w:pPr>
    <w:rPr>
      <w:rFonts w:ascii="Arial" w:hAnsi="Arial" w:cs="宋体"/>
      <w:bCs/>
      <w:szCs w:val="32"/>
    </w:rPr>
  </w:style>
  <w:style w:type="paragraph" w:customStyle="1" w:styleId="52">
    <w:name w:val="2级标题"/>
    <w:basedOn w:val="3"/>
    <w:qFormat/>
    <w:uiPriority w:val="0"/>
    <w:pPr>
      <w:keepNext w:val="0"/>
      <w:keepLines w:val="0"/>
      <w:spacing w:line="415" w:lineRule="auto"/>
    </w:pPr>
    <w:rPr>
      <w:sz w:val="30"/>
    </w:rPr>
  </w:style>
  <w:style w:type="paragraph" w:customStyle="1" w:styleId="53">
    <w:name w:val="6级标题"/>
    <w:basedOn w:val="8"/>
    <w:qFormat/>
    <w:uiPriority w:val="0"/>
    <w:pPr>
      <w:keepNext w:val="0"/>
      <w:keepLines w:val="0"/>
      <w:widowControl/>
      <w:tabs>
        <w:tab w:val="left" w:pos="1134"/>
      </w:tabs>
      <w:spacing w:line="319" w:lineRule="auto"/>
      <w:ind w:left="1134" w:hanging="1134"/>
    </w:pPr>
    <w:rPr>
      <w:sz w:val="21"/>
    </w:rPr>
  </w:style>
  <w:style w:type="character" w:customStyle="1" w:styleId="54">
    <w:name w:val="正文文本缩进 Char"/>
    <w:basedOn w:val="35"/>
    <w:link w:val="15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">
    <w:name w:val="title-page-text"/>
    <w:next w:val="50"/>
    <w:qFormat/>
    <w:uiPriority w:val="0"/>
    <w:pPr>
      <w:suppressAutoHyphens/>
      <w:spacing w:before="100" w:after="100"/>
    </w:pPr>
    <w:rPr>
      <w:rFonts w:ascii="Times New Roman" w:hAnsi="Times New Roman" w:eastAsia="宋体" w:cs="Times New Roman"/>
      <w:kern w:val="20"/>
      <w:lang w:val="en-US" w:eastAsia="en-US" w:bidi="ar-SA"/>
    </w:rPr>
  </w:style>
  <w:style w:type="paragraph" w:customStyle="1" w:styleId="56">
    <w:name w:val="Program or initiative"/>
    <w:qFormat/>
    <w:uiPriority w:val="0"/>
    <w:pPr>
      <w:spacing w:line="240" w:lineRule="atLeast"/>
    </w:pPr>
    <w:rPr>
      <w:rFonts w:ascii="Arial" w:hAnsi="Arial" w:eastAsia="宋体" w:cs="Times New Roman"/>
      <w:b/>
      <w:kern w:val="20"/>
      <w:lang w:val="en-US" w:eastAsia="en-US" w:bidi="ar-SA"/>
    </w:rPr>
  </w:style>
  <w:style w:type="character" w:customStyle="1" w:styleId="57">
    <w:name w:val="文档结构图 Char"/>
    <w:basedOn w:val="35"/>
    <w:link w:val="12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58">
    <w:name w:val="副标题 Char"/>
    <w:basedOn w:val="35"/>
    <w:link w:val="24"/>
    <w:qFormat/>
    <w:uiPriority w:val="0"/>
    <w:rPr>
      <w:rFonts w:ascii="Arial" w:hAnsi="Arial" w:eastAsia="黑体" w:cs="Times New Roman"/>
      <w:b/>
      <w:sz w:val="30"/>
      <w:szCs w:val="24"/>
    </w:rPr>
  </w:style>
  <w:style w:type="character" w:customStyle="1" w:styleId="59">
    <w:name w:val="标题 Char"/>
    <w:basedOn w:val="35"/>
    <w:link w:val="30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60">
    <w:name w:val="TOC 标题1"/>
    <w:basedOn w:val="2"/>
    <w:next w:val="1"/>
    <w:unhideWhenUsed/>
    <w:qFormat/>
    <w:uiPriority w:val="39"/>
    <w:pPr>
      <w:keepNext/>
      <w:keepLines/>
      <w:numPr>
        <w:numId w:val="0"/>
      </w:numPr>
      <w:wordWrap/>
      <w:adjustRightInd/>
      <w:snapToGrid/>
      <w:spacing w:before="480" w:after="0" w:line="276" w:lineRule="auto"/>
      <w:outlineLvl w:val="9"/>
    </w:pPr>
    <w:rPr>
      <w:rFonts w:ascii="Cambria" w:hAnsi="Cambria" w:eastAsia="宋体"/>
      <w:bCs/>
      <w:snapToGrid/>
      <w:color w:val="365F91"/>
      <w:sz w:val="28"/>
      <w:szCs w:val="28"/>
    </w:rPr>
  </w:style>
  <w:style w:type="character" w:customStyle="1" w:styleId="61">
    <w:name w:val="批注框文本 Char"/>
    <w:basedOn w:val="35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62">
    <w:name w:val="正文文本缩进 3 Char"/>
    <w:basedOn w:val="35"/>
    <w:link w:val="26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63">
    <w:name w:val="批注文字 Char"/>
    <w:basedOn w:val="35"/>
    <w:link w:val="1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64">
    <w:name w:val="批注主题 Char"/>
    <w:basedOn w:val="63"/>
    <w:link w:val="31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styleId="65">
    <w:name w:val="List Paragraph"/>
    <w:basedOn w:val="1"/>
    <w:qFormat/>
    <w:uiPriority w:val="34"/>
    <w:pPr>
      <w:ind w:firstLine="420"/>
    </w:pPr>
  </w:style>
  <w:style w:type="paragraph" w:customStyle="1" w:styleId="66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7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8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9">
    <w:name w:val="表格"/>
    <w:basedOn w:val="1"/>
    <w:qFormat/>
    <w:uiPriority w:val="0"/>
    <w:pPr>
      <w:tabs>
        <w:tab w:val="left" w:pos="3346"/>
      </w:tabs>
      <w:ind w:left="0" w:leftChars="0" w:right="0" w:firstLine="0" w:firstLineChars="0"/>
      <w:jc w:val="left"/>
    </w:pPr>
    <w:rPr>
      <w:rFonts w:hint="eastAsia" w:ascii="Times New Roman" w:hAnsi="Times New Roman" w:cs="Times New Roman"/>
      <w:bCs/>
      <w:szCs w:val="21"/>
    </w:rPr>
  </w:style>
  <w:style w:type="paragraph" w:customStyle="1" w:styleId="70">
    <w:name w:val="Compact"/>
    <w:basedOn w:val="14"/>
    <w:qFormat/>
    <w:uiPriority w:val="0"/>
    <w:pPr>
      <w:spacing w:before="36" w:after="36"/>
    </w:pPr>
  </w:style>
  <w:style w:type="table" w:customStyle="1" w:styleId="7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72">
    <w:name w:val="Verbatim Char"/>
    <w:basedOn w:val="73"/>
    <w:link w:val="74"/>
    <w:qFormat/>
    <w:uiPriority w:val="0"/>
  </w:style>
  <w:style w:type="character" w:customStyle="1" w:styleId="73">
    <w:name w:val="Body Text Char"/>
    <w:basedOn w:val="35"/>
    <w:link w:val="14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74">
    <w:name w:val="Source Code"/>
    <w:basedOn w:val="1"/>
    <w:link w:val="72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../NUL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../NUL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5EB620-73BA-4AC5-8252-ADD5ED657F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81</Pages>
  <Words>1973</Words>
  <Characters>2424</Characters>
  <Lines>17</Lines>
  <Paragraphs>5</Paragraphs>
  <TotalTime>11</TotalTime>
  <ScaleCrop>false</ScaleCrop>
  <LinksUpToDate>false</LinksUpToDate>
  <CharactersWithSpaces>2847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2017-03-20T02:14:00Z</dcterms:created>
  <dc:creator>PC</dc:creator>
  <cp:lastModifiedBy>时光</cp:lastModifiedBy>
  <dcterms:modified xsi:type="dcterms:W3CDTF">2026-07-01T19:20:52Z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eyJoZGlkIjoiMDA0YmIwZDI2ZWIxYjBhYzhmMGVkMTZkMzdiYWM0NjkiLCJ1c2VySWQiOiIyMTQwMjQ2NzQifQ==</vt:lpwstr>
  </property>
  <property fmtid="{D5CDD505-2E9C-101B-9397-08002B2CF9AE}" pid="4" name="ICV">
    <vt:lpwstr>99E214AEFFE2412E8A5F710DF4E51B9D_13</vt:lpwstr>
  </property>
</Properties>
</file>