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5" w:name="岭湾电力供电服务规范与服务承诺教学合成版"/>
    <w:p>
      <w:pPr>
        <w:pStyle w:val="Heading1"/>
      </w:pPr>
      <w:r>
        <w:rPr>
          <w:rFonts w:hint="eastAsia"/>
        </w:rPr>
        <w:t xml:space="preserve">岭湾电力供电服务规范与服务承诺（教学合成版）</w:t>
      </w:r>
    </w:p>
    <w:p>
      <w:pPr>
        <w:pStyle w:val="FirstParagraph"/>
      </w:pPr>
      <w:r>
        <w:rPr>
          <w:rFonts w:hint="eastAsia"/>
        </w:rPr>
        <w:t xml:space="preserve">本文件为培训教学合成的虚构材料，企业与人员均为化名，条文与数值为教学示意，不对应任何真实机构、制度或业务数据；实务请以现行有效规定为准。</w:t>
      </w:r>
    </w:p>
    <w:p>
      <w:r>
        <w:pict>
          <v:rect style="width:0;height:1.5pt" o:hralign="center" o:hrstd="t" o:hr="t"/>
        </w:pict>
      </w:r>
    </w:p>
    <w:bookmarkStart w:id="9" w:name="第一章-总则与适用范围"/>
    <w:p>
      <w:pPr>
        <w:pStyle w:val="Heading2"/>
      </w:pPr>
      <w:r>
        <w:rPr>
          <w:rFonts w:hint="eastAsia"/>
        </w:rPr>
        <w:t xml:space="preserve">第一章</w:t>
      </w:r>
      <w:r>
        <w:t xml:space="preserve"> </w:t>
      </w:r>
      <w:r>
        <w:rPr>
          <w:rFonts w:hint="eastAsia"/>
        </w:rPr>
        <w:t xml:space="preserve">总则与适用范围</w:t>
      </w:r>
    </w:p>
    <w:p>
      <w:pPr>
        <w:pStyle w:val="FirstParagraph"/>
      </w:pPr>
      <w:r>
        <w:rPr>
          <w:rFonts w:hint="eastAsia"/>
          <w:b/>
          <w:bCs/>
        </w:rPr>
        <w:t xml:space="preserve">第一条</w:t>
      </w:r>
    </w:p>
    <w:p>
      <w:pPr>
        <w:pStyle w:val="BodyText"/>
      </w:pPr>
      <w:r>
        <w:rPr>
          <w:rFonts w:hint="eastAsia"/>
        </w:rPr>
        <w:t xml:space="preserve">为规范岭湾电力有限公司（以下简称"岭湾电力"）供电服务行为，明确服务标准与服务承诺，提升用电客户服务体验，制定本规范。</w:t>
      </w:r>
    </w:p>
    <w:p>
      <w:pPr>
        <w:pStyle w:val="BodyText"/>
      </w:pPr>
      <w:r>
        <w:rPr>
          <w:rFonts w:hint="eastAsia"/>
          <w:b/>
          <w:bCs/>
        </w:rPr>
        <w:t xml:space="preserve">第二条</w:t>
      </w:r>
    </w:p>
    <w:p>
      <w:pPr>
        <w:pStyle w:val="BodyText"/>
      </w:pPr>
      <w:r>
        <w:rPr>
          <w:rFonts w:hint="eastAsia"/>
        </w:rPr>
        <w:t xml:space="preserve">本规范适用于岭湾电力供电营业区内面向用电客户提供的咨询、报装、抄表、计费、抢修、投诉处理等各项供电服务活动。</w:t>
      </w:r>
    </w:p>
    <w:p>
      <w:pPr>
        <w:pStyle w:val="BodyText"/>
      </w:pPr>
      <w:r>
        <w:rPr>
          <w:rFonts w:hint="eastAsia"/>
          <w:b/>
          <w:bCs/>
        </w:rPr>
        <w:t xml:space="preserve">第三条</w:t>
      </w:r>
    </w:p>
    <w:p>
      <w:pPr>
        <w:pStyle w:val="BodyText"/>
      </w:pPr>
      <w:r>
        <w:rPr>
          <w:rFonts w:hint="eastAsia"/>
        </w:rPr>
        <w:t xml:space="preserve">供电服务应当坚持依法合规、诚实守信、公开透明、便捷高效的原则；岭湾电力应当公布服务项目、服务标准、办理时限和收费依据（教学示意值）。</w:t>
      </w:r>
    </w:p>
    <w:p>
      <w:pPr>
        <w:pStyle w:val="BodyText"/>
      </w:pPr>
      <w:r>
        <w:rPr>
          <w:rFonts w:hint="eastAsia"/>
          <w:b/>
          <w:bCs/>
        </w:rPr>
        <w:t xml:space="preserve">第四条</w:t>
      </w:r>
    </w:p>
    <w:p>
      <w:pPr>
        <w:pStyle w:val="BodyText"/>
      </w:pPr>
      <w:r>
        <w:rPr>
          <w:rFonts w:hint="eastAsia"/>
        </w:rPr>
        <w:t xml:space="preserve">本规范所列各类服务时限、提前通知天数、到达现场时间等数值均为教学示意值，仅用于教学演示，不作为实际服务依据；实务以现行有效规定为准。</w:t>
      </w:r>
    </w:p>
    <w:p>
      <w:r>
        <w:pict>
          <v:rect style="width:0;height:1.5pt" o:hralign="center" o:hrstd="t" o:hr="t"/>
        </w:pict>
      </w:r>
    </w:p>
    <w:bookmarkEnd w:id="9"/>
    <w:bookmarkStart w:id="10" w:name="第二章-服务渠道与信息公开"/>
    <w:p>
      <w:pPr>
        <w:pStyle w:val="Heading2"/>
      </w:pPr>
      <w:r>
        <w:rPr>
          <w:rFonts w:hint="eastAsia"/>
        </w:rPr>
        <w:t xml:space="preserve">第二章</w:t>
      </w:r>
      <w:r>
        <w:t xml:space="preserve"> </w:t>
      </w:r>
      <w:r>
        <w:rPr>
          <w:rFonts w:hint="eastAsia"/>
        </w:rPr>
        <w:t xml:space="preserve">服务渠道与信息公开</w:t>
      </w:r>
    </w:p>
    <w:p>
      <w:pPr>
        <w:pStyle w:val="FirstParagraph"/>
      </w:pPr>
      <w:r>
        <w:rPr>
          <w:rFonts w:hint="eastAsia"/>
          <w:b/>
          <w:bCs/>
        </w:rPr>
        <w:t xml:space="preserve">第五条</w:t>
      </w:r>
    </w:p>
    <w:p>
      <w:pPr>
        <w:pStyle w:val="BodyText"/>
      </w:pPr>
      <w:r>
        <w:rPr>
          <w:rFonts w:hint="eastAsia"/>
        </w:rPr>
        <w:t xml:space="preserve">岭湾电力应当为用电客户提供下列服务渠道：</w:t>
      </w:r>
    </w:p>
    <w:p>
      <w:pPr>
        <w:pStyle w:val="BodyText"/>
      </w:pPr>
      <w:r>
        <w:rPr>
          <w:rFonts w:hint="eastAsia"/>
        </w:rPr>
        <w:t xml:space="preserve">（一）营业厅现场服务；</w:t>
      </w:r>
    </w:p>
    <w:p>
      <w:pPr>
        <w:pStyle w:val="BodyText"/>
      </w:pPr>
      <w:r>
        <w:rPr>
          <w:rFonts w:hint="eastAsia"/>
        </w:rPr>
        <w:t xml:space="preserve">（二）客户服务平台线上服务；</w:t>
      </w:r>
    </w:p>
    <w:p>
      <w:pPr>
        <w:pStyle w:val="BodyText"/>
      </w:pPr>
      <w:r>
        <w:rPr>
          <w:rFonts w:hint="eastAsia"/>
        </w:rPr>
        <w:t xml:space="preserve">（三）服务热线电话服务；</w:t>
      </w:r>
    </w:p>
    <w:p>
      <w:pPr>
        <w:pStyle w:val="BodyText"/>
      </w:pPr>
      <w:r>
        <w:rPr>
          <w:rFonts w:hint="eastAsia"/>
        </w:rPr>
        <w:t xml:space="preserve">（四）客户经理上门服务；</w:t>
      </w:r>
    </w:p>
    <w:p>
      <w:pPr>
        <w:pStyle w:val="BodyText"/>
      </w:pPr>
      <w:r>
        <w:rPr>
          <w:rFonts w:hint="eastAsia"/>
        </w:rPr>
        <w:t xml:space="preserve">（五）供电企业认可的其他渠道。</w:t>
      </w:r>
    </w:p>
    <w:p>
      <w:pPr>
        <w:pStyle w:val="BodyText"/>
      </w:pPr>
      <w:r>
        <w:rPr>
          <w:rFonts w:hint="eastAsia"/>
          <w:b/>
          <w:bCs/>
        </w:rPr>
        <w:t xml:space="preserve">第六条</w:t>
      </w:r>
    </w:p>
    <w:p>
      <w:pPr>
        <w:pStyle w:val="BodyText"/>
      </w:pPr>
      <w:r>
        <w:rPr>
          <w:rFonts w:hint="eastAsia"/>
        </w:rPr>
        <w:t xml:space="preserve">营业厅应当公示业务办理指南、电价表、收费项目及标准、服务承诺和监督方式；公示内容发生变化的，应当及时更新（教学示意值）。</w:t>
      </w:r>
    </w:p>
    <w:p>
      <w:pPr>
        <w:pStyle w:val="BodyText"/>
      </w:pPr>
      <w:r>
        <w:rPr>
          <w:rFonts w:hint="eastAsia"/>
          <w:b/>
          <w:bCs/>
        </w:rPr>
        <w:t xml:space="preserve">第七条</w:t>
      </w:r>
    </w:p>
    <w:p>
      <w:pPr>
        <w:pStyle w:val="BodyText"/>
      </w:pPr>
      <w:r>
        <w:rPr>
          <w:rFonts w:hint="eastAsia"/>
        </w:rPr>
        <w:t xml:space="preserve">岭湾电力应当明示各类服务渠道的营业时间，因故调整营业时间的应当提前</w:t>
      </w:r>
      <w:r>
        <w:t xml:space="preserve"> 3 </w:t>
      </w:r>
      <w:r>
        <w:rPr>
          <w:rFonts w:hint="eastAsia"/>
        </w:rPr>
        <w:t xml:space="preserve">日公告（教学示意值）；营业场所应当设置咨询引导岗，为客户提供业务指引（教学示意值）。</w:t>
      </w:r>
    </w:p>
    <w:p>
      <w:pPr>
        <w:pStyle w:val="BodyText"/>
      </w:pPr>
      <w:r>
        <w:rPr>
          <w:rFonts w:hint="eastAsia"/>
          <w:b/>
          <w:bCs/>
        </w:rPr>
        <w:t xml:space="preserve">第八条</w:t>
      </w:r>
    </w:p>
    <w:p>
      <w:pPr>
        <w:pStyle w:val="BodyText"/>
      </w:pPr>
      <w:r>
        <w:rPr>
          <w:rFonts w:hint="eastAsia"/>
        </w:rPr>
        <w:t xml:space="preserve">岭湾电力应当对客户信息严格保密，除依法应当提供的情形外，不得向第三方提供客户用电信息及个人信息。</w:t>
      </w:r>
    </w:p>
    <w:p>
      <w:r>
        <w:pict>
          <v:rect style="width:0;height:1.5pt" o:hralign="center" o:hrstd="t" o:hr="t"/>
        </w:pict>
      </w:r>
    </w:p>
    <w:bookmarkEnd w:id="10"/>
    <w:bookmarkStart w:id="11" w:name="第三章-服务响应与到达现场时限"/>
    <w:p>
      <w:pPr>
        <w:pStyle w:val="Heading2"/>
      </w:pPr>
      <w:r>
        <w:rPr>
          <w:rFonts w:hint="eastAsia"/>
        </w:rPr>
        <w:t xml:space="preserve">第三章</w:t>
      </w:r>
      <w:r>
        <w:t xml:space="preserve"> </w:t>
      </w:r>
      <w:r>
        <w:rPr>
          <w:rFonts w:hint="eastAsia"/>
        </w:rPr>
        <w:t xml:space="preserve">服务响应与到达现场时限</w:t>
      </w:r>
    </w:p>
    <w:p>
      <w:pPr>
        <w:pStyle w:val="FirstParagraph"/>
      </w:pPr>
      <w:r>
        <w:rPr>
          <w:rFonts w:hint="eastAsia"/>
          <w:b/>
          <w:bCs/>
        </w:rPr>
        <w:t xml:space="preserve">第九条</w:t>
      </w:r>
    </w:p>
    <w:p>
      <w:pPr>
        <w:pStyle w:val="BodyText"/>
      </w:pPr>
      <w:r>
        <w:rPr>
          <w:rFonts w:hint="eastAsia"/>
        </w:rPr>
        <w:t xml:space="preserve">服务热线实行</w:t>
      </w:r>
      <w:r>
        <w:t xml:space="preserve"> 24 </w:t>
      </w:r>
      <w:r>
        <w:rPr>
          <w:rFonts w:hint="eastAsia"/>
        </w:rPr>
        <w:t xml:space="preserve">小时受理（教学示意值）；客户通过服务热线或者客户服务平台提出的咨询类诉求，岭湾电力应当当场答复，不能当场答复的应当在</w:t>
      </w:r>
      <w:r>
        <w:t xml:space="preserve"> 1 </w:t>
      </w:r>
      <w:r>
        <w:rPr>
          <w:rFonts w:hint="eastAsia"/>
        </w:rPr>
        <w:t xml:space="preserve">个工作日内答复（教学示意值）。</w:t>
      </w:r>
    </w:p>
    <w:p>
      <w:pPr>
        <w:pStyle w:val="BodyText"/>
      </w:pPr>
      <w:r>
        <w:rPr>
          <w:rFonts w:hint="eastAsia"/>
          <w:b/>
          <w:bCs/>
        </w:rPr>
        <w:t xml:space="preserve">第十条</w:t>
      </w:r>
    </w:p>
    <w:p>
      <w:pPr>
        <w:pStyle w:val="BodyText"/>
      </w:pPr>
      <w:r>
        <w:rPr>
          <w:rFonts w:hint="eastAsia"/>
        </w:rPr>
        <w:t xml:space="preserve">客户提出上门服务需求的，岭湾电力应当在受理之日起</w:t>
      </w:r>
      <w:r>
        <w:t xml:space="preserve"> 2 </w:t>
      </w:r>
      <w:r>
        <w:rPr>
          <w:rFonts w:hint="eastAsia"/>
        </w:rPr>
        <w:t xml:space="preserve">个工作日内与客户约定上门时间（教学示意值）。</w:t>
      </w:r>
    </w:p>
    <w:p>
      <w:pPr>
        <w:pStyle w:val="BodyText"/>
      </w:pPr>
      <w:r>
        <w:rPr>
          <w:rFonts w:hint="eastAsia"/>
          <w:b/>
          <w:bCs/>
        </w:rPr>
        <w:t xml:space="preserve">第十一条</w:t>
      </w:r>
    </w:p>
    <w:p>
      <w:pPr>
        <w:pStyle w:val="BodyText"/>
      </w:pPr>
      <w:r>
        <w:rPr>
          <w:rFonts w:hint="eastAsia"/>
        </w:rPr>
        <w:t xml:space="preserve">客户报修供电故障的，岭湾电力抢修人员应当自接到报修之时起，按照下列时限到达现场（教学示意值）：</w:t>
      </w:r>
    </w:p>
    <w:p>
      <w:pPr>
        <w:pStyle w:val="BodyText"/>
      </w:pPr>
      <w:r>
        <w:rPr>
          <w:rFonts w:hint="eastAsia"/>
        </w:rPr>
        <w:t xml:space="preserve">（一）城区范围内：不超过</w:t>
      </w:r>
      <w:r>
        <w:t xml:space="preserve"> 45 </w:t>
      </w:r>
      <w:r>
        <w:rPr>
          <w:rFonts w:hint="eastAsia"/>
        </w:rPr>
        <w:t xml:space="preserve">分钟（教学示意值）；</w:t>
      </w:r>
    </w:p>
    <w:p>
      <w:pPr>
        <w:pStyle w:val="BodyText"/>
      </w:pPr>
      <w:r>
        <w:rPr>
          <w:rFonts w:hint="eastAsia"/>
        </w:rPr>
        <w:t xml:space="preserve">（二）农村范围内：不超过</w:t>
      </w:r>
      <w:r>
        <w:t xml:space="preserve"> 90 </w:t>
      </w:r>
      <w:r>
        <w:rPr>
          <w:rFonts w:hint="eastAsia"/>
        </w:rPr>
        <w:t xml:space="preserve">分钟（教学示意值）；</w:t>
      </w:r>
    </w:p>
    <w:p>
      <w:pPr>
        <w:pStyle w:val="BodyText"/>
      </w:pPr>
      <w:r>
        <w:rPr>
          <w:rFonts w:hint="eastAsia"/>
        </w:rPr>
        <w:t xml:space="preserve">（三）边远地区范围内：不超过</w:t>
      </w:r>
      <w:r>
        <w:t xml:space="preserve"> 120 </w:t>
      </w:r>
      <w:r>
        <w:rPr>
          <w:rFonts w:hint="eastAsia"/>
        </w:rPr>
        <w:t xml:space="preserve">分钟（教学示意值）。</w:t>
      </w:r>
    </w:p>
    <w:p>
      <w:pPr>
        <w:pStyle w:val="BodyText"/>
      </w:pPr>
      <w:r>
        <w:rPr>
          <w:rFonts w:hint="eastAsia"/>
          <w:b/>
          <w:bCs/>
        </w:rPr>
        <w:t xml:space="preserve">第十二条</w:t>
      </w:r>
    </w:p>
    <w:p>
      <w:pPr>
        <w:pStyle w:val="BodyText"/>
      </w:pPr>
      <w:r>
        <w:rPr>
          <w:rFonts w:hint="eastAsia"/>
        </w:rPr>
        <w:t xml:space="preserve">因交通阻断、恶劣天气等不可抗力导致抢修人员不能在规定时限内到达现场的，岭湾电力应当及时告知客户预计到达时间（教学示意值）。</w:t>
      </w:r>
    </w:p>
    <w:p>
      <w:pPr>
        <w:pStyle w:val="BodyText"/>
      </w:pPr>
      <w:r>
        <w:rPr>
          <w:rFonts w:hint="eastAsia"/>
          <w:b/>
          <w:bCs/>
        </w:rPr>
        <w:t xml:space="preserve">第十三条</w:t>
      </w:r>
    </w:p>
    <w:p>
      <w:pPr>
        <w:pStyle w:val="BodyText"/>
      </w:pPr>
      <w:r>
        <w:rPr>
          <w:rFonts w:hint="eastAsia"/>
        </w:rPr>
        <w:t xml:space="preserve">抢修人员在到达现场后，应当及时排查故障原因并向客户说明预计恢复供电时间；不能当场修复的，应当持续告知处理进展（教学示意值）。</w:t>
      </w:r>
    </w:p>
    <w:p>
      <w:pPr>
        <w:pStyle w:val="BodyText"/>
      </w:pPr>
      <w:r>
        <w:rPr>
          <w:rFonts w:hint="eastAsia"/>
          <w:b/>
          <w:bCs/>
        </w:rPr>
        <w:t xml:space="preserve">第十四条</w:t>
      </w:r>
    </w:p>
    <w:p>
      <w:pPr>
        <w:pStyle w:val="BodyText"/>
      </w:pPr>
      <w:r>
        <w:rPr>
          <w:rFonts w:hint="eastAsia"/>
        </w:rPr>
        <w:t xml:space="preserve">因供电设施计划检修需要停电的，岭湾电力应当提前</w:t>
      </w:r>
      <w:r>
        <w:t xml:space="preserve"> 7 </w:t>
      </w:r>
      <w:r>
        <w:rPr>
          <w:rFonts w:hint="eastAsia"/>
        </w:rPr>
        <w:t xml:space="preserve">日通知受影响的用电客户（教学示意值）；计划停电通知应当通过客户服务平台、短信、公告等方式发出，内容包括停电范围、停电起止时间及咨询方式；计划停电时间发生变更的，应当及时重新通知受影响客户（教学示意值）。</w:t>
      </w:r>
    </w:p>
    <w:p>
      <w:pPr>
        <w:pStyle w:val="BodyText"/>
      </w:pPr>
      <w:r>
        <w:rPr>
          <w:rFonts w:hint="eastAsia"/>
          <w:b/>
          <w:bCs/>
        </w:rPr>
        <w:t xml:space="preserve">第十五条</w:t>
      </w:r>
    </w:p>
    <w:p>
      <w:pPr>
        <w:pStyle w:val="BodyText"/>
      </w:pPr>
      <w:r>
        <w:rPr>
          <w:rFonts w:hint="eastAsia"/>
        </w:rPr>
        <w:t xml:space="preserve">因电网故障、设备缺陷等紧急情况需要停电的，岭湾电力应当在停电后及时告知受影响客户停电原因及预计恢复时间（教学示意值）；客户对停电信息有疑问的，岭湾电力应当查询停电计划并向客户答复（教学示意值）。</w:t>
      </w:r>
    </w:p>
    <w:p>
      <w:r>
        <w:pict>
          <v:rect style="width:0;height:1.5pt" o:hralign="center" o:hrstd="t" o:hr="t"/>
        </w:pict>
      </w:r>
    </w:p>
    <w:bookmarkEnd w:id="11"/>
    <w:bookmarkStart w:id="12" w:name="第四章-欠费与复电"/>
    <w:p>
      <w:pPr>
        <w:pStyle w:val="Heading2"/>
      </w:pPr>
      <w:r>
        <w:rPr>
          <w:rFonts w:hint="eastAsia"/>
        </w:rPr>
        <w:t xml:space="preserve">第四章</w:t>
      </w:r>
      <w:r>
        <w:t xml:space="preserve"> </w:t>
      </w:r>
      <w:r>
        <w:rPr>
          <w:rFonts w:hint="eastAsia"/>
        </w:rPr>
        <w:t xml:space="preserve">欠费与复电</w:t>
      </w:r>
    </w:p>
    <w:p>
      <w:pPr>
        <w:pStyle w:val="FirstParagraph"/>
      </w:pPr>
      <w:r>
        <w:rPr>
          <w:rFonts w:hint="eastAsia"/>
          <w:b/>
          <w:bCs/>
        </w:rPr>
        <w:t xml:space="preserve">第十六条</w:t>
      </w:r>
    </w:p>
    <w:p>
      <w:pPr>
        <w:pStyle w:val="BodyText"/>
      </w:pPr>
      <w:r>
        <w:rPr>
          <w:rFonts w:hint="eastAsia"/>
        </w:rPr>
        <w:t xml:space="preserve">客户逾期未交付电费的，岭湾电力应当先以书面或者可留痕方式告知客户欠费金额和交费期限，交费期限不少于</w:t>
      </w:r>
      <w:r>
        <w:t xml:space="preserve"> 10 </w:t>
      </w:r>
      <w:r>
        <w:rPr>
          <w:rFonts w:hint="eastAsia"/>
        </w:rPr>
        <w:t xml:space="preserve">日（教学示意值）；客户在期限内仍未交费的，岭湾电力可以按照有关规定中止供电（教学示意值）。</w:t>
      </w:r>
    </w:p>
    <w:p>
      <w:pPr>
        <w:pStyle w:val="BodyText"/>
      </w:pPr>
      <w:r>
        <w:rPr>
          <w:rFonts w:hint="eastAsia"/>
          <w:b/>
          <w:bCs/>
        </w:rPr>
        <w:t xml:space="preserve">第十七条</w:t>
      </w:r>
    </w:p>
    <w:p>
      <w:pPr>
        <w:pStyle w:val="BodyText"/>
      </w:pPr>
      <w:r>
        <w:rPr>
          <w:rFonts w:hint="eastAsia"/>
        </w:rPr>
        <w:t xml:space="preserve">岭湾电力不得对下列情形中止供电（教学示意值）：</w:t>
      </w:r>
    </w:p>
    <w:p>
      <w:pPr>
        <w:pStyle w:val="BodyText"/>
      </w:pPr>
      <w:r>
        <w:rPr>
          <w:rFonts w:hint="eastAsia"/>
        </w:rPr>
        <w:t xml:space="preserve">（一）客户已按照有关规定办理延期交费手续的；</w:t>
      </w:r>
    </w:p>
    <w:p>
      <w:pPr>
        <w:pStyle w:val="BodyText"/>
      </w:pPr>
      <w:r>
        <w:rPr>
          <w:rFonts w:hint="eastAsia"/>
        </w:rPr>
        <w:t xml:space="preserve">（二）中止供电可能危及人身安全或者造成重大财产损失的；</w:t>
      </w:r>
    </w:p>
    <w:p>
      <w:pPr>
        <w:pStyle w:val="BodyText"/>
      </w:pPr>
      <w:r>
        <w:rPr>
          <w:rFonts w:hint="eastAsia"/>
        </w:rPr>
        <w:t xml:space="preserve">（三）依法应当保障用电的其他情形。</w:t>
      </w:r>
    </w:p>
    <w:p>
      <w:pPr>
        <w:pStyle w:val="BodyText"/>
      </w:pPr>
      <w:r>
        <w:rPr>
          <w:rFonts w:hint="eastAsia"/>
          <w:b/>
          <w:bCs/>
        </w:rPr>
        <w:t xml:space="preserve">第十八条</w:t>
      </w:r>
    </w:p>
    <w:p>
      <w:pPr>
        <w:pStyle w:val="BodyText"/>
      </w:pPr>
      <w:r>
        <w:rPr>
          <w:rFonts w:hint="eastAsia"/>
        </w:rPr>
        <w:t xml:space="preserve">客户结清欠费及有关费用后，岭湾电力应当在</w:t>
      </w:r>
      <w:r>
        <w:t xml:space="preserve"> 24 </w:t>
      </w:r>
      <w:r>
        <w:rPr>
          <w:rFonts w:hint="eastAsia"/>
        </w:rPr>
        <w:t xml:space="preserve">小时内恢复供电（教学示意值）；因客户原因不能立即复电的，应当与客户约定复电时间。</w:t>
      </w:r>
    </w:p>
    <w:p>
      <w:r>
        <w:pict>
          <v:rect style="width:0;height:1.5pt" o:hralign="center" o:hrstd="t" o:hr="t"/>
        </w:pict>
      </w:r>
    </w:p>
    <w:bookmarkEnd w:id="12"/>
    <w:bookmarkStart w:id="13" w:name="第五章-投诉处理与回访"/>
    <w:p>
      <w:pPr>
        <w:pStyle w:val="Heading2"/>
      </w:pPr>
      <w:r>
        <w:rPr>
          <w:rFonts w:hint="eastAsia"/>
        </w:rPr>
        <w:t xml:space="preserve">第五章</w:t>
      </w:r>
      <w:r>
        <w:t xml:space="preserve"> </w:t>
      </w:r>
      <w:r>
        <w:rPr>
          <w:rFonts w:hint="eastAsia"/>
        </w:rPr>
        <w:t xml:space="preserve">投诉处理与回访</w:t>
      </w:r>
    </w:p>
    <w:p>
      <w:pPr>
        <w:pStyle w:val="FirstParagraph"/>
      </w:pPr>
      <w:r>
        <w:rPr>
          <w:rFonts w:hint="eastAsia"/>
          <w:b/>
          <w:bCs/>
        </w:rPr>
        <w:t xml:space="preserve">第十九条</w:t>
      </w:r>
    </w:p>
    <w:p>
      <w:pPr>
        <w:pStyle w:val="BodyText"/>
      </w:pPr>
      <w:r>
        <w:rPr>
          <w:rFonts w:hint="eastAsia"/>
        </w:rPr>
        <w:t xml:space="preserve">岭湾电力应当受理客户通过各服务渠道提出的投诉、举报和建议，并在受理时告知客户处理流程和答复时限（教学示意值）；客户对供电服务不满意的，可以向上级管理部门或者有关监管机构反映（教学示意值）。</w:t>
      </w:r>
    </w:p>
    <w:p>
      <w:pPr>
        <w:pStyle w:val="BodyText"/>
      </w:pPr>
      <w:r>
        <w:rPr>
          <w:rFonts w:hint="eastAsia"/>
          <w:b/>
          <w:bCs/>
        </w:rPr>
        <w:t xml:space="preserve">第二十条</w:t>
      </w:r>
    </w:p>
    <w:p>
      <w:pPr>
        <w:pStyle w:val="BodyText"/>
      </w:pPr>
      <w:r>
        <w:rPr>
          <w:rFonts w:hint="eastAsia"/>
        </w:rPr>
        <w:t xml:space="preserve">投诉处理时限如下（教学示意值）：</w:t>
      </w:r>
    </w:p>
    <w:p>
      <w:pPr>
        <w:pStyle w:val="BodyText"/>
      </w:pPr>
      <w:r>
        <w:rPr>
          <w:rFonts w:hint="eastAsia"/>
        </w:rPr>
        <w:t xml:space="preserve">（一）一般投诉：自受理之日起</w:t>
      </w:r>
      <w:r>
        <w:t xml:space="preserve"> 5 </w:t>
      </w:r>
      <w:r>
        <w:rPr>
          <w:rFonts w:hint="eastAsia"/>
        </w:rPr>
        <w:t xml:space="preserve">个工作日内答复客户（教学示意值）；</w:t>
      </w:r>
    </w:p>
    <w:p>
      <w:pPr>
        <w:pStyle w:val="BodyText"/>
      </w:pPr>
      <w:r>
        <w:rPr>
          <w:rFonts w:hint="eastAsia"/>
        </w:rPr>
        <w:t xml:space="preserve">（二）复杂投诉：自受理之日起</w:t>
      </w:r>
      <w:r>
        <w:t xml:space="preserve"> 10 </w:t>
      </w:r>
      <w:r>
        <w:rPr>
          <w:rFonts w:hint="eastAsia"/>
        </w:rPr>
        <w:t xml:space="preserve">个工作日内答复客户（教学示意值）；</w:t>
      </w:r>
    </w:p>
    <w:p>
      <w:pPr>
        <w:pStyle w:val="BodyText"/>
      </w:pPr>
      <w:r>
        <w:rPr>
          <w:rFonts w:hint="eastAsia"/>
        </w:rPr>
        <w:t xml:space="preserve">（三）因情况特殊需要延期的，应当告知客户延期理由及预计答复时间（教学示意值）。</w:t>
      </w:r>
    </w:p>
    <w:p>
      <w:pPr>
        <w:pStyle w:val="BodyText"/>
      </w:pPr>
      <w:r>
        <w:rPr>
          <w:rFonts w:hint="eastAsia"/>
          <w:b/>
          <w:bCs/>
        </w:rPr>
        <w:t xml:space="preserve">第二十一条</w:t>
      </w:r>
    </w:p>
    <w:p>
      <w:pPr>
        <w:pStyle w:val="BodyText"/>
      </w:pPr>
      <w:r>
        <w:rPr>
          <w:rFonts w:hint="eastAsia"/>
        </w:rPr>
        <w:t xml:space="preserve">岭湾电力应当在投诉办结后</w:t>
      </w:r>
      <w:r>
        <w:t xml:space="preserve"> 5 </w:t>
      </w:r>
      <w:r>
        <w:rPr>
          <w:rFonts w:hint="eastAsia"/>
        </w:rPr>
        <w:t xml:space="preserve">个工作日内对客户进行回访（教学示意值）；客户对处理结果不满意的，可以申请复核；涉及实名举报窃电、违约用电或者重大安全隐患的，应当按规定转人工处理并由专人跟踪反馈（教学示意值）。</w:t>
      </w:r>
    </w:p>
    <w:p>
      <w:r>
        <w:pict>
          <v:rect style="width:0;height:1.5pt" o:hralign="center" o:hrstd="t" o:hr="t"/>
        </w:pict>
      </w:r>
    </w:p>
    <w:bookmarkEnd w:id="13"/>
    <w:bookmarkStart w:id="14" w:name="第六章-服务承诺渠道信息补充与附则"/>
    <w:p>
      <w:pPr>
        <w:pStyle w:val="Heading2"/>
      </w:pPr>
      <w:r>
        <w:rPr>
          <w:rFonts w:hint="eastAsia"/>
        </w:rPr>
        <w:t xml:space="preserve">第六章</w:t>
      </w:r>
      <w:r>
        <w:t xml:space="preserve"> </w:t>
      </w:r>
      <w:r>
        <w:rPr>
          <w:rFonts w:hint="eastAsia"/>
        </w:rPr>
        <w:t xml:space="preserve">服务承诺、渠道信息补充与附则</w:t>
      </w:r>
    </w:p>
    <w:p>
      <w:pPr>
        <w:pStyle w:val="FirstParagraph"/>
      </w:pPr>
      <w:r>
        <w:rPr>
          <w:rFonts w:hint="eastAsia"/>
          <w:b/>
          <w:bCs/>
        </w:rPr>
        <w:t xml:space="preserve">第二十二条</w:t>
      </w:r>
    </w:p>
    <w:p>
      <w:pPr>
        <w:pStyle w:val="BodyText"/>
      </w:pPr>
      <w:r>
        <w:rPr>
          <w:rFonts w:hint="eastAsia"/>
        </w:rPr>
        <w:t xml:space="preserve">岭湾电力就供电服务作出下列承诺（教学示意值）：</w:t>
      </w:r>
    </w:p>
    <w:p>
      <w:pPr>
        <w:pStyle w:val="BodyText"/>
      </w:pPr>
      <w:r>
        <w:rPr>
          <w:rFonts w:hint="eastAsia"/>
        </w:rPr>
        <w:t xml:space="preserve">（一）供电可靠率、电压合格率等指标达到有关规定要求；</w:t>
      </w:r>
    </w:p>
    <w:p>
      <w:pPr>
        <w:pStyle w:val="BodyText"/>
      </w:pPr>
      <w:r>
        <w:rPr>
          <w:rFonts w:hint="eastAsia"/>
        </w:rPr>
        <w:t xml:space="preserve">（二）居民客户低压新装全流程办结时限不超过</w:t>
      </w:r>
      <w:r>
        <w:t xml:space="preserve"> 12 </w:t>
      </w:r>
      <w:r>
        <w:rPr>
          <w:rFonts w:hint="eastAsia"/>
        </w:rPr>
        <w:t xml:space="preserve">个工作日（教学示意值）；</w:t>
      </w:r>
    </w:p>
    <w:p>
      <w:pPr>
        <w:pStyle w:val="BodyText"/>
      </w:pPr>
      <w:r>
        <w:rPr>
          <w:rFonts w:hint="eastAsia"/>
        </w:rPr>
        <w:t xml:space="preserve">（三）供电方案答复期限按照客户类别分别不超过</w:t>
      </w:r>
      <w:r>
        <w:t xml:space="preserve"> 8 </w:t>
      </w:r>
      <w:r>
        <w:rPr>
          <w:rFonts w:hint="eastAsia"/>
        </w:rPr>
        <w:t xml:space="preserve">个、20</w:t>
      </w:r>
      <w:r>
        <w:t xml:space="preserve"> </w:t>
      </w:r>
      <w:r>
        <w:rPr>
          <w:rFonts w:hint="eastAsia"/>
        </w:rPr>
        <w:t xml:space="preserve">个、30</w:t>
      </w:r>
      <w:r>
        <w:t xml:space="preserve"> </w:t>
      </w:r>
      <w:r>
        <w:rPr>
          <w:rFonts w:hint="eastAsia"/>
        </w:rPr>
        <w:t xml:space="preserve">个工作日（教学示意值）；</w:t>
      </w:r>
    </w:p>
    <w:p>
      <w:pPr>
        <w:pStyle w:val="BodyText"/>
      </w:pPr>
      <w:r>
        <w:rPr>
          <w:rFonts w:hint="eastAsia"/>
        </w:rPr>
        <w:t xml:space="preserve">（四）抢修人员到达现场时限按照城区、农村、边远地区分别不超过</w:t>
      </w:r>
      <w:r>
        <w:t xml:space="preserve"> 45 </w:t>
      </w:r>
      <w:r>
        <w:rPr>
          <w:rFonts w:hint="eastAsia"/>
        </w:rPr>
        <w:t xml:space="preserve">分钟、90</w:t>
      </w:r>
      <w:r>
        <w:t xml:space="preserve"> </w:t>
      </w:r>
      <w:r>
        <w:rPr>
          <w:rFonts w:hint="eastAsia"/>
        </w:rPr>
        <w:t xml:space="preserve">分钟、120</w:t>
      </w:r>
      <w:r>
        <w:t xml:space="preserve"> </w:t>
      </w:r>
      <w:r>
        <w:rPr>
          <w:rFonts w:hint="eastAsia"/>
        </w:rPr>
        <w:t xml:space="preserve">分钟（教学示意值）；</w:t>
      </w:r>
    </w:p>
    <w:p>
      <w:pPr>
        <w:pStyle w:val="BodyText"/>
      </w:pPr>
      <w:r>
        <w:rPr>
          <w:rFonts w:hint="eastAsia"/>
        </w:rPr>
        <w:t xml:space="preserve">（五）计划停电提前</w:t>
      </w:r>
      <w:r>
        <w:t xml:space="preserve"> 7 </w:t>
      </w:r>
      <w:r>
        <w:rPr>
          <w:rFonts w:hint="eastAsia"/>
        </w:rPr>
        <w:t xml:space="preserve">日通知受影响客户（教学示意值）。</w:t>
      </w:r>
    </w:p>
    <w:p>
      <w:pPr>
        <w:pStyle w:val="BodyText"/>
      </w:pPr>
      <w:r>
        <w:rPr>
          <w:rFonts w:hint="eastAsia"/>
          <w:b/>
          <w:bCs/>
        </w:rPr>
        <w:t xml:space="preserve">第二十三条</w:t>
      </w:r>
    </w:p>
    <w:p>
      <w:pPr>
        <w:pStyle w:val="BodyText"/>
      </w:pPr>
      <w:r>
        <w:rPr>
          <w:rFonts w:hint="eastAsia"/>
        </w:rPr>
        <w:t xml:space="preserve">客户预留的联系方式（含手机号码、联系地址）发生变更的，可以通过营业厅或者客户服务平台线上渠道提出变更申请；变更前应当核验客户身份，变更后用于接收电费通知、停电告知与回访信息（教学示意值）。</w:t>
      </w:r>
    </w:p>
    <w:p>
      <w:pPr>
        <w:pStyle w:val="BodyText"/>
      </w:pPr>
      <w:r>
        <w:rPr>
          <w:rFonts w:hint="eastAsia"/>
          <w:b/>
          <w:bCs/>
        </w:rPr>
        <w:t xml:space="preserve">第二十四条</w:t>
      </w:r>
    </w:p>
    <w:p>
      <w:pPr>
        <w:pStyle w:val="BodyText"/>
      </w:pPr>
      <w:r>
        <w:rPr>
          <w:rFonts w:hint="eastAsia"/>
        </w:rPr>
        <w:t xml:space="preserve">岭湾电力应当通过客户服务平台线上渠道，向已绑定用电户号并完成身份核验的客户提供用电量、电费、停电信息等查询服务；客户对查询结果有异议的，可以要求核对，核查过程与结果应当可追溯（教学示意值）。</w:t>
      </w:r>
    </w:p>
    <w:p>
      <w:pPr>
        <w:pStyle w:val="BodyText"/>
      </w:pPr>
      <w:r>
        <w:rPr>
          <w:rFonts w:hint="eastAsia"/>
          <w:b/>
          <w:bCs/>
        </w:rPr>
        <w:t xml:space="preserve">第二十五条</w:t>
      </w:r>
    </w:p>
    <w:p>
      <w:pPr>
        <w:pStyle w:val="BodyText"/>
      </w:pPr>
      <w:r>
        <w:rPr>
          <w:rFonts w:hint="eastAsia"/>
        </w:rPr>
        <w:t xml:space="preserve">岭湾电力应当通过营业场所公示、客户服务平台等方式公开服务网点名称、地址、服务范围与联系方式，并在上述信息发生变化后及时更新（教学示意值）。</w:t>
      </w:r>
    </w:p>
    <w:p>
      <w:pPr>
        <w:pStyle w:val="BodyText"/>
      </w:pPr>
      <w:r>
        <w:rPr>
          <w:rFonts w:hint="eastAsia"/>
          <w:b/>
          <w:bCs/>
        </w:rPr>
        <w:t xml:space="preserve">第二十六条</w:t>
      </w:r>
    </w:p>
    <w:p>
      <w:pPr>
        <w:pStyle w:val="BodyText"/>
      </w:pPr>
      <w:r>
        <w:rPr>
          <w:rFonts w:hint="eastAsia"/>
        </w:rPr>
        <w:t xml:space="preserve">本规范由岭湾电力有限公司客户服务中心负责解释；自发布之日起施行；有效期</w:t>
      </w:r>
      <w:r>
        <w:t xml:space="preserve"> 3 </w:t>
      </w:r>
      <w:r>
        <w:rPr>
          <w:rFonts w:hint="eastAsia"/>
        </w:rPr>
        <w:t xml:space="preserve">年（教学示意值）。</w:t>
      </w:r>
    </w:p>
    <w:bookmarkEnd w:id="14"/>
    <w:bookmarkEnd w:id="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2026-09-15T23:04:24Z</dcterms:created>
  <dcterms:modified xsi:type="dcterms:W3CDTF">2026-09-15T23:04:24Z</dcterms:modified>
</cp:coreProperties>
</file>

<file path=docProps/custom.xml><?xml version="1.0" encoding="utf-8"?>
<Properties xmlns="http://schemas.openxmlformats.org/officeDocument/2006/custom-properties" xmlns:vt="http://schemas.openxmlformats.org/officeDocument/2006/docPropsVTypes"/>
</file>