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Seata 官方中文文档：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"http://seata.io/zh-cn/docs/overview/what-is-seata.html"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http://seata.io/zh-cn/docs/overview/what-is-seata.html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Seata分TC、TM和RM三个角色，TC（Server端）为单独服务端部署，TM和RM（Client端）由业务系统集成。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接下来先介绍server端的安转部署,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目安装最新seata最新版本1.2.0（http://seata.io/zh-cn/docs/ops/deploy-guide-beginner.html）官方有比较全的文档，可参考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部署流程：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"https://github.com/seata/seata/releases"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https://github.com/seata/seata/releases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6351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格式不一样而已，这两个都可以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 tar -zxvf  seata-server-1.2.0.tar.gz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修改conf下配置文件 file.conf、registry.conf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7362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默认配置为</w:t>
      </w:r>
      <w:r>
        <w:rPr>
          <w:rFonts w:hint="eastAsia"/>
          <w:lang w:val="en-US" w:eastAsia="zh-CN"/>
        </w:rPr>
        <w:t>file、因为我们要用到注册中心且分布式部署，</w:t>
      </w:r>
      <w:r>
        <w:rPr>
          <w:rFonts w:hint="eastAsia"/>
          <w:lang w:eastAsia="zh-CN"/>
        </w:rPr>
        <w:t>修改存储模式为</w:t>
      </w:r>
      <w:r>
        <w:rPr>
          <w:rFonts w:hint="eastAsia"/>
          <w:lang w:val="en-US" w:eastAsia="zh-CN"/>
        </w:rPr>
        <w:t>db。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81673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修改对应的数据库配置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接下来修改registry.conf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65391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这里的type默认为file，这里修改为eureka,并对eureka配置相应修改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最后还需为server提供单独的库，建表。全局事务会话信息由3块内容构成，全局事务--&gt;分支事务--&gt;全局锁，对应表global_table、branch_table、lock_table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 bin目录下</w:t>
      </w:r>
      <w:r>
        <w:rPr>
          <w:rFonts w:hint="eastAsia"/>
          <w:highlight w:val="red"/>
          <w:lang w:val="en-US" w:eastAsia="zh-CN"/>
        </w:rPr>
        <w:t>seata-server.sh -p 18091 -n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-h: 注册到注册中心的ip -p: Server rpc 监听端口 -m: 全局事务会话信息存储模式，file、db，优先读取启动参数 -n: Server node，多个Server时，需区分各自节点，用于生成不同区间的transactionId，以免冲突 -e: 多环境配置参考 </w:t>
      </w:r>
      <w:r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instrText xml:space="preserve"> HYPERLINK "http://seata.io/en-us/docs/ops/multi-configuration-isolation.html" </w:instrText>
      </w:r>
      <w:r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separate"/>
      </w:r>
      <w:r>
        <w:rPr>
          <w:rStyle w:val="6"/>
          <w:rFonts w:ascii="Consolas" w:hAnsi="Consolas" w:eastAsia="Consolas" w:cs="Consolas"/>
          <w:b w:val="0"/>
          <w:i w:val="0"/>
          <w:caps w:val="0"/>
          <w:spacing w:val="0"/>
          <w:sz w:val="20"/>
          <w:szCs w:val="20"/>
          <w:shd w:val="clear" w:fill="F6F8FA"/>
        </w:rPr>
        <w:t>http://seata.io/en-us/docs/ops/multi-configuration-isolation.html</w:t>
      </w:r>
      <w:r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fldChar w:fldCharType="end"/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看下eureka这边注册上来了</w:t>
      </w:r>
    </w:p>
    <w:p>
      <w:r>
        <w:drawing>
          <wp:inline distT="0" distB="0" distL="114300" distR="114300">
            <wp:extent cx="5271135" cy="292227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项目整合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查看官方文档发现：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160780"/>
            <wp:effectExtent l="0" t="0" r="50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所以这边选用</w:t>
      </w:r>
      <w:r>
        <w:rPr>
          <w:rFonts w:hint="eastAsia"/>
          <w:lang w:val="en-US" w:eastAsia="zh-CN"/>
        </w:rPr>
        <w:t xml:space="preserve"> spring-cloud-alibaba-seata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 spring-cloud-alibaba-seata集成方式的前提，还需引入 com.alibaba.cloud 这边有个版本兼容的问题：目前项目中使用的是springCloud E 版本+spring boot 1.5.X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故选用集成 spring cloudAlibaba 1.5.1 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8595" cy="2418080"/>
            <wp:effectExtent l="0" t="0" r="825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另外，发现undolog默认序列化为jackson在,这边要求配置2.9.9+</w:t>
      </w:r>
    </w:p>
    <w:p>
      <w:r>
        <w:drawing>
          <wp:inline distT="0" distB="0" distL="114300" distR="114300">
            <wp:extent cx="5273040" cy="7975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Ok.换jackson</w:t>
      </w:r>
    </w:p>
    <w:p>
      <w:r>
        <w:drawing>
          <wp:inline distT="0" distB="0" distL="114300" distR="114300">
            <wp:extent cx="5272405" cy="2439670"/>
            <wp:effectExtent l="0" t="0" r="444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 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、、、、、、、</w:t>
      </w:r>
      <w:r>
        <w:rPr>
          <w:rFonts w:hint="eastAsia"/>
          <w:lang w:val="en-US" w:eastAsia="zh-CN"/>
        </w:rPr>
        <w:t>parent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&lt;properties&gt;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&lt;spring-cloud-alibaba.version&gt;1.5.1.RELEASE&lt;/spring-cloud-alibaba.version&gt; &lt;spring-cloud-starter-alibaba-seata.version&gt;2.2.0.RELEASE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&lt;/spring-cloud-starter-alibaba-seata.version&gt;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&lt;seata.verson&gt;1.2.0&lt;/seata.verson&gt;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&lt;jackson-databind.version&gt;2.9.9.3&lt;/jackson-databind.version&gt;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&lt;jackson-core.version&gt;2.9.9&lt;/jackson-core.version&gt;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&lt;jackson-annotations.version&gt;2.9.0&lt;/jackson-annotations.version&gt;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properties&gt;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&lt;dependencyManagement&gt;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&lt;dependencyManagement&gt;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&lt;dependency&gt;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&lt;groupId&gt;com.alibaba.cloud&lt;/groupId&gt;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&lt;artifactId&gt;spring-cloud-alibaba-dependencies&lt;/artifactId&gt;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&lt;version&gt;${spring-cloud-alibaba.version}&lt;/version&gt;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&lt;type&gt;pom&lt;/type&gt;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&lt;scope&gt;import&lt;/scope&gt;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&lt;groupId&gt;com.alibaba.cloud&lt;/groupId&gt;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&lt;artifactId&gt;spring-cloud-starter-alibaba-seata&lt;/artifactId&gt;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&lt;version&gt;${spring-cloud-starter-alibaba-seata.version}&lt;/version&gt;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&lt;artifactId&gt;seata-all&lt;/artifactId&gt;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&lt;groupId&gt;io.seata&lt;/groupId&gt;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&lt;version&gt;${seata.verson}&lt;/version&gt;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&lt;groupId&gt;io.seata&lt;/groupId&gt;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&lt;artifactId&gt;seata-spring-boot-starter&lt;/artifactId&gt;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&lt;version&gt;${seata.verson}&lt;/version&gt;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&lt;!-- 解决seata要求jackson版本2.9.9+构建失败问题 --&gt;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&lt;groupId&gt;com.fasterxml.jackson.core&lt;/groupId&gt;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&lt;artifactId&gt;jackson-databind&lt;/artifactId&gt;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&lt;version&gt;${jackson-databind.version}&lt;/version&gt;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&lt;groupId&gt;com.fasterxml.jackson.core&lt;/groupId&gt;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&lt;artifactId&gt;jackson-core&lt;/artifactId&gt;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&lt;version&gt;${jackson-core.version}&lt;/version&gt;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&lt;dependency&gt;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&lt;groupId&gt;com.fasterxml.jackson.core&lt;/groupId&gt;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&lt;artifactId&gt;jackson-annotations&lt;/artifactId&gt;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&lt;version&gt;${jackson-annotations.version}&lt;/version&gt;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、、、、、、、、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依赖加完了,接下来需要配置下文件了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接下来开始配置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具体参数请查看：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"https://seata.io/zh-cn/docs/user/configurations.html"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https://seata.io/zh-cn/docs/user/configurations.html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这边介绍几个必须的配置，模块比较多，公用的配置，这边放在apollo common </w:t>
      </w:r>
    </w:p>
    <w:p>
      <w:r>
        <w:drawing>
          <wp:inline distT="0" distB="0" distL="114300" distR="114300">
            <wp:extent cx="5272405" cy="605155"/>
            <wp:effectExtent l="0" t="0" r="4445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以上为公共配置，接下来为每个微服务单独配置：（微服务整合看下面介绍即可）</w:t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1.pom 添加依赖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&lt;groupId&gt;com.alibaba.cloud&lt;/groupId&gt;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&lt;artifactId&gt;spring-cloud-starter-alibaba-seata&lt;/artifactId&gt;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&lt;groupId&gt;io.seata&lt;/groupId&gt;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&lt;artifactId&gt;seata-spring-boot-starter&lt;/artifactId&gt;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</w:pPr>
      <w:r>
        <w:rPr>
          <w:rFonts w:hint="eastAsia"/>
          <w:lang w:val="en-US" w:eastAsia="zh-CN"/>
        </w:rPr>
        <w:t>注意：这里有个jar包冲突，如果pom文件依赖了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spring-cloud-starter-eureka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  <w:shd w:val="clear" w:fill="2B2B2B"/>
          <w:lang w:eastAsia="zh-CN"/>
        </w:rPr>
      </w:pPr>
      <w:r>
        <w:rPr>
          <w:rFonts w:hint="eastAsia" w:cs="宋体"/>
          <w:color w:val="A9B7C6"/>
          <w:sz w:val="25"/>
          <w:szCs w:val="25"/>
          <w:shd w:val="clear" w:fill="2B2B2B"/>
          <w:lang w:eastAsia="zh-CN"/>
        </w:rPr>
        <w:t>将上面的依赖声明在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spring-cloud-starter-eureka</w:t>
      </w:r>
      <w:r>
        <w:rPr>
          <w:rFonts w:hint="eastAsia" w:cs="宋体"/>
          <w:color w:val="A9B7C6"/>
          <w:sz w:val="25"/>
          <w:szCs w:val="25"/>
          <w:shd w:val="clear" w:fill="2B2B2B"/>
          <w:lang w:eastAsia="zh-CN"/>
        </w:rPr>
        <w:t>之前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2.@SpringBootApplication(exclude = GlobalTransactionAutoConfiguration.class)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3.apollo</w:t>
      </w:r>
      <w:r>
        <w:rPr>
          <w:rFonts w:hint="eastAsia"/>
          <w:lang w:eastAsia="zh-CN"/>
        </w:rPr>
        <w:t>配置（</w:t>
      </w:r>
      <w:r>
        <w:rPr>
          <w:rFonts w:hint="eastAsia"/>
          <w:lang w:val="en-US" w:eastAsia="zh-CN"/>
        </w:rPr>
        <w:t>thirdp举例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seata.tx-service-group 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>thirdpt_tx_group</w:t>
      </w:r>
    </w:p>
    <w:p>
      <w:pPr>
        <w:rPr>
          <w:rFonts w:hint="eastAsia"/>
        </w:rPr>
      </w:pPr>
      <w:r>
        <w:rPr>
          <w:rFonts w:hint="eastAsia"/>
        </w:rPr>
        <w:t>seata.service.vgroup-mapping.thirdpt_tx_group  seata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4.建表</w:t>
      </w:r>
    </w:p>
    <w:p>
      <w:pPr>
        <w:rPr>
          <w:rFonts w:hint="eastAsia"/>
        </w:rPr>
      </w:pPr>
      <w:r>
        <w:rPr>
          <w:rFonts w:hint="eastAsia"/>
        </w:rPr>
        <w:t>-- for AT mode you must to init this sql for you business database. the seata server not need it.</w:t>
      </w:r>
    </w:p>
    <w:p>
      <w:pPr>
        <w:rPr>
          <w:rFonts w:hint="eastAsia"/>
        </w:rPr>
      </w:pPr>
      <w:r>
        <w:rPr>
          <w:rFonts w:hint="eastAsia"/>
        </w:rPr>
        <w:t>CREATE TABLE IF NOT EXISTS `undo_log`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`id`            BIGINT(20)   NOT NULL AUTO_INCREMENT COMMENT 'increment id',</w:t>
      </w:r>
    </w:p>
    <w:p>
      <w:pPr>
        <w:rPr>
          <w:rFonts w:hint="eastAsia"/>
        </w:rPr>
      </w:pPr>
      <w:r>
        <w:rPr>
          <w:rFonts w:hint="eastAsia"/>
        </w:rPr>
        <w:t xml:space="preserve">    `branch_id`     BIGINT(20)   NOT NULL COMMENT 'branch transaction id',</w:t>
      </w:r>
    </w:p>
    <w:p>
      <w:pPr>
        <w:rPr>
          <w:rFonts w:hint="eastAsia"/>
        </w:rPr>
      </w:pPr>
      <w:r>
        <w:rPr>
          <w:rFonts w:hint="eastAsia"/>
        </w:rPr>
        <w:t xml:space="preserve">    `xid`           VARCHAR(100) NOT NULL COMMENT 'global transaction id',</w:t>
      </w:r>
    </w:p>
    <w:p>
      <w:pPr>
        <w:rPr>
          <w:rFonts w:hint="eastAsia"/>
        </w:rPr>
      </w:pPr>
      <w:r>
        <w:rPr>
          <w:rFonts w:hint="eastAsia"/>
        </w:rPr>
        <w:t xml:space="preserve">    `context`       VARCHAR(128) NOT NULL COMMENT 'undo_log context,such as serialization',</w:t>
      </w:r>
    </w:p>
    <w:p>
      <w:pPr>
        <w:rPr>
          <w:rFonts w:hint="eastAsia"/>
        </w:rPr>
      </w:pPr>
      <w:r>
        <w:rPr>
          <w:rFonts w:hint="eastAsia"/>
        </w:rPr>
        <w:t xml:space="preserve">    `rollback_info` LONGBLOB     NOT NULL COMMENT 'rollback info',</w:t>
      </w:r>
    </w:p>
    <w:p>
      <w:pPr>
        <w:rPr>
          <w:rFonts w:hint="eastAsia"/>
        </w:rPr>
      </w:pPr>
      <w:r>
        <w:rPr>
          <w:rFonts w:hint="eastAsia"/>
        </w:rPr>
        <w:t xml:space="preserve">    `log_status`    INT(11)      NOT NULL COMMENT '0:normal status,1:defense status',</w:t>
      </w:r>
    </w:p>
    <w:p>
      <w:pPr>
        <w:rPr>
          <w:rFonts w:hint="eastAsia"/>
        </w:rPr>
      </w:pPr>
      <w:r>
        <w:rPr>
          <w:rFonts w:hint="eastAsia"/>
        </w:rPr>
        <w:t xml:space="preserve">    `log_created`   DATETIME     NOT NULL COMMENT 'create datetime',</w:t>
      </w:r>
    </w:p>
    <w:p>
      <w:pPr>
        <w:rPr>
          <w:rFonts w:hint="eastAsia"/>
        </w:rPr>
      </w:pPr>
      <w:r>
        <w:rPr>
          <w:rFonts w:hint="eastAsia"/>
        </w:rPr>
        <w:t xml:space="preserve">    `log_modified`  DATETIME     NOT NULL COMMENT 'modify datetime',</w:t>
      </w:r>
    </w:p>
    <w:p>
      <w:pPr>
        <w:rPr>
          <w:rFonts w:hint="eastAsia"/>
        </w:rPr>
      </w:pPr>
      <w:r>
        <w:rPr>
          <w:rFonts w:hint="eastAsia"/>
        </w:rPr>
        <w:t xml:space="preserve">  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  UNIQUE KEY `ux_undo_log` (`xid`, `branch_id`)</w:t>
      </w:r>
    </w:p>
    <w:p>
      <w:pPr>
        <w:rPr>
          <w:rFonts w:hint="eastAsia"/>
        </w:rPr>
      </w:pPr>
      <w:r>
        <w:rPr>
          <w:rFonts w:hint="eastAsia"/>
        </w:rPr>
        <w:t>) ENGINE = InnoDB</w:t>
      </w:r>
    </w:p>
    <w:p>
      <w:pPr>
        <w:rPr>
          <w:rFonts w:hint="eastAsia"/>
        </w:rPr>
      </w:pPr>
      <w:r>
        <w:rPr>
          <w:rFonts w:hint="eastAsia"/>
        </w:rPr>
        <w:t xml:space="preserve">  AUTO_INCREMENT = 1</w:t>
      </w:r>
    </w:p>
    <w:p>
      <w:pPr>
        <w:rPr>
          <w:rFonts w:hint="eastAsia"/>
        </w:rPr>
      </w:pPr>
      <w:r>
        <w:rPr>
          <w:rFonts w:hint="eastAsia"/>
        </w:rPr>
        <w:t xml:space="preserve">  DEFAULT CHARSET = utf8 COMMENT ='AT transaction mode undo table';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5.使用</w:t>
      </w:r>
    </w:p>
    <w:p>
      <w:pPr>
        <w:rPr>
          <w:rFonts w:hint="eastAsia"/>
        </w:rPr>
      </w:pPr>
      <w:r>
        <w:rPr>
          <w:rFonts w:hint="eastAsia"/>
        </w:rPr>
        <w:t>@GlobalTransaction 全局事务注解</w:t>
      </w:r>
    </w:p>
    <w:p>
      <w:pPr>
        <w:rPr>
          <w:rFonts w:hint="eastAsia"/>
        </w:rPr>
      </w:pPr>
      <w:r>
        <w:rPr>
          <w:rFonts w:hint="eastAsia"/>
        </w:rPr>
        <w:t>@GlobalLock 防止脏读和脏写，又不想纳入全局事务管理时使用。（不需要rpc和xid传递等成本）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1.消费者（调用方）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超时时间默认</w:t>
      </w:r>
      <w:r>
        <w:rPr>
          <w:rFonts w:hint="eastAsia"/>
          <w:lang w:val="en-US" w:eastAsia="zh-CN"/>
        </w:rPr>
        <w:t>1分钟，可设置</w:t>
      </w:r>
    </w:p>
    <w:p>
      <w:r>
        <w:drawing>
          <wp:inline distT="0" distB="0" distL="114300" distR="114300">
            <wp:extent cx="5267960" cy="1061720"/>
            <wp:effectExtent l="0" t="0" r="8890" b="50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2.（生产者）被调用方加上本地事务即可</w:t>
      </w:r>
      <w:r>
        <w:drawing>
          <wp:inline distT="0" distB="0" distL="114300" distR="114300">
            <wp:extent cx="5266690" cy="2230120"/>
            <wp:effectExtent l="0" t="0" r="10160" b="177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5194B3"/>
    <w:multiLevelType w:val="singleLevel"/>
    <w:tmpl w:val="D95194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A44D8"/>
    <w:rsid w:val="3169032A"/>
    <w:rsid w:val="5DC9327E"/>
    <w:rsid w:val="68D4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BEED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2020-05-13T09:21:28Z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