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djustRightInd w:val="0"/>
        <w:snapToGrid w:val="0"/>
        <w:spacing w:line="360" w:lineRule="auto"/>
        <w:jc w:val="left"/>
        <w:rPr>
          <w:rFonts w:hint="eastAsia" w:ascii="宋体" w:hAnsi="宋体"/>
          <w:b/>
          <w:bCs/>
          <w:kern w:val="0"/>
          <w:sz w:val="24"/>
          <w:szCs w:val="24"/>
          <w:lang w:val="en-US" w:eastAsia="zh-CN"/>
        </w:rPr>
      </w:pPr>
      <w:r>
        <w:rPr>
          <w:rFonts w:hint="eastAsia" w:ascii="宋体" w:hAnsi="宋体"/>
          <w:b/>
          <w:bCs/>
          <w:kern w:val="0"/>
          <w:sz w:val="24"/>
          <w:szCs w:val="24"/>
          <w:lang w:val="en-US" w:eastAsia="zh-CN"/>
        </w:rPr>
        <w:t>3.1系统简介</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本系统是一个书法文化交流平台，旨在让广大用户通过本系统学习、鉴赏、分享书法作品，通过本系统能让更多的用户了解和学习到中国书法知识，传承发扬中华文化。</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p>
    <w:p>
      <w:pPr>
        <w:numPr>
          <w:ilvl w:val="0"/>
          <w:numId w:val="0"/>
        </w:numPr>
        <w:adjustRightInd w:val="0"/>
        <w:snapToGrid w:val="0"/>
        <w:spacing w:line="360" w:lineRule="auto"/>
        <w:ind w:left="0" w:firstLine="0" w:firstLineChars="0"/>
        <w:jc w:val="left"/>
        <w:rPr>
          <w:rFonts w:hint="eastAsia" w:ascii="宋体" w:hAnsi="宋体"/>
          <w:b/>
          <w:bCs/>
          <w:kern w:val="0"/>
          <w:sz w:val="24"/>
          <w:szCs w:val="24"/>
          <w:lang w:val="en-US" w:eastAsia="zh-CN"/>
        </w:rPr>
      </w:pPr>
      <w:r>
        <w:rPr>
          <w:rFonts w:hint="eastAsia" w:ascii="宋体" w:hAnsi="宋体"/>
          <w:b/>
          <w:bCs/>
          <w:kern w:val="0"/>
          <w:sz w:val="24"/>
          <w:szCs w:val="24"/>
          <w:lang w:val="en-US" w:eastAsia="zh-CN"/>
        </w:rPr>
        <w:t>3.2系统角色</w:t>
      </w:r>
    </w:p>
    <w:p>
      <w:pPr>
        <w:numPr>
          <w:ilvl w:val="0"/>
          <w:numId w:val="0"/>
        </w:numPr>
        <w:adjustRightInd w:val="0"/>
        <w:snapToGrid w:val="0"/>
        <w:spacing w:line="360" w:lineRule="auto"/>
        <w:ind w:left="0" w:firstLine="420" w:firstLineChars="0"/>
        <w:jc w:val="left"/>
        <w:rPr>
          <w:rFonts w:hint="eastAsia" w:ascii="宋体" w:hAnsi="宋体"/>
          <w:b/>
          <w:bCs/>
          <w:kern w:val="0"/>
          <w:sz w:val="24"/>
          <w:szCs w:val="24"/>
          <w:lang w:val="en-US" w:eastAsia="zh-CN"/>
        </w:rPr>
      </w:pPr>
      <w:r>
        <w:rPr>
          <w:rFonts w:hint="eastAsia" w:ascii="宋体" w:hAnsi="宋体"/>
          <w:b w:val="0"/>
          <w:bCs w:val="0"/>
          <w:kern w:val="0"/>
          <w:sz w:val="24"/>
          <w:szCs w:val="24"/>
          <w:lang w:val="en-US" w:eastAsia="zh-CN"/>
        </w:rPr>
        <w:t>基于内容管理知识，本系统通过用户主界面、盟团界面、超级管理界面三个主界面传接数据实现平台的一个信息交互和管理。</w:t>
      </w:r>
    </w:p>
    <w:p>
      <w:pPr>
        <w:numPr>
          <w:ilvl w:val="0"/>
          <w:numId w:val="0"/>
        </w:numPr>
        <w:adjustRightInd w:val="0"/>
        <w:snapToGrid w:val="0"/>
        <w:spacing w:line="360" w:lineRule="auto"/>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本系统有基本的三个角色具体如下：</w:t>
      </w:r>
    </w:p>
    <w:p>
      <w:pPr>
        <w:numPr>
          <w:ilvl w:val="0"/>
          <w:numId w:val="0"/>
        </w:numPr>
        <w:adjustRightInd w:val="0"/>
        <w:snapToGrid w:val="0"/>
        <w:spacing w:line="240" w:lineRule="auto"/>
        <w:ind w:firstLine="420" w:firstLineChars="0"/>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普通用户：</w:t>
      </w:r>
    </w:p>
    <w:p>
      <w:pPr>
        <w:numPr>
          <w:ilvl w:val="0"/>
          <w:numId w:val="0"/>
        </w:numPr>
        <w:adjustRightInd w:val="0"/>
        <w:snapToGrid w:val="0"/>
        <w:spacing w:line="360" w:lineRule="auto"/>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用户可以通过本系统检索查看学习书法文献，</w:t>
      </w:r>
      <w:r>
        <w:rPr>
          <w:rFonts w:hint="eastAsia" w:ascii="宋体" w:hAnsi="宋体"/>
          <w:b/>
          <w:bCs/>
          <w:i w:val="0"/>
          <w:iCs w:val="0"/>
          <w:kern w:val="0"/>
          <w:sz w:val="24"/>
          <w:szCs w:val="24"/>
          <w:lang w:val="en-US" w:eastAsia="zh-CN"/>
        </w:rPr>
        <w:t>为本系统的主要使用者</w:t>
      </w:r>
      <w:r>
        <w:rPr>
          <w:rFonts w:hint="eastAsia" w:ascii="宋体" w:hAnsi="宋体"/>
          <w:b w:val="0"/>
          <w:bCs w:val="0"/>
          <w:kern w:val="0"/>
          <w:sz w:val="24"/>
          <w:szCs w:val="24"/>
          <w:lang w:val="en-US" w:eastAsia="zh-CN"/>
        </w:rPr>
        <w:t>；</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盟团盟主：</w:t>
      </w:r>
    </w:p>
    <w:p>
      <w:pPr>
        <w:numPr>
          <w:ilvl w:val="0"/>
          <w:numId w:val="0"/>
        </w:numPr>
        <w:adjustRightInd w:val="0"/>
        <w:snapToGrid w:val="0"/>
        <w:spacing w:line="360" w:lineRule="auto"/>
        <w:ind w:left="0" w:leftChars="0" w:firstLine="420" w:firstLineChars="0"/>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资深用户可以申请组建自己的书法盟区招募普通用户用于发表书法作品，创建者即为盟主，拥有管理自己盟的权限</w:t>
      </w:r>
      <w:r>
        <w:rPr>
          <w:rFonts w:hint="eastAsia" w:ascii="宋体" w:hAnsi="宋体"/>
          <w:b/>
          <w:bCs/>
          <w:kern w:val="0"/>
          <w:sz w:val="24"/>
          <w:szCs w:val="24"/>
          <w:lang w:val="en-US" w:eastAsia="zh-CN"/>
        </w:rPr>
        <w:t>，为本系统书法作品的主要上传者；</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超级管理员：</w:t>
      </w:r>
    </w:p>
    <w:p>
      <w:pPr>
        <w:numPr>
          <w:ilvl w:val="0"/>
          <w:numId w:val="0"/>
        </w:numPr>
        <w:adjustRightInd w:val="0"/>
        <w:snapToGrid w:val="0"/>
        <w:spacing w:line="360" w:lineRule="auto"/>
        <w:jc w:val="left"/>
        <w:rPr>
          <w:rFonts w:hint="eastAsia" w:ascii="宋体" w:hAnsi="宋体"/>
          <w:b/>
          <w:bCs/>
          <w:kern w:val="0"/>
          <w:sz w:val="24"/>
          <w:szCs w:val="24"/>
          <w:lang w:val="en-US" w:eastAsia="zh-CN"/>
        </w:rPr>
      </w:pPr>
      <w:r>
        <w:rPr>
          <w:rFonts w:hint="eastAsia" w:ascii="宋体" w:hAnsi="宋体"/>
          <w:b w:val="0"/>
          <w:bCs w:val="0"/>
          <w:kern w:val="0"/>
          <w:sz w:val="24"/>
          <w:szCs w:val="24"/>
          <w:lang w:val="en-US" w:eastAsia="zh-CN"/>
        </w:rPr>
        <w:t>即平台管理者，对盟团（盟主）、作品、用户、界面等进行全方位监督管理，</w:t>
      </w:r>
      <w:r>
        <w:rPr>
          <w:rFonts w:hint="eastAsia" w:ascii="宋体" w:hAnsi="宋体"/>
          <w:b/>
          <w:bCs/>
          <w:kern w:val="0"/>
          <w:sz w:val="24"/>
          <w:szCs w:val="24"/>
          <w:lang w:val="en-US" w:eastAsia="zh-CN"/>
        </w:rPr>
        <w:t>为本系统的审核管理者。</w:t>
      </w:r>
    </w:p>
    <w:p>
      <w:pPr>
        <w:numPr>
          <w:ilvl w:val="0"/>
          <w:numId w:val="0"/>
        </w:numPr>
        <w:adjustRightInd w:val="0"/>
        <w:snapToGrid w:val="0"/>
        <w:spacing w:line="360" w:lineRule="auto"/>
        <w:ind w:left="1200" w:hanging="1205" w:hangingChars="500"/>
        <w:jc w:val="left"/>
        <w:rPr>
          <w:rFonts w:hint="eastAsia" w:ascii="宋体" w:hAnsi="宋体"/>
          <w:b/>
          <w:bCs/>
          <w:kern w:val="0"/>
          <w:sz w:val="24"/>
          <w:szCs w:val="24"/>
          <w:lang w:val="en-US" w:eastAsia="zh-CN"/>
        </w:rPr>
      </w:pPr>
    </w:p>
    <w:p>
      <w:pPr>
        <w:numPr>
          <w:ilvl w:val="0"/>
          <w:numId w:val="0"/>
        </w:numPr>
        <w:adjustRightInd w:val="0"/>
        <w:snapToGrid w:val="0"/>
        <w:spacing w:line="360" w:lineRule="auto"/>
        <w:jc w:val="left"/>
        <w:rPr>
          <w:rFonts w:hint="eastAsia" w:ascii="宋体" w:hAnsi="宋体"/>
          <w:b/>
          <w:bCs/>
          <w:kern w:val="0"/>
          <w:sz w:val="24"/>
          <w:szCs w:val="24"/>
          <w:lang w:val="en-US" w:eastAsia="zh-CN"/>
        </w:rPr>
      </w:pPr>
      <w:r>
        <w:rPr>
          <w:rFonts w:hint="eastAsia" w:ascii="宋体" w:hAnsi="宋体"/>
          <w:b/>
          <w:bCs/>
          <w:kern w:val="0"/>
          <w:sz w:val="24"/>
          <w:szCs w:val="24"/>
          <w:lang w:val="en-US" w:eastAsia="zh-CN"/>
        </w:rPr>
        <w:t>3.3系统主要功能</w:t>
      </w:r>
    </w:p>
    <w:p>
      <w:pPr>
        <w:numPr>
          <w:ilvl w:val="0"/>
          <w:numId w:val="0"/>
        </w:numPr>
        <w:adjustRightInd w:val="0"/>
        <w:snapToGrid w:val="0"/>
        <w:spacing w:line="360" w:lineRule="auto"/>
        <w:ind w:firstLine="420" w:firstLineChars="0"/>
        <w:jc w:val="left"/>
        <w:rPr>
          <w:rFonts w:hint="eastAsia" w:ascii="宋体" w:hAnsi="宋体"/>
          <w:b/>
          <w:bCs/>
          <w:kern w:val="0"/>
          <w:sz w:val="24"/>
          <w:szCs w:val="24"/>
          <w:lang w:val="en-US" w:eastAsia="zh-CN"/>
        </w:rPr>
      </w:pPr>
    </w:p>
    <w:p>
      <w:pPr>
        <w:numPr>
          <w:ilvl w:val="0"/>
          <w:numId w:val="0"/>
        </w:numPr>
        <w:adjustRightInd w:val="0"/>
        <w:snapToGrid w:val="0"/>
        <w:spacing w:line="360" w:lineRule="auto"/>
        <w:ind w:firstLine="420" w:firstLineChars="0"/>
        <w:jc w:val="center"/>
      </w:pPr>
      <w:r>
        <w:drawing>
          <wp:inline distT="0" distB="0" distL="114300" distR="114300">
            <wp:extent cx="5273040" cy="2672715"/>
            <wp:effectExtent l="0" t="0" r="381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2672715"/>
                    </a:xfrm>
                    <a:prstGeom prst="rect">
                      <a:avLst/>
                    </a:prstGeom>
                    <a:noFill/>
                    <a:ln w="9525">
                      <a:noFill/>
                    </a:ln>
                  </pic:spPr>
                </pic:pic>
              </a:graphicData>
            </a:graphic>
          </wp:inline>
        </w:drawing>
      </w:r>
    </w:p>
    <w:p>
      <w:pPr>
        <w:numPr>
          <w:ilvl w:val="0"/>
          <w:numId w:val="0"/>
        </w:numPr>
        <w:adjustRightInd w:val="0"/>
        <w:snapToGrid w:val="0"/>
        <w:spacing w:line="360" w:lineRule="auto"/>
        <w:ind w:firstLine="420" w:firstLineChars="0"/>
        <w:jc w:val="center"/>
        <w:rPr>
          <w:rFonts w:hint="eastAsia"/>
          <w:lang w:val="en-US" w:eastAsia="zh-CN"/>
        </w:rPr>
      </w:pPr>
      <w:r>
        <w:rPr>
          <w:rFonts w:hint="eastAsia"/>
          <w:lang w:val="en-US" w:eastAsia="zh-CN"/>
        </w:rPr>
        <w:t>图1</w:t>
      </w:r>
    </w:p>
    <w:p>
      <w:pPr>
        <w:numPr>
          <w:ilvl w:val="0"/>
          <w:numId w:val="0"/>
        </w:numPr>
        <w:adjustRightInd w:val="0"/>
        <w:snapToGrid w:val="0"/>
        <w:spacing w:line="240" w:lineRule="auto"/>
        <w:jc w:val="both"/>
        <w:rPr>
          <w:rFonts w:hint="eastAsia"/>
          <w:sz w:val="24"/>
          <w:szCs w:val="32"/>
          <w:lang w:val="en-US" w:eastAsia="zh-CN"/>
        </w:rPr>
      </w:pPr>
      <w:bookmarkStart w:id="0" w:name="_GoBack"/>
      <w:bookmarkEnd w:id="0"/>
      <w:r>
        <w:rPr>
          <w:rFonts w:hint="eastAsia"/>
          <w:sz w:val="24"/>
          <w:szCs w:val="32"/>
          <w:lang w:val="en-US" w:eastAsia="zh-CN"/>
        </w:rPr>
        <w:t>本系统主要功能如图1所示，具体功能简介如下：</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bCs/>
          <w:kern w:val="0"/>
          <w:sz w:val="24"/>
          <w:szCs w:val="24"/>
          <w:lang w:val="en-US" w:eastAsia="zh-CN"/>
        </w:rPr>
        <w:t>用户检索</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u w:val="none"/>
          <w:lang w:val="en-US" w:eastAsia="zh-CN"/>
        </w:rPr>
      </w:pPr>
      <w:r>
        <w:rPr>
          <w:rFonts w:hint="eastAsia" w:ascii="宋体" w:hAnsi="宋体"/>
          <w:b w:val="0"/>
          <w:bCs w:val="0"/>
          <w:kern w:val="0"/>
          <w:sz w:val="24"/>
          <w:szCs w:val="24"/>
          <w:lang w:val="en-US" w:eastAsia="zh-CN"/>
        </w:rPr>
        <w:t>用户作为系统的主要使用者，用户对系统内的书法作品通过不同的检索方式查阅系统存在的书法作品，用户主界面的基本检索方式包括字体检索、内容检索、标题检索，主界面响应需求让用户查阅学习书法文化。</w:t>
      </w:r>
      <w:r>
        <w:rPr>
          <w:rFonts w:hint="eastAsia" w:ascii="宋体" w:hAnsi="宋体"/>
          <w:b w:val="0"/>
          <w:bCs w:val="0"/>
          <w:kern w:val="0"/>
          <w:sz w:val="24"/>
          <w:szCs w:val="24"/>
          <w:u w:val="none"/>
          <w:lang w:val="en-US" w:eastAsia="zh-CN"/>
        </w:rPr>
        <w:t>另外用户可以加入或者创建盟团以扩展自己的交流需求。</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bCs/>
          <w:kern w:val="0"/>
          <w:sz w:val="24"/>
          <w:szCs w:val="24"/>
          <w:lang w:val="en-US" w:eastAsia="zh-CN"/>
        </w:rPr>
        <w:t>盟团创建</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盟团作为系统的作品上传者，为用户创建，创建者为盟团盟主，用户可以根据自己的独特专好创建不同的盟团，如：楷书书盟，草书书法盟等，盟团盟主拥有所有的操作权限，可以对盟内上传的所有作品进行查阅修改等，可以对自己盟的封面进行修改以招募更多的成员，盟内成员可以上传自己的作品，经盟主审核之后可以发表到用户主界面供用户学习和参考，盟内成员可以对用户和管理员的反馈在反馈区查看。</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bCs/>
          <w:kern w:val="0"/>
          <w:sz w:val="24"/>
          <w:szCs w:val="24"/>
          <w:lang w:val="en-US" w:eastAsia="zh-CN"/>
        </w:rPr>
        <w:t>管理审核</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平台管理者的主要职责，管理盟（盟主），对不合规范的盟进行警告，表彰，删除等反馈，对违反平台纪律的用户进行删除，对不合章程的作品进行删除，在主界面的内容标签中可以进行修改，拥有者管理平台和审核的双重职责。</w:t>
      </w:r>
    </w:p>
    <w:p>
      <w:pPr>
        <w:numPr>
          <w:ilvl w:val="0"/>
          <w:numId w:val="0"/>
        </w:numPr>
        <w:adjustRightInd w:val="0"/>
        <w:snapToGrid w:val="0"/>
        <w:spacing w:line="360" w:lineRule="auto"/>
        <w:jc w:val="left"/>
        <w:rPr>
          <w:rFonts w:hint="eastAsia" w:ascii="宋体" w:hAnsi="宋体"/>
          <w:b/>
          <w:bCs/>
          <w:kern w:val="0"/>
          <w:sz w:val="24"/>
          <w:szCs w:val="24"/>
          <w:lang w:val="en-US" w:eastAsia="zh-CN"/>
        </w:rPr>
      </w:pPr>
      <w:r>
        <w:rPr>
          <w:rFonts w:hint="eastAsia" w:ascii="宋体" w:hAnsi="宋体"/>
          <w:b/>
          <w:bCs/>
          <w:kern w:val="0"/>
          <w:sz w:val="24"/>
          <w:szCs w:val="24"/>
          <w:lang w:val="en-US" w:eastAsia="zh-CN"/>
        </w:rPr>
        <w:t>3.4主要界面设计</w:t>
      </w:r>
    </w:p>
    <w:p>
      <w:pPr>
        <w:numPr>
          <w:ilvl w:val="0"/>
          <w:numId w:val="0"/>
        </w:numPr>
        <w:adjustRightInd w:val="0"/>
        <w:snapToGrid w:val="0"/>
        <w:spacing w:line="360" w:lineRule="auto"/>
        <w:ind w:firstLine="420" w:firstLineChars="0"/>
        <w:jc w:val="left"/>
      </w:pPr>
      <w:r>
        <w:drawing>
          <wp:inline distT="0" distB="0" distL="114300" distR="114300">
            <wp:extent cx="5502275" cy="2955290"/>
            <wp:effectExtent l="0" t="0" r="317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502275" cy="2955290"/>
                    </a:xfrm>
                    <a:prstGeom prst="rect">
                      <a:avLst/>
                    </a:prstGeom>
                    <a:noFill/>
                    <a:ln w="9525">
                      <a:noFill/>
                    </a:ln>
                  </pic:spPr>
                </pic:pic>
              </a:graphicData>
            </a:graphic>
          </wp:inline>
        </w:drawing>
      </w:r>
    </w:p>
    <w:p>
      <w:pPr>
        <w:numPr>
          <w:ilvl w:val="0"/>
          <w:numId w:val="0"/>
        </w:numPr>
        <w:adjustRightInd w:val="0"/>
        <w:snapToGrid w:val="0"/>
        <w:spacing w:line="360" w:lineRule="auto"/>
        <w:ind w:firstLine="420" w:firstLineChars="0"/>
        <w:jc w:val="left"/>
        <w:rPr>
          <w:rFonts w:hint="eastAsia" w:eastAsia="宋体"/>
          <w:lang w:val="en-US" w:eastAsia="zh-CN"/>
        </w:rPr>
      </w:pPr>
      <w:r>
        <w:rPr>
          <w:rFonts w:hint="eastAsia"/>
          <w:lang w:val="en-US" w:eastAsia="zh-CN"/>
        </w:rPr>
        <w:t xml:space="preserve">                                  图2</w:t>
      </w:r>
    </w:p>
    <w:p>
      <w:pPr>
        <w:numPr>
          <w:ilvl w:val="0"/>
          <w:numId w:val="0"/>
        </w:numPr>
        <w:adjustRightInd w:val="0"/>
        <w:snapToGrid w:val="0"/>
        <w:spacing w:line="360" w:lineRule="auto"/>
        <w:ind w:left="420" w:leftChars="0" w:firstLine="420" w:firstLineChars="0"/>
        <w:jc w:val="left"/>
        <w:rPr>
          <w:rFonts w:hint="eastAsia"/>
          <w:lang w:val="en-US" w:eastAsia="zh-CN"/>
        </w:rPr>
      </w:pPr>
      <w:r>
        <w:rPr>
          <w:rFonts w:hint="eastAsia"/>
          <w:lang w:val="en-US" w:eastAsia="zh-CN"/>
        </w:rPr>
        <w:t>主界面设计如图2所示，界面采用框架结构左侧为书体检索区域，用户根据自己喜好的书体进行检索，上方为书法基本知识和个人信息板块，主界面区由内容标题两种检索方式，下方为书法标签展示，点击标题即可进入相应的功能区域查看书法信息。</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p>
    <w:p>
      <w:pPr>
        <w:numPr>
          <w:ilvl w:val="0"/>
          <w:numId w:val="0"/>
        </w:numPr>
        <w:adjustRightInd w:val="0"/>
        <w:snapToGrid w:val="0"/>
        <w:spacing w:line="360" w:lineRule="auto"/>
        <w:ind w:firstLine="420" w:firstLineChars="0"/>
        <w:jc w:val="left"/>
      </w:pPr>
      <w:r>
        <w:drawing>
          <wp:inline distT="0" distB="0" distL="114300" distR="114300">
            <wp:extent cx="5507990" cy="2820670"/>
            <wp:effectExtent l="0" t="0" r="16510" b="177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507990" cy="2820670"/>
                    </a:xfrm>
                    <a:prstGeom prst="rect">
                      <a:avLst/>
                    </a:prstGeom>
                    <a:noFill/>
                    <a:ln w="9525">
                      <a:noFill/>
                    </a:ln>
                  </pic:spPr>
                </pic:pic>
              </a:graphicData>
            </a:graphic>
          </wp:inline>
        </w:drawing>
      </w:r>
    </w:p>
    <w:p>
      <w:pPr>
        <w:numPr>
          <w:ilvl w:val="0"/>
          <w:numId w:val="0"/>
        </w:numPr>
        <w:adjustRightInd w:val="0"/>
        <w:snapToGrid w:val="0"/>
        <w:spacing w:line="360" w:lineRule="auto"/>
        <w:ind w:firstLine="420" w:firstLineChars="0"/>
        <w:jc w:val="left"/>
        <w:rPr>
          <w:rFonts w:hint="eastAsia"/>
          <w:lang w:val="en-US" w:eastAsia="zh-CN"/>
        </w:rPr>
      </w:pPr>
      <w:r>
        <w:rPr>
          <w:rFonts w:hint="eastAsia"/>
          <w:lang w:val="en-US" w:eastAsia="zh-CN"/>
        </w:rPr>
        <w:t xml:space="preserve">                                       图3</w:t>
      </w:r>
    </w:p>
    <w:p>
      <w:pPr>
        <w:numPr>
          <w:ilvl w:val="0"/>
          <w:numId w:val="0"/>
        </w:numPr>
        <w:adjustRightInd w:val="0"/>
        <w:snapToGrid w:val="0"/>
        <w:spacing w:line="360" w:lineRule="auto"/>
        <w:ind w:left="420" w:leftChars="0" w:firstLine="420" w:firstLineChars="0"/>
        <w:jc w:val="left"/>
      </w:pPr>
      <w:r>
        <w:rPr>
          <w:rFonts w:hint="eastAsia"/>
          <w:lang w:val="en-US" w:eastAsia="zh-CN"/>
        </w:rPr>
        <w:t>盟团界面设计如图3所示，左侧为功能选择区域，盟团主要有盟团信息管理、作品上传、盟内作品、反馈管理、封面管理等功能板块。盟团成员拥有部分权限，盟主拥有所有盟团管理权限，比如盟内成员删减，盟内作品删减等等，盟内成员可以在盟团上传作品信息。</w:t>
      </w:r>
    </w:p>
    <w:p>
      <w:pPr>
        <w:numPr>
          <w:ilvl w:val="0"/>
          <w:numId w:val="0"/>
        </w:numPr>
        <w:adjustRightInd w:val="0"/>
        <w:snapToGrid w:val="0"/>
        <w:spacing w:line="360" w:lineRule="auto"/>
        <w:jc w:val="left"/>
        <w:rPr>
          <w:rFonts w:hint="eastAsia"/>
          <w:lang w:val="en-US" w:eastAsia="zh-CN"/>
        </w:rPr>
      </w:pPr>
      <w:r>
        <w:drawing>
          <wp:inline distT="0" distB="0" distL="114300" distR="114300">
            <wp:extent cx="5793105" cy="3098800"/>
            <wp:effectExtent l="0" t="0" r="17145"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793105" cy="3098800"/>
                    </a:xfrm>
                    <a:prstGeom prst="rect">
                      <a:avLst/>
                    </a:prstGeom>
                    <a:noFill/>
                    <a:ln w="9525">
                      <a:noFill/>
                    </a:ln>
                  </pic:spPr>
                </pic:pic>
              </a:graphicData>
            </a:graphic>
          </wp:inline>
        </w:drawing>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r>
        <w:rPr>
          <w:rFonts w:hint="eastAsia" w:ascii="宋体" w:hAnsi="宋体"/>
          <w:b w:val="0"/>
          <w:bCs w:val="0"/>
          <w:kern w:val="0"/>
          <w:sz w:val="24"/>
          <w:szCs w:val="24"/>
          <w:lang w:val="en-US" w:eastAsia="zh-CN"/>
        </w:rPr>
        <w:t xml:space="preserve">                          </w:t>
      </w:r>
      <w:r>
        <w:rPr>
          <w:rFonts w:hint="eastAsia" w:ascii="宋体" w:hAnsi="宋体"/>
          <w:b w:val="0"/>
          <w:bCs w:val="0"/>
          <w:kern w:val="0"/>
          <w:sz w:val="21"/>
          <w:szCs w:val="21"/>
          <w:lang w:val="en-US" w:eastAsia="zh-CN"/>
        </w:rPr>
        <w:t xml:space="preserve">     图4</w:t>
      </w:r>
    </w:p>
    <w:p>
      <w:pPr>
        <w:numPr>
          <w:ilvl w:val="0"/>
          <w:numId w:val="0"/>
        </w:numPr>
        <w:adjustRightInd w:val="0"/>
        <w:snapToGrid w:val="0"/>
        <w:spacing w:line="360" w:lineRule="auto"/>
        <w:ind w:firstLine="420" w:firstLineChars="0"/>
        <w:jc w:val="left"/>
        <w:rPr>
          <w:rFonts w:hint="eastAsia" w:ascii="宋体" w:hAnsi="宋体"/>
          <w:b/>
          <w:bCs/>
          <w:kern w:val="0"/>
          <w:sz w:val="24"/>
          <w:szCs w:val="24"/>
          <w:lang w:val="en-US" w:eastAsia="zh-CN"/>
        </w:rPr>
      </w:pPr>
      <w:r>
        <w:rPr>
          <w:rFonts w:hint="eastAsia" w:ascii="宋体" w:hAnsi="宋体"/>
          <w:b w:val="0"/>
          <w:bCs w:val="0"/>
          <w:kern w:val="0"/>
          <w:sz w:val="24"/>
          <w:szCs w:val="24"/>
          <w:lang w:val="en-US" w:eastAsia="zh-CN"/>
        </w:rPr>
        <w:t>超级管理员界面设计如图4所示，和盟团界面设计相差不一，平台管理员的权限更广，管理方面更多，包括每一个盟，每一个用户，每一个作品以及封面标签管理等模块。</w:t>
      </w:r>
    </w:p>
    <w:p>
      <w:pPr>
        <w:numPr>
          <w:ilvl w:val="0"/>
          <w:numId w:val="0"/>
        </w:numPr>
        <w:adjustRightInd w:val="0"/>
        <w:snapToGrid w:val="0"/>
        <w:spacing w:line="360" w:lineRule="auto"/>
        <w:ind w:firstLine="420" w:firstLineChars="0"/>
        <w:jc w:val="left"/>
        <w:rPr>
          <w:rFonts w:hint="eastAsia" w:ascii="宋体" w:hAnsi="宋体"/>
          <w:b w:val="0"/>
          <w:bCs w:val="0"/>
          <w:kern w:val="0"/>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E6DBA"/>
    <w:rsid w:val="1C3E6DBA"/>
    <w:rsid w:val="2EC71C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2019-03-14T12:57:00Z</dcterms:created>
  <dc:creator>不二～开发</dc:creator>
  <cp:lastModifiedBy>不二～开发</cp:lastModifiedBy>
  <dcterms:modified xsi:type="dcterms:W3CDTF">2019-03-16T13:02:35Z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