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f3460"/>
          <w:sz w:val="56"/>
          <w:szCs w:val="56"/>
        </w:rPr>
        <w:t xml:space="preserve">Sørblikket – Systemdokumentasjon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Dataflyt, arkitektur og teknisk oversikt</w:t>
      </w:r>
    </w:p>
    <w:p>
      <w:pPr>
        <w:pBdr>
          <w:bottom w:val="single" w:color="0f3460" w:sz="6" w:space="1"/>
        </w:pBdr>
        <w:spacing w:after="80" w:before="80"/>
      </w:pPr>
    </w:p>
    <w:p>
      <w:pPr>
        <w:spacing w:after="0" w:before="40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</w:tblGrid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Prosjekt</w:t>
            </w:r>
          </w:p>
        </w:tc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Sørblikket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Versjon</w:t>
            </w:r>
          </w:p>
        </w:tc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Dato</w:t>
            </w:r>
          </w:p>
        </w:tc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April 2026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Utviklet av</w:t>
            </w:r>
          </w:p>
        </w:tc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Agderbenken / Digin</w:t>
            </w:r>
          </w:p>
        </w:tc>
      </w:tr>
    </w:tbl>
    <w:p>
      <w:pPr>
        <w:spacing w:after="0" w:before="400"/>
      </w:pPr>
    </w:p>
    <w:p>
      <w:pPr>
        <w:pBdr>
          <w:bottom w:val="single" w:color="0f3460" w:sz="6" w:space="1"/>
        </w:pBdr>
        <w:spacing w:after="80" w:before="80"/>
      </w:pPr>
    </w:p>
    <w:p>
      <w:r>
        <w:br w:type="page"/>
      </w:r>
    </w:p>
    <w:p>
      <w:pPr>
        <w:sectPr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1. Prosjektoversikt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Sørblikket er et digitalt journalistikkverktøy som gjør det enkelt å følge med på hva Agderbenkens stortingsrepresentanter faktisk gjør. Systemet henter åpne data fra Stortingets API, prosesserer dem lokalt i nettleseren og presenterer dem i et oversiktlig dashboard.</w:t>
      </w:r>
    </w:p>
    <w:p>
      <w:pPr>
        <w:spacing w:after="0" w:before="2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Teknisk stack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638"/>
      </w:tblGrid>
      <w:tr>
        <w:trPr>
          <w:tblHeader/>
        </w:trP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Teknologi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Versjon</w:t>
            </w:r>
          </w:p>
        </w:tc>
        <w:tc>
          <w:tcPr>
            <w:tcW w:type="dxa" w:w="46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Bruk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46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Frontend-rammeverk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5+</w:t>
            </w:r>
          </w:p>
        </w:tc>
        <w:tc>
          <w:tcPr>
            <w:tcW w:type="dxa" w:w="46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Typesikkerhet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6+</w:t>
            </w:r>
          </w:p>
        </w:tc>
        <w:tc>
          <w:tcPr>
            <w:tcW w:type="dxa" w:w="46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Byggesystem og dev-server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v7</w:t>
            </w:r>
          </w:p>
        </w:tc>
        <w:tc>
          <w:tcPr>
            <w:tcW w:type="dxa" w:w="46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Klientside routing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2.x</w:t>
            </w:r>
          </w:p>
        </w:tc>
        <w:tc>
          <w:tcPr>
            <w:tcW w:type="dxa" w:w="46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for valgløfter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Sider i applikasjonen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438"/>
      </w:tblGrid>
      <w:tr>
        <w:trPr>
          <w:tblHeader/>
        </w:trP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Side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URL</w:t>
            </w:r>
          </w:p>
        </w:tc>
        <w:tc>
          <w:tcPr>
            <w:tcW w:type="dxa" w:w="54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Beskrivelse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Forside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</w:t>
            </w:r>
          </w:p>
        </w:tc>
        <w:tc>
          <w:tcPr>
            <w:tcW w:type="dxa" w:w="54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Oversikt og inngangspunkt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Saker og statistikk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/statistikk</w:t>
            </w:r>
          </w:p>
        </w:tc>
        <w:tc>
          <w:tcPr>
            <w:tcW w:type="dxa" w:w="54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Søk i saker + KPI-dashboard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Stemmegivning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/votering</w:t>
            </w:r>
          </w:p>
        </w:tc>
        <w:tc>
          <w:tcPr>
            <w:tcW w:type="dxa" w:w="54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Voteringsoversikt med partifordeling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Representanter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/representanter</w:t>
            </w:r>
          </w:p>
        </w:tc>
        <w:tc>
          <w:tcPr>
            <w:tcW w:type="dxa" w:w="54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Agderbenkens 9 representanter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Partiprogrammer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/parti</w:t>
            </w:r>
          </w:p>
        </w:tc>
        <w:tc>
          <w:tcPr>
            <w:tcW w:type="dxa" w:w="54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AI-chatbot mot partiprogram + valgløfter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Om Sørblikket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/om</w:t>
            </w:r>
          </w:p>
        </w:tc>
        <w:tc>
          <w:tcPr>
            <w:tcW w:type="dxa" w:w="54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Prosjektinformasjon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Personvern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/personvern</w:t>
            </w:r>
          </w:p>
        </w:tc>
        <w:tc>
          <w:tcPr>
            <w:tcW w:type="dxa" w:w="54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Personvernerklæring</w:t>
            </w:r>
          </w:p>
        </w:tc>
      </w:tr>
    </w:tbl>
    <w:p>
      <w:pPr>
        <w:spacing w:after="0" w:before="3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2. Systemarkitektur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Alle API-kall skjer direkte fra nettleseren – ingen serverproxy.</w:t>
      </w:r>
    </w:p>
    <w:p>
      <w:pPr>
        <w:spacing w:after="0" w:before="1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Arkitekturflyt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438"/>
      </w:tblGrid>
      <w:tr>
        <w:trPr>
          <w:tblHeader/>
        </w:trP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Lag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Komponent</w:t>
            </w:r>
          </w:p>
        </w:tc>
        <w:tc>
          <w:tcPr>
            <w:tcW w:type="dxa" w:w="44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Beskrivelse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Bruker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Nettleser</w:t>
            </w:r>
          </w:p>
        </w:tc>
        <w:tc>
          <w:tcPr>
            <w:tcW w:type="dxa" w:w="44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Åpner appen, navigerer mellom sider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(Vite)</w:t>
            </w:r>
          </w:p>
        </w:tc>
        <w:tc>
          <w:tcPr>
            <w:tcW w:type="dxa" w:w="44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Rendrer UI, håndterer state og routing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Datahenting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fetch() API</w:t>
            </w:r>
          </w:p>
        </w:tc>
        <w:tc>
          <w:tcPr>
            <w:tcW w:type="dxa" w:w="44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Kaller Stortingets API direkte fra nettleseren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Parsing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DOMParser + xml.ts</w:t>
            </w:r>
          </w:p>
        </w:tc>
        <w:tc>
          <w:tcPr>
            <w:tcW w:type="dxa" w:w="44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Konverterer XML-svar til TypeScript-objekter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Kategorisering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categorizationEngine.ts</w:t>
            </w:r>
          </w:p>
        </w:tc>
        <w:tc>
          <w:tcPr>
            <w:tcW w:type="dxa" w:w="44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Fuzzy-matching plasserer saker i temaer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useState / useEffect</w:t>
            </w:r>
          </w:p>
        </w:tc>
        <w:tc>
          <w:tcPr>
            <w:tcW w:type="dxa" w:w="44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Holder data og oppdateringslogikk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</w:t>
            </w:r>
          </w:p>
        </w:tc>
        <w:tc>
          <w:tcPr>
            <w:tcW w:type="dxa" w:w="44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Kun for valgløfter (Partiprogrammer-siden)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Mappestruktur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Mappe/fil</w:t>
            </w:r>
          </w:p>
        </w:tc>
        <w:tc>
          <w:tcPr>
            <w:tcW w:type="dxa" w:w="64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Innhold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src/pages/</w:t>
            </w:r>
          </w:p>
        </w:tc>
        <w:tc>
          <w:tcPr>
            <w:tcW w:type="dxa" w:w="64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 fil per side (Votering.tsx, Parti.tsx osv.)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src/components/</w:t>
            </w:r>
          </w:p>
        </w:tc>
        <w:tc>
          <w:tcPr>
            <w:tcW w:type="dxa" w:w="64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Gjenbrukbare komponenter (Navbar)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src/config/</w:t>
            </w:r>
          </w:p>
        </w:tc>
        <w:tc>
          <w:tcPr>
            <w:tcW w:type="dxa" w:w="64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Konfig for sesjon, temaer og partier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src/hooks/</w:t>
            </w:r>
          </w:p>
        </w:tc>
        <w:tc>
          <w:tcPr>
            <w:tcW w:type="dxa" w:w="64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React-hooks (useStortingetData osv.)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src/lib/</w:t>
            </w:r>
          </w:p>
        </w:tc>
        <w:tc>
          <w:tcPr>
            <w:tcW w:type="dxa" w:w="64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Delte biblioteker (supabase.ts, categorizationEngine.ts)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src/utils/</w:t>
            </w:r>
          </w:p>
        </w:tc>
        <w:tc>
          <w:tcPr>
            <w:tcW w:type="dxa" w:w="64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Hjelpefunksjoner (xml.ts, dato.ts, status.ts)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src/styles/</w:t>
            </w:r>
          </w:p>
        </w:tc>
        <w:tc>
          <w:tcPr>
            <w:tcW w:type="dxa" w:w="64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CSS-stilark per side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src/types/</w:t>
            </w:r>
          </w:p>
        </w:tc>
        <w:tc>
          <w:tcPr>
            <w:tcW w:type="dxa" w:w="64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TypeScript-typedefinisjoner (sak.ts)</w:t>
            </w:r>
          </w:p>
        </w:tc>
      </w:tr>
    </w:tbl>
    <w:p>
      <w:pPr>
        <w:spacing w:after="0" w:before="3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3. Dataflyt – Stortingets API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Stortinget tilbyr et åpent XML-API uten autentisering.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Base-URL: https://data.stortinget.no/eksport/</w:t>
      </w:r>
    </w:p>
    <w:p>
      <w:pPr>
        <w:spacing w:after="0" w:before="1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Steg-for-steg dataflyt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Siden lastes → React kaller useEffect()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beregnetAktivSesjon() beregner sesjon-ID basert på dato (f.eks. "2025-2026")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fetch() sender GET-forespørsel til Stortingets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Svaret er en XML-streng (ikke JSON)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parseXml() kjører DOMParser på XML-strengen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hentElementer(doc, "sak") bruker getElementsByTagNameNS("*", "sak") for å håndtere namespaces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Hvert XML-element mappes til et CaseItem TypeScript-objekt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categorizeCases() kjører fuzzy-matching og plasserer saker i temaer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setState() lagrer dataen i React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UI re-rendres med oppdaterte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setInterval() planlegger ny henting om 5 minutter</w:t>
      </w:r>
    </w:p>
    <w:p>
      <w:pPr>
        <w:spacing w:after="0" w:before="2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API-endepunkter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3038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Endepunkt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Parametere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Brukes i</w:t>
            </w:r>
          </w:p>
        </w:tc>
        <w:tc>
          <w:tcPr>
            <w:tcW w:type="dxa" w:w="30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Hva du får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/saker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sesjonid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Saker og statistikk</w:t>
            </w:r>
          </w:p>
        </w:tc>
        <w:tc>
          <w:tcPr>
            <w:tcW w:type="dxa" w:w="30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saker i sesjonen (~550 stk)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/sak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sakid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Saker og statistikk</w:t>
            </w:r>
          </w:p>
        </w:tc>
        <w:tc>
          <w:tcPr>
            <w:tcW w:type="dxa" w:w="30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Detaljinfo og vedtakstekst for én sak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/voteringer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sesjonid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Stemmegivning</w:t>
            </w:r>
          </w:p>
        </w:tc>
        <w:tc>
          <w:tcPr>
            <w:tcW w:type="dxa" w:w="30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voteringer i sesjonen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/voteringsresultat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voteringid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Stemmegivning</w:t>
            </w:r>
          </w:p>
        </w:tc>
        <w:tc>
          <w:tcPr>
            <w:tcW w:type="dxa" w:w="30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Hvem stemte for/mot i én votering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/voteringsforslag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voteringid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Stemmegivning</w:t>
            </w:r>
          </w:p>
        </w:tc>
        <w:tc>
          <w:tcPr>
            <w:tcW w:type="dxa" w:w="30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Forslagstekstene i voteringen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/dagensrepresentanter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(ingen)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Representanter</w:t>
            </w:r>
          </w:p>
        </w:tc>
        <w:tc>
          <w:tcPr>
            <w:tcW w:type="dxa" w:w="30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nåværende stortingsrepresentanter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/kodetbiografi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personid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Representanter</w:t>
            </w:r>
          </w:p>
        </w:tc>
        <w:tc>
          <w:tcPr>
            <w:tcW w:type="dxa" w:w="30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Biografi for én representant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Sesjon-ID logikk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Stortingets sesjon løper fra oktober til september. Sesjon-ID beregnes automatisk i src/config/sesjon.ts:</w:t>
      </w:r>
    </w:p>
    <w:p>
      <w:pPr>
        <w:spacing w:after="60" w:before="80"/>
        <w:ind w:left="720"/>
      </w:pPr>
      <w:r>
        <w:rPr>
          <w:rFonts w:ascii="Arial" w:cs="Arial" w:eastAsia="Arial" w:hAnsi="Arial"/>
          <w:sz w:val="20"/>
          <w:szCs w:val="20"/>
        </w:rPr>
        <w:t xml:space="preserve">Januar–september 2026 → "2025-2026"</w:t>
      </w:r>
    </w:p>
    <w:p>
      <w:pPr>
        <w:spacing w:after="80" w:before="60"/>
        <w:ind w:left="720"/>
      </w:pPr>
      <w:r>
        <w:rPr>
          <w:rFonts w:ascii="Arial" w:cs="Arial" w:eastAsia="Arial" w:hAnsi="Arial"/>
          <w:sz w:val="20"/>
          <w:szCs w:val="20"/>
        </w:rPr>
        <w:t xml:space="preserve">Oktober–desember 2026 → "2026-2027"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Man kan overstyre dette manuelt via TVUNGEN_SESJON-konstanten.</w:t>
      </w:r>
    </w:p>
    <w:p>
      <w:pPr>
        <w:spacing w:after="0" w:before="2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XML-eksempel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7FA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hd w:fill="F0F4F8" w:val="clear"/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&lt;saker xmlns="http://data.stortinget.no"&gt;</w:t>
            </w:r>
          </w:p>
          <w:p>
            <w:pPr>
              <w:shd w:fill="F0F4F8" w:val="clear"/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&lt;sak&gt;</w:t>
            </w:r>
          </w:p>
          <w:p>
            <w:pPr>
              <w:shd w:fill="F0F4F8" w:val="clear"/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&lt;id&gt;12345&lt;/id&gt;</w:t>
            </w:r>
          </w:p>
          <w:p>
            <w:pPr>
              <w:shd w:fill="F0F4F8" w:val="clear"/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&lt;tittel&gt;Representantforslag om ...&lt;/tittel&gt;</w:t>
            </w:r>
          </w:p>
          <w:p>
            <w:pPr>
              <w:shd w:fill="F0F4F8" w:val="clear"/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&lt;status&gt;til behandling&lt;/status&gt;</w:t>
            </w:r>
          </w:p>
          <w:p>
            <w:pPr>
              <w:shd w:fill="F0F4F8" w:val="clear"/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&lt;dato&gt;2025-11-15&lt;/dato&gt;</w:t>
            </w:r>
          </w:p>
          <w:p>
            <w:pPr>
              <w:shd w:fill="F0F4F8" w:val="clear"/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&lt;komite&gt;</w:t>
            </w:r>
          </w:p>
          <w:p>
            <w:pPr>
              <w:shd w:fill="F0F4F8" w:val="clear"/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&lt;navn&gt;Helse- og omsorgskomiteen&lt;/navn&gt;</w:t>
            </w:r>
          </w:p>
          <w:p>
            <w:pPr>
              <w:shd w:fill="F0F4F8" w:val="clear"/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&lt;/komite&gt;</w:t>
            </w:r>
          </w:p>
          <w:p>
            <w:pPr>
              <w:shd w:fill="F0F4F8" w:val="clear"/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&lt;/sak&gt;</w:t>
            </w:r>
          </w:p>
          <w:p>
            <w:pPr>
              <w:shd w:fill="F0F4F8" w:val="clear"/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&lt;/saker&gt;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Viktig om XML og namespaces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Stortingets XML bruker namespaces, noe som gjør vanlig querySelector() upålitelig. Appen bruker getElementsByTagNameNS("*", navn) for å alltid finne riktig element uavhengig av namespace-prefiks.</w:t>
      </w:r>
    </w:p>
    <w:p>
      <w:pPr>
        <w:spacing w:after="0" w:before="3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4. Kategoriseringsmotor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Saker fra Stortingets API har ingen temaklassifisering. Appen beregner dette lokalt via categorizationEngine.ts med fuzzy matching.</w:t>
      </w:r>
    </w:p>
    <w:p>
      <w:pPr>
        <w:spacing w:after="0" w:before="1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Algoritme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 hver sak slås tittel + korttittel + komiténavn sammen til én tekst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Teksten sammenlignes mot nøkkelordlister per tema (definert i src/config/temaer.ts)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Levenshtein-distanse beregnes for hvert nøkkelord mot teksten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Temaet med høyest total score vinner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Saken plasseres i vinnerens kategori</w:t>
      </w:r>
    </w:p>
    <w:p>
      <w:pPr>
        <w:spacing w:after="0" w:before="2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Tilgjengelige temaer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Tema</w:t>
            </w:r>
          </w:p>
        </w:tc>
        <w:tc>
          <w:tcPr>
            <w:tcW w:type="dxa" w:w="72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Eksempel nøkkelord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Klima</w:t>
            </w:r>
          </w:p>
        </w:tc>
        <w:tc>
          <w:tcPr>
            <w:tcW w:type="dxa" w:w="72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klimautslipp, miljø, fornybar energi, naturvern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Helse</w:t>
            </w:r>
          </w:p>
        </w:tc>
        <w:tc>
          <w:tcPr>
            <w:tcW w:type="dxa" w:w="72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helsevesen, sykehus, legemiddel, psykiatri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Utdanning</w:t>
            </w:r>
          </w:p>
        </w:tc>
        <w:tc>
          <w:tcPr>
            <w:tcW w:type="dxa" w:w="72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skole, universitet, barnehage, lærere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Økonomi</w:t>
            </w:r>
          </w:p>
        </w:tc>
        <w:tc>
          <w:tcPr>
            <w:tcW w:type="dxa" w:w="72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statsbudsjett, skatt, næringsliv, inflasjon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Samferdsel</w:t>
            </w:r>
          </w:p>
        </w:tc>
        <w:tc>
          <w:tcPr>
            <w:tcW w:type="dxa" w:w="72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vei, jernbane, kollektivtransport, ferge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Justis</w:t>
            </w:r>
          </w:p>
        </w:tc>
        <w:tc>
          <w:tcPr>
            <w:tcW w:type="dxa" w:w="72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politi, domstol, kriminalomsorg, rettssikkerhet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Forsvar</w:t>
            </w:r>
          </w:p>
        </w:tc>
        <w:tc>
          <w:tcPr>
            <w:tcW w:type="dxa" w:w="72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NATO, militær, beredskap, sikkerhetspolitikk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Andre</w:t>
            </w:r>
          </w:p>
        </w:tc>
        <w:tc>
          <w:tcPr>
            <w:tcW w:type="dxa" w:w="72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Saker som ikke matcher andre temaer</w:t>
            </w:r>
          </w:p>
        </w:tc>
      </w:tr>
    </w:tbl>
    <w:p>
      <w:pPr>
        <w:spacing w:after="0" w:before="160"/>
      </w:pP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Temaer og nøkkelord konfigureres i src/config/temaer.ts uten å endre selve motoren.</w:t>
      </w:r>
    </w:p>
    <w:p>
      <w:pPr>
        <w:spacing w:after="0" w:before="3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5. Automatisk oppdatering og feilhåndtering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Oppdateringsstrategi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All datafetching kjøres ved sidelasting og gjentas automatisk hvert 5. minutt via setInterval(). Cleanup-funksjonen i useEffect() kansellerer timeren ved unmount for å unngå memory leaks.</w:t>
      </w:r>
    </w:p>
    <w:p>
      <w:pPr>
        <w:spacing w:after="0" w:before="1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AbortController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Stemmegivning- og Representanter-sidene bruker AbortController for å kansellere pågående fetch-kall når brukeren navigerer bort eller endrer parameter. Dette unngår race conditions der gammelt svar ankommer etter nytt kall.</w:t>
      </w:r>
    </w:p>
    <w:p>
      <w:pPr>
        <w:spacing w:after="0" w:before="1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Feilhåndtering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Feilscenario</w:t>
            </w:r>
          </w:p>
        </w:tc>
        <w:tc>
          <w:tcPr>
            <w:tcW w:type="dxa" w:w="56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Håndtering</w:t>
            </w:r>
          </w:p>
        </w:tc>
      </w:tr>
      <w:tr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Nettverksfeil / API nede</w:t>
            </w:r>
          </w:p>
        </w:tc>
        <w:tc>
          <w:tcPr>
            <w:tcW w:type="dxa" w:w="56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Feilmelding vises i UI, state beholdes</w:t>
            </w:r>
          </w:p>
        </w:tc>
      </w:tr>
      <w:tr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XML parsing-feil</w:t>
            </w:r>
          </w:p>
        </w:tc>
        <w:tc>
          <w:tcPr>
            <w:tcW w:type="dxa" w:w="56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Console-advarsel, tomt dokument returneres</w:t>
            </w:r>
          </w:p>
        </w:tc>
      </w:tr>
      <w:tr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Manglende data i XML</w:t>
            </w:r>
          </w:p>
        </w:tc>
        <w:tc>
          <w:tcPr>
            <w:tcW w:type="dxa" w:w="56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Fallback-verdi ("ukjent") brukes</w:t>
            </w:r>
          </w:p>
        </w:tc>
      </w:tr>
      <w:tr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ikke konfigurert</w:t>
            </w:r>
          </w:p>
        </w:tc>
        <w:tc>
          <w:tcPr>
            <w:tcW w:type="dxa" w:w="56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 returneres, resten av appen fungerer normalt</w:t>
            </w:r>
          </w:p>
        </w:tc>
      </w:tr>
      <w:tr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Fetch kansellert (AbortError)</w:t>
            </w:r>
          </w:p>
        </w:tc>
        <w:tc>
          <w:tcPr>
            <w:tcW w:type="dxa" w:w="56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Ignoreres stille (forventet oppførsel)</w:t>
            </w:r>
          </w:p>
        </w:tc>
      </w:tr>
    </w:tbl>
    <w:p>
      <w:pPr>
        <w:spacing w:after="0" w:before="3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6. Supabase-integrasjon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Supabase brukes kun på Partiprogrammer-siden for å hente valgløfter fra en database.</w:t>
      </w:r>
    </w:p>
    <w:p>
      <w:pPr>
        <w:spacing w:after="0" w:before="1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Databasestruktur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Tabell: </w:t>
      </w:r>
      <w:r>
        <w:rPr>
          <w:rFonts w:ascii="Courier New" w:cs="Courier New" w:eastAsia="Courier New" w:hAnsi="Courier New"/>
          <w:sz w:val="20"/>
          <w:szCs w:val="20"/>
        </w:rPr>
        <w:t xml:space="preserve">valgløfte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Kolonner: </w:t>
      </w:r>
      <w:r>
        <w:rPr>
          <w:rFonts w:ascii="Courier New" w:cs="Courier New" w:eastAsia="Courier New" w:hAnsi="Courier New"/>
          <w:sz w:val="20"/>
          <w:szCs w:val="20"/>
        </w:rPr>
        <w:t xml:space="preserve">lofte_id, tekst, kategori, parti</w:t>
      </w:r>
    </w:p>
    <w:p>
      <w:pPr>
        <w:spacing w:after="0" w:before="1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Flyt på Partiprogrammer-siden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Bruker velger parti og skriver spørsmål i chatboten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supabase.from("valgløfte").select(...) henter relevante løfter for valgt parti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Løftene kombineres med brukerens spørsmål og sendes til AI-modellen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AI-svaret vises i chat-grensesnittet</w:t>
      </w:r>
    </w:p>
    <w:p>
      <w:pPr>
        <w:spacing w:after="0" w:before="2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Miljøvariabler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VITE_SUPABASE_URL og VITE_SUPABASE_ANON_KEY settes i .env-fil. Hvis variablene mangler returnerer src/lib/supabase.ts null og Partiprogrammer-siden viser en fallback-melding. Alle andre sider fungerer upåvirket.</w:t>
      </w:r>
    </w:p>
    <w:p>
      <w:pPr>
        <w:spacing w:after="0" w:before="3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7. Hooks og delte verktøy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Custom hooks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038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Hook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Fil</w:t>
            </w:r>
          </w:p>
        </w:tc>
        <w:tc>
          <w:tcPr>
            <w:tcW w:type="dxa" w:w="40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Beskrivelse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useStortingetData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hooks/useStortingetData.ts</w:t>
            </w:r>
          </w:p>
        </w:tc>
        <w:tc>
          <w:tcPr>
            <w:tcW w:type="dxa" w:w="40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Henter og cacher alle saker fra Stortingets API. Returnerer saker, antall per status, månedstrend og sesjon-ID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useLokalLagring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hooks/useLokalLagring.ts</w:t>
            </w:r>
          </w:p>
        </w:tc>
        <w:tc>
          <w:tcPr>
            <w:tcW w:type="dxa" w:w="40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Wrapper for localStorage med JSON-serialisering og feilhåndtering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useNettStatus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hooks/useNettStatus.ts</w:t>
            </w:r>
          </w:p>
        </w:tc>
        <w:tc>
          <w:tcPr>
            <w:tcW w:type="dxa" w:w="40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Overvåker online/offline-status via window events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Utility-funksjoner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838"/>
      </w:tblGrid>
      <w:tr>
        <w:trPr>
          <w:tblHeader/>
        </w:trP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Funksjon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Fil</w:t>
            </w:r>
          </w:p>
        </w:tc>
        <w:tc>
          <w:tcPr>
            <w:tcW w:type="dxa" w:w="38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Beskrivelse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parseXml()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utils/xml.ts</w:t>
            </w:r>
          </w:p>
        </w:tc>
        <w:tc>
          <w:tcPr>
            <w:tcW w:type="dxa" w:w="38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Parser XML-streng til DOM-dokument med DOMParser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hentElementer()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utils/xml.ts</w:t>
            </w:r>
          </w:p>
        </w:tc>
        <w:tc>
          <w:tcPr>
            <w:tcW w:type="dxa" w:w="38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Henter alle elementer med navn, håndterer namespaces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hentTekst()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utils/xml.ts</w:t>
            </w:r>
          </w:p>
        </w:tc>
        <w:tc>
          <w:tcPr>
            <w:tcW w:type="dxa" w:w="38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Henter tekstinnhold fra navngitt barn-element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beregnetAktivSesjon()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config/sesjon.ts</w:t>
            </w:r>
          </w:p>
        </w:tc>
        <w:tc>
          <w:tcPr>
            <w:tcW w:type="dxa" w:w="38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Beregner gjeldende sesjon-ID basert på dato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sakerApiUrl()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config/sesjon.ts</w:t>
            </w:r>
          </w:p>
        </w:tc>
        <w:tc>
          <w:tcPr>
            <w:tcW w:type="dxa" w:w="38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Bygger URL til Stortingets saker-endepunkt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categorizeCases()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lib/categorizationEngine.ts</w:t>
            </w:r>
          </w:p>
        </w:tc>
        <w:tc>
          <w:tcPr>
            <w:tcW w:type="dxa" w:w="38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Kategoriserer saker til temaer med fuzzy matching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levenshteinDistance()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lib/categorizationEngine.ts</w:t>
            </w:r>
          </w:p>
        </w:tc>
        <w:tc>
          <w:tcPr>
            <w:tcW w:type="dxa" w:w="38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Beregner tekstlikhet mellom to strenger (0-1)</w:t>
            </w:r>
          </w:p>
        </w:tc>
      </w:tr>
    </w:tbl>
    <w:p>
      <w:pPr>
        <w:spacing w:after="0" w:before="300"/>
      </w:pPr>
    </w:p>
    <w:sectPr>
      <w:headerReference w:type="default" r:id="rId8"/>
      <w:foot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Sørblikket – Systemdokumentasjon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3460" w:sz="4" w:space="1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Side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av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3460" w:sz="4" w:space="1"/>
      </w:pBdr>
    </w:pPr>
    <w:r>
      <w:rPr>
        <w:rFonts w:ascii="Arial" w:cs="Arial" w:eastAsia="Arial" w:hAnsi="Arial"/>
        <w:b/>
        <w:bCs/>
        <w:color w:val="0f3460"/>
        <w:sz w:val="18"/>
        <w:szCs w:val="18"/>
      </w:rPr>
      <w:t xml:space="preserve">Sørblikket – Systemdokumentasjon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346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2026-04-22T09:54:55.914Z</dcterms:created>
  <dcterms:modified xsi:type="dcterms:W3CDTF">2026-04-22T09:54:55.919Z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