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41516"/>
          <w:sz w:val="44"/>
          <w:szCs w:val="44"/>
        </w:rPr>
        <w:t xml:space="preserve">LUIS BRAVO</w:t>
      </w:r>
    </w:p>
    <w:p>
      <w:pPr>
        <w:spacing w:after="120"/>
      </w:pPr>
      <w:r>
        <w:rPr>
          <w:rFonts w:ascii="Arial" w:cs="Arial" w:eastAsia="Arial" w:hAnsi="Arial"/>
          <w:color w:val="1F6F6B"/>
          <w:sz w:val="21"/>
          <w:szCs w:val="21"/>
        </w:rPr>
        <w:t xml:space="preserve">Senior Video Editor · Motion Graphics · AI-Driven Production</w:t>
      </w:r>
    </w:p>
    <w:p>
      <w:pPr>
        <w:pBdr>
          <w:bottom w:val="single" w:color="CCCCCC" w:sz="4" w:space="6"/>
        </w:pBdr>
        <w:spacing w:after="160"/>
      </w:pPr>
      <w:r>
        <w:rPr>
          <w:rFonts w:ascii="Arial" w:cs="Arial" w:eastAsia="Arial" w:hAnsi="Arial"/>
          <w:color w:val="5B6667"/>
          <w:sz w:val="18"/>
          <w:szCs w:val="18"/>
        </w:rPr>
        <w:t xml:space="preserve">saintclovis101@gmail.com   ·   +57 305 222 3353   ·   Colombia — open to remote, international</w:t>
      </w:r>
    </w:p>
    <w:p>
      <w:pPr>
        <w:pBdr>
          <w:bottom w:val="single" w:color="1F6F6B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F6F6B"/>
          <w:spacing w:val="20"/>
          <w:sz w:val="20"/>
          <w:szCs w:val="20"/>
        </w:rPr>
        <w:t xml:space="preserve">SUMMARY</w:t>
      </w:r>
    </w:p>
    <w:p>
      <w:pPr>
        <w:spacing w:after="80"/>
      </w:pPr>
      <w:r>
        <w:rPr>
          <w:rFonts w:ascii="Arial" w:cs="Arial" w:eastAsia="Arial" w:hAnsi="Arial"/>
          <w:color w:val="141516"/>
          <w:sz w:val="20"/>
          <w:szCs w:val="20"/>
        </w:rPr>
        <w:t xml:space="preserve">I combine hands-on editing — Premiere Pro, After Effects, DaVinci Resolve — with production leadership: directing live shoots, running streaming broadcasts, and more recently, building generative-AI workflows into a studio's creative pipeline. I care about turnaround time as much as craft; the work has to look right and ship on schedule.</w:t>
      </w:r>
    </w:p>
    <w:p>
      <w:pPr>
        <w:pBdr>
          <w:bottom w:val="single" w:color="1F6F6B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F6F6B"/>
          <w:spacing w:val="20"/>
          <w:sz w:val="20"/>
          <w:szCs w:val="20"/>
        </w:rPr>
        <w:t xml:space="preserve">EXPERIENCE</w:t>
      </w:r>
    </w:p>
    <w:p>
      <w:pPr>
        <w:spacing w:after="10" w:before="40"/>
      </w:pPr>
      <w:r>
        <w:rPr>
          <w:rFonts w:ascii="Arial" w:cs="Arial" w:eastAsia="Arial" w:hAnsi="Arial"/>
          <w:b/>
          <w:bCs/>
          <w:color w:val="141516"/>
          <w:sz w:val="21"/>
          <w:szCs w:val="21"/>
        </w:rPr>
        <w:t xml:space="preserve">AI Production &amp; Creative Development Lead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5B6667"/>
          <w:sz w:val="19"/>
          <w:szCs w:val="19"/>
        </w:rPr>
        <w:t xml:space="preserve">Metaskins Studios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1516"/>
          <w:sz w:val="20"/>
          <w:szCs w:val="20"/>
        </w:rPr>
        <w:t xml:space="preserve">Led the studio's transition to AI-integrated workflows for image and video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1516"/>
          <w:sz w:val="20"/>
          <w:szCs w:val="20"/>
        </w:rPr>
        <w:t xml:space="preserve">Directed advertising campaign production for brands including Agua Bendita and Stanley, plus tennis and commercial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1516"/>
          <w:sz w:val="20"/>
          <w:szCs w:val="20"/>
        </w:rPr>
        <w:t xml:space="preserve">Trained and directed the creative team on generative AI tools for content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1516"/>
          <w:sz w:val="20"/>
          <w:szCs w:val="20"/>
        </w:rPr>
        <w:t xml:space="preserve">Built and optimized live-streaming and audiovisual production pipelines end-to-end.</w:t>
      </w:r>
    </w:p>
    <w:p>
      <w:pPr>
        <w:spacing w:after="10" w:before="160"/>
      </w:pPr>
      <w:r>
        <w:rPr>
          <w:rFonts w:ascii="Arial" w:cs="Arial" w:eastAsia="Arial" w:hAnsi="Arial"/>
          <w:b/>
          <w:bCs/>
          <w:color w:val="141516"/>
          <w:sz w:val="21"/>
          <w:szCs w:val="21"/>
        </w:rPr>
        <w:t xml:space="preserve">Camera Operator / Director of Photography / Livestream / Lighting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5B6667"/>
          <w:sz w:val="19"/>
          <w:szCs w:val="19"/>
        </w:rPr>
        <w:t xml:space="preserve">Independent Audiovisual Productions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1516"/>
          <w:sz w:val="20"/>
          <w:szCs w:val="20"/>
        </w:rPr>
        <w:t xml:space="preserve">Operated camera and directed photography and lighting for large-scale audiovisual productions.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1516"/>
          <w:sz w:val="20"/>
          <w:szCs w:val="20"/>
        </w:rPr>
        <w:t xml:space="preserve">Produced and technically directed live-streaming broadcasts.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1516"/>
          <w:sz w:val="20"/>
          <w:szCs w:val="20"/>
        </w:rPr>
        <w:t xml:space="preserve">Led field production and technical-creative development for independent projects.</w:t>
      </w:r>
    </w:p>
    <w:p>
      <w:pPr>
        <w:spacing w:after="10" w:before="160"/>
      </w:pPr>
      <w:r>
        <w:rPr>
          <w:rFonts w:ascii="Arial" w:cs="Arial" w:eastAsia="Arial" w:hAnsi="Arial"/>
          <w:b/>
          <w:bCs/>
          <w:color w:val="141516"/>
          <w:sz w:val="21"/>
          <w:szCs w:val="21"/>
        </w:rPr>
        <w:t xml:space="preserve">Video Editing &amp; Multimedia Production Lead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5B6667"/>
          <w:sz w:val="19"/>
          <w:szCs w:val="19"/>
        </w:rPr>
        <w:t xml:space="preserve">Metaskins Studios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1516"/>
          <w:sz w:val="20"/>
          <w:szCs w:val="20"/>
        </w:rPr>
        <w:t xml:space="preserve">Led editing, post-production, and motion graphics for advertising campaigns for recognized brands.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1516"/>
          <w:sz w:val="20"/>
          <w:szCs w:val="20"/>
        </w:rPr>
        <w:t xml:space="preserve">Created graphic assets and illustrations for brand campaigns.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1516"/>
          <w:sz w:val="20"/>
          <w:szCs w:val="20"/>
        </w:rPr>
        <w:t xml:space="preserve">Produced and supervised multimedia content; organized production schedules and team workflows.</w:t>
      </w:r>
    </w:p>
    <w:p>
      <w:pPr>
        <w:pBdr>
          <w:bottom w:val="single" w:color="1F6F6B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F6F6B"/>
          <w:spacing w:val="20"/>
          <w:sz w:val="20"/>
          <w:szCs w:val="20"/>
        </w:rPr>
        <w:t xml:space="preserve">SKILLS</w:t>
      </w:r>
    </w:p>
    <w:p>
      <w:pPr>
        <w:spacing w:after="80"/>
      </w:pPr>
      <w:r>
        <w:rPr>
          <w:rFonts w:ascii="Arial" w:cs="Arial" w:eastAsia="Arial" w:hAnsi="Arial"/>
          <w:color w:val="141516"/>
          <w:sz w:val="20"/>
          <w:szCs w:val="20"/>
        </w:rPr>
        <w:t xml:space="preserve">Video Editing   ·   Motion Graphics   ·   Audiovisual Production   ·   Livestreaming   ·   Photography &amp; Lighting   ·   AI Creative Workflows   ·   Creative Direction   ·   Team Leadership</w:t>
      </w:r>
    </w:p>
    <w:p>
      <w:pPr>
        <w:pBdr>
          <w:bottom w:val="single" w:color="1F6F6B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F6F6B"/>
          <w:spacing w:val="20"/>
          <w:sz w:val="20"/>
          <w:szCs w:val="20"/>
        </w:rPr>
        <w:t xml:space="preserve">SOFTWARE &amp; TOOLS</w:t>
      </w:r>
    </w:p>
    <w:p>
      <w:pPr>
        <w:spacing w:after="80"/>
      </w:pPr>
      <w:r>
        <w:rPr>
          <w:rFonts w:ascii="Arial" w:cs="Arial" w:eastAsia="Arial" w:hAnsi="Arial"/>
          <w:color w:val="141516"/>
          <w:sz w:val="20"/>
          <w:szCs w:val="20"/>
        </w:rPr>
        <w:t xml:space="preserve">Adobe After Effects   ·   Adobe Premiere Pro   ·   Adobe Illustrator   ·   DaVinci Resolve   ·   OBS Studio   ·   Generative AI tools (image &amp; video)</w:t>
      </w:r>
    </w:p>
    <w:p>
      <w:pPr>
        <w:pBdr>
          <w:bottom w:val="single" w:color="1F6F6B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F6F6B"/>
          <w:spacing w:val="20"/>
          <w:sz w:val="20"/>
          <w:szCs w:val="20"/>
        </w:rPr>
        <w:t xml:space="preserve">EDUCATION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141516"/>
          <w:sz w:val="21"/>
          <w:szCs w:val="21"/>
        </w:rPr>
        <w:t xml:space="preserve">Interactive Design</w:t>
      </w:r>
    </w:p>
    <w:p>
      <w:pPr>
        <w:spacing w:after="10"/>
      </w:pPr>
      <w:r>
        <w:rPr>
          <w:rFonts w:ascii="Arial" w:cs="Arial" w:eastAsia="Arial" w:hAnsi="Arial"/>
          <w:i/>
          <w:iCs/>
          <w:color w:val="5B6667"/>
          <w:sz w:val="19"/>
          <w:szCs w:val="19"/>
        </w:rPr>
        <w:t xml:space="preserve">Fundación Universitaria Bellas Artes (FUBA), Medellín, Colombia</w:t>
      </w:r>
    </w:p>
    <w:p>
      <w:pPr>
        <w:spacing w:after="80"/>
      </w:pPr>
      <w:r>
        <w:rPr>
          <w:rFonts w:ascii="Arial" w:cs="Arial" w:eastAsia="Arial" w:hAnsi="Arial"/>
          <w:color w:val="141516"/>
          <w:sz w:val="20"/>
          <w:szCs w:val="20"/>
        </w:rPr>
        <w:t xml:space="preserve">Coursework in interactive design and digital media.</w:t>
      </w:r>
    </w:p>
    <w:p>
      <w:pPr>
        <w:pBdr>
          <w:bottom w:val="single" w:color="1F6F6B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F6F6B"/>
          <w:spacing w:val="20"/>
          <w:sz w:val="20"/>
          <w:szCs w:val="20"/>
        </w:rPr>
        <w:t xml:space="preserve">LANGUAGES</w:t>
      </w:r>
    </w:p>
    <w:p>
      <w:pPr>
        <w:spacing w:after="80"/>
      </w:pPr>
      <w:r>
        <w:rPr>
          <w:rFonts w:ascii="Arial" w:cs="Arial" w:eastAsia="Arial" w:hAnsi="Arial"/>
          <w:color w:val="141516"/>
          <w:sz w:val="20"/>
          <w:szCs w:val="20"/>
        </w:rPr>
        <w:t xml:space="preserve">Spanish — Native   ·   English — Advanced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2026-09-21T02:03:57.819Z</dcterms:created>
  <dcterms:modified xsi:type="dcterms:W3CDTF">2026-09-21T02:03:57.819Z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