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t xml:space="preserve"/>
      </w:r>
    </w:p>
    <w:p>
      <w:pPr>
        <w:jc w:val="center"/>
      </w:pPr>
      <w:r>
        <w:rPr>
          <w:rFonts w:ascii="Arial" w:cs="Arial" w:eastAsia="Arial" w:hAnsi="Arial"/>
          <w:b/>
          <w:bCs/>
          <w:color w:val="145A32"/>
          <w:sz w:val="60"/>
          <w:szCs w:val="60"/>
        </w:rPr>
        <w:t xml:space="preserve">SIEM Home Lab</w:t>
      </w:r>
    </w:p>
    <w:p>
      <w:pPr>
        <w:spacing w:before="160"/>
      </w:pPr>
      <w:r>
        <w:t xml:space="preserve"/>
      </w:r>
    </w:p>
    <w:p>
      <w:pPr>
        <w:jc w:val="center"/>
      </w:pPr>
      <w:r>
        <w:rPr>
          <w:rFonts w:ascii="Arial" w:cs="Arial" w:eastAsia="Arial" w:hAnsi="Arial"/>
          <w:color w:val="626567"/>
          <w:sz w:val="28"/>
          <w:szCs w:val="28"/>
        </w:rPr>
        <w:t xml:space="preserve">Splunk Enterprise – Threat Detection &amp; Alert Engineering</w:t>
      </w:r>
    </w:p>
    <w:p>
      <w:pPr>
        <w:spacing w:before="4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r>
      <w:tr>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Prepared by</w:t>
            </w:r>
          </w:p>
        </w:tc>
        <w:tc>
          <w:tcPr>
            <w:tcW w:type="dxa" w:w="69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Cameron Lowe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SIEM Platform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Splunk Enterprise 10.2.1</w:t>
            </w:r>
          </w:p>
        </w:tc>
      </w:tr>
      <w:tr>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Log Source</w:t>
            </w:r>
          </w:p>
        </w:tc>
        <w:tc>
          <w:tcPr>
            <w:tcW w:type="dxa" w:w="69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Windows Server 2022 – Active Directory Domain Controller (LAB-DC01.lab.local)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Detection Rules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custom alerts – Brute Force, New User Account, Privileged Group Change</w:t>
            </w:r>
          </w:p>
        </w:tc>
      </w:tr>
      <w:tr>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Framework Alignment</w:t>
            </w:r>
          </w:p>
        </w:tc>
        <w:tc>
          <w:tcPr>
            <w:tcW w:type="dxa" w:w="69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NIST CSF · NIST SP 800-53 · MITRE ATT&amp;CK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triggered alerts confirmed in Splunk Activity log</w:t>
            </w:r>
          </w:p>
        </w:tc>
      </w:tr>
      <w:tr>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Document Version</w:t>
            </w:r>
          </w:p>
        </w:tc>
        <w:tc>
          <w:tcPr>
            <w:tcW w:type="dxa" w:w="69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1.0 – Full evidence release</w:t>
            </w:r>
          </w:p>
        </w:tc>
      </w:tr>
    </w:tbl>
    <w:p>
      <w:pPr>
        <w:spacing w:before="400"/>
      </w:pPr>
      <w:r>
        <w:t xml:space="preserve"/>
      </w:r>
    </w:p>
    <w:p>
      <w:pPr>
        <w:jc w:val="center"/>
      </w:pPr>
      <w:r>
        <w:rPr>
          <w:rFonts w:ascii="Arial" w:cs="Arial" w:eastAsia="Arial" w:hAnsi="Arial"/>
          <w:i/>
          <w:iCs/>
          <w:color w:val="626567"/>
          <w:sz w:val="20"/>
          <w:szCs w:val="20"/>
        </w:rPr>
        <w:t xml:space="preserve">This lab book documents the end-to-end build of a functional home SIEM environment. All detections were developed using real Windows Security event logs from an Active Directory domain controller, tested against live attack simulations, and validated through Splunk's triggered alerts pipeline.</w:t>
      </w:r>
    </w:p>
    <w:p>
      <w:r>
        <w:br w:type="page"/>
      </w:r>
    </w:p>
    <w:p>
      <w:pPr>
        <w:pStyle w:val="Heading1"/>
      </w:pPr>
      <w:r>
        <w:rPr>
          <w:rFonts w:ascii="Arial" w:cs="Arial" w:eastAsia="Arial" w:hAnsi="Arial"/>
          <w:b/>
          <w:bCs/>
          <w:sz w:val="34"/>
          <w:szCs w:val="34"/>
        </w:rPr>
        <w:t xml:space="preserve">Overview &amp; Lab Architecture</w:t>
      </w:r>
    </w:p>
    <w:p>
      <w:pPr>
        <w:spacing w:after="80" w:before="60"/>
      </w:pPr>
      <w:r>
        <w:rPr>
          <w:rFonts w:ascii="Arial" w:cs="Arial" w:eastAsia="Arial" w:hAnsi="Arial"/>
          <w:sz w:val="22"/>
          <w:szCs w:val="22"/>
        </w:rPr>
        <w:t xml:space="preserve">This lab demonstrates the practical implementation of a Security Information and Event Management (SIEM) system in a home lab environment. Using Splunk Enterprise installed directly on an Active Directory domain controller, Windows Security event logs were ingested, parsed, and used to build three detection rules aligned to real-world SOC use cases.</w:t>
      </w:r>
    </w:p>
    <w:p>
      <w:pPr>
        <w:spacing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28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456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2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SIEM Platform</w:t>
            </w:r>
          </w:p>
        </w:tc>
        <w:tc>
          <w:tcPr>
            <w:tcW w:type="dxa" w:w="28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Splunk Enterprise 10.2.1</w:t>
            </w:r>
          </w:p>
        </w:tc>
        <w:tc>
          <w:tcPr>
            <w:tcW w:type="dxa" w:w="45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Installed on LAB-DC01, accessible via localhost:8000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Source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Windows Security Event Log</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WinEventLog:Security – ingested via local event log collection</w:t>
            </w:r>
          </w:p>
        </w:tc>
      </w:tr>
      <w:tr>
        <w:tc>
          <w:tcPr>
            <w:tcW w:type="dxa" w:w="2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Domain</w:t>
            </w:r>
          </w:p>
        </w:tc>
        <w:tc>
          <w:tcPr>
            <w:tcW w:type="dxa" w:w="28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Active Directory – lab.local</w:t>
            </w:r>
          </w:p>
        </w:tc>
        <w:tc>
          <w:tcPr>
            <w:tcW w:type="dxa" w:w="45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Domain controller LAB-DC01 generating authentication and IAM events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Detection Rules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SPL-based alerts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Brute Force, New User Account, Privileged Group Membership Change</w:t>
            </w:r>
          </w:p>
        </w:tc>
      </w:tr>
      <w:tr>
        <w:tc>
          <w:tcPr>
            <w:tcW w:type="dxa" w:w="2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Validation</w:t>
            </w:r>
          </w:p>
        </w:tc>
        <w:tc>
          <w:tcPr>
            <w:tcW w:type="dxa" w:w="28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Live triggered alerts</w:t>
            </w:r>
          </w:p>
        </w:tc>
        <w:tc>
          <w:tcPr>
            <w:tcW w:type="dxa" w:w="45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Real-time alerts confirmed firing in Splunk Activity log</w:t>
            </w:r>
          </w:p>
        </w:tc>
      </w:tr>
    </w:tbl>
    <w:p>
      <w:pPr>
        <w:spacing w:before="120"/>
      </w:pPr>
      <w:r>
        <w:t xml:space="preserve"/>
      </w:r>
    </w:p>
    <w:p>
      <w:pPr>
        <w:spacing w:after="80" w:before="160"/>
      </w:pPr>
      <w:r>
        <w:rPr>
          <w:rFonts w:ascii="Arial" w:cs="Arial" w:eastAsia="Arial" w:hAnsi="Arial"/>
          <w:b/>
          <w:bCs/>
          <w:color w:val="1E8449"/>
          <w:sz w:val="23"/>
          <w:szCs w:val="23"/>
        </w:rPr>
        <w:t xml:space="preserve">Why These Detections</w:t>
      </w:r>
    </w:p>
    <w:p>
      <w:pPr>
        <w:spacing w:after="80" w:before="60"/>
      </w:pPr>
      <w:r>
        <w:rPr>
          <w:rFonts w:ascii="Arial" w:cs="Arial" w:eastAsia="Arial" w:hAnsi="Arial"/>
          <w:sz w:val="22"/>
          <w:szCs w:val="22"/>
        </w:rPr>
        <w:t xml:space="preserve">The three detections selected represent the highest-frequency alert categories in enterprise SOC environments. Failed logon monitoring addresses credential-based attacks (MITRE T1110). User account creation monitoring detects persistence techniques (MITRE T1136). Group membership monitoring detects privilege escalation (MITRE T1098). All three are foundational to any security monitoring program.</w:t>
      </w:r>
    </w:p>
    <w:p>
      <w:r>
        <w:br w:type="page"/>
      </w:r>
    </w:p>
    <w:p>
      <w:pPr>
        <w:pStyle w:val="Heading1"/>
      </w:pPr>
      <w:r>
        <w:rPr>
          <w:rFonts w:ascii="Arial" w:cs="Arial" w:eastAsia="Arial" w:hAnsi="Arial"/>
          <w:b/>
          <w:bCs/>
          <w:sz w:val="34"/>
          <w:szCs w:val="34"/>
        </w:rPr>
        <w:t xml:space="preserve">Phase 1 – Environment Setup</w:t>
      </w:r>
    </w:p>
    <w:p>
      <w:pPr>
        <w:spacing w:after="80" w:before="60"/>
      </w:pPr>
      <w:r>
        <w:rPr>
          <w:rFonts w:ascii="Arial" w:cs="Arial" w:eastAsia="Arial" w:hAnsi="Arial"/>
          <w:sz w:val="22"/>
          <w:szCs w:val="22"/>
        </w:rPr>
        <w:t xml:space="preserve">Splunk Enterprise 10.2.1 was downloaded and installed on the Windows Server 2022 Active Directory domain controller (LAB-DC01). Using the existing AD infrastructure — already configured with Organizational Units, user accounts, and security groups — as the log source maximizes detection relevance by generating authentication, account management, and group membership events from the first moment of operation.</w:t>
      </w:r>
    </w:p>
    <w:p>
      <w:pPr>
        <w:pStyle w:val="Heading2"/>
      </w:pPr>
      <w:r>
        <w:rPr>
          <w:rFonts w:ascii="Arial" w:cs="Arial" w:eastAsia="Arial" w:hAnsi="Arial"/>
          <w:b/>
          <w:bCs/>
          <w:sz w:val="26"/>
          <w:szCs w:val="26"/>
        </w:rPr>
        <w:t xml:space="preserve">Splunk Installation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4200"/>
        <w:gridCol w:w="4680"/>
      </w:tblGrid>
      <w:tr>
        <w:trPr>
          <w:tblHeader/>
        </w:trPr>
        <w:tc>
          <w:tcPr>
            <w:tcW w:type="dxa" w:w="48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2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468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48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1</w:t>
            </w:r>
          </w:p>
        </w:tc>
        <w:tc>
          <w:tcPr>
            <w:tcW w:type="dxa" w:w="42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Downloaded Splunk Enterprise 10.2.1 Windows 64-bit .msi</w:t>
            </w:r>
          </w:p>
        </w:tc>
        <w:tc>
          <w:tcPr>
            <w:tcW w:type="dxa" w:w="468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Installer file confirmed via Splunk download portal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Ran installer – accepted license, default path C:\Program Files\Splunk</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Splunk Enterprise installed successfully</w:t>
            </w:r>
          </w:p>
        </w:tc>
      </w:tr>
      <w:tr>
        <w:tc>
          <w:tcPr>
            <w:tcW w:type="dxa" w:w="48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3</w:t>
            </w:r>
          </w:p>
        </w:tc>
        <w:tc>
          <w:tcPr>
            <w:tcW w:type="dxa" w:w="42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Splunk service started automatically post-install</w:t>
            </w:r>
          </w:p>
        </w:tc>
        <w:tc>
          <w:tcPr>
            <w:tcW w:type="dxa" w:w="468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Web UI accessible at http://localhost:8000</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Logged in as Administrator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Splunk Enterprise home dashboard confirmed operational</w:t>
            </w:r>
          </w:p>
        </w:tc>
      </w:tr>
      <w:tr>
        <w:tc>
          <w:tcPr>
            <w:tcW w:type="dxa" w:w="48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5</w:t>
            </w:r>
          </w:p>
        </w:tc>
        <w:tc>
          <w:tcPr>
            <w:tcW w:type="dxa" w:w="42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Added Windows Security log via Settings → Add Data → Monitor → Local Event Logs</w:t>
            </w:r>
          </w:p>
        </w:tc>
        <w:tc>
          <w:tcPr>
            <w:tcW w:type="dxa" w:w="468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WinEventLog:Security input created successfully</w:t>
            </w:r>
          </w:p>
        </w:tc>
      </w:tr>
    </w:tbl>
    <w:p>
      <w:pPr>
        <w:spacing w:before="80"/>
      </w:pPr>
      <w:r>
        <w:t xml:space="preserve"/>
      </w:r>
    </w:p>
    <w:p>
      <w:pPr>
        <w:spacing w:after="80" w:before="8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971800"/>
                    </a:xfrm>
                    <a:prstGeom prst="rect">
                      <a:avLst/>
                    </a:prstGeom>
                  </pic:spPr>
                </pic:pic>
              </a:graphicData>
            </a:graphic>
          </wp:inline>
        </w:drawing>
      </w:r>
    </w:p>
    <w:p>
      <w:pPr>
        <w:spacing w:after="120" w:before="0"/>
        <w:jc w:val="center"/>
      </w:pPr>
      <w:r>
        <w:rPr>
          <w:rFonts w:ascii="Arial" w:cs="Arial" w:eastAsia="Arial" w:hAnsi="Arial"/>
          <w:i/>
          <w:iCs/>
          <w:color w:val="626567"/>
          <w:sz w:val="20"/>
          <w:szCs w:val="20"/>
        </w:rPr>
        <w:t xml:space="preserve">Figure 1.1 – Splunk Enterprise 10.2.1 home dashboard: Administrator logged in, Search &amp; Reporting and Audit Trail apps active, running at localhost:8000 on LAB-DC01</w:t>
      </w:r>
    </w:p>
    <w:p>
      <w:pPr>
        <w:spacing w:before="80"/>
      </w:pPr>
      <w:r>
        <w:t xml:space="preserve"/>
      </w:r>
    </w:p>
    <w:p>
      <w:pPr>
        <w:pStyle w:val="Heading2"/>
      </w:pPr>
      <w:r>
        <w:rPr>
          <w:rFonts w:ascii="Arial" w:cs="Arial" w:eastAsia="Arial" w:hAnsi="Arial"/>
          <w:b/>
          <w:bCs/>
          <w:sz w:val="26"/>
          <w:szCs w:val="26"/>
        </w:rPr>
        <w:t xml:space="preserve">Log Source Verification</w:t>
      </w:r>
    </w:p>
    <w:p>
      <w:pPr>
        <w:spacing w:after="80" w:before="60"/>
      </w:pPr>
      <w:r>
        <w:rPr>
          <w:rFonts w:ascii="Arial" w:cs="Arial" w:eastAsia="Arial" w:hAnsi="Arial"/>
          <w:sz w:val="22"/>
          <w:szCs w:val="22"/>
        </w:rPr>
        <w:t xml:space="preserve">Following data input configuration, a verification search confirmed Windows Security events were actively flowing into Splunk from the LAB-DC01 domain controller. Event codes observed immediately included 4624 (successful logon), 4634 (logoff), and 4672 (special privileges assigned to new logon) — all high-value authentication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8449" w:sz="2"/>
              <w:left w:val="single" w:color="1E8449" w:sz="2"/>
              <w:bottom w:val="single" w:color="1E8449" w:sz="2"/>
              <w:right w:val="single" w:color="1E8449" w:sz="2"/>
            </w:tcBorders>
            <w:shd w:fill="EAFAF1" w:val="clear"/>
            <w:tcMar>
              <w:top w:type="dxa" w:w="120"/>
              <w:left w:type="dxa" w:w="200"/>
              <w:bottom w:type="dxa" w:w="120"/>
              <w:right w:type="dxa" w:w="200"/>
            </w:tcMar>
          </w:tcPr>
          <w:p>
            <w:r>
              <w:rPr>
                <w:rFonts w:ascii="Courier New" w:cs="Courier New" w:eastAsia="Courier New" w:hAnsi="Courier New"/>
                <w:color w:val="145A32"/>
                <w:sz w:val="20"/>
                <w:szCs w:val="20"/>
              </w:rPr>
              <w:t xml:space="preserve">SPL Verification Search:</w:t>
            </w:r>
          </w:p>
          <w:p>
            <w:r>
              <w:rPr>
                <w:rFonts w:ascii="Courier New" w:cs="Courier New" w:eastAsia="Courier New" w:hAnsi="Courier New"/>
                <w:color w:val="145A32"/>
                <w:sz w:val="20"/>
                <w:szCs w:val="20"/>
              </w:rPr>
              <w:t xml:space="preserve">index=main source="WinEventLog:Security" | head 20</w:t>
            </w:r>
          </w:p>
          <w:p>
            <w:r>
              <w:rPr>
                <w:rFonts w:ascii="Courier New" w:cs="Courier New" w:eastAsia="Courier New" w:hAnsi="Courier New"/>
                <w:color w:val="145A32"/>
                <w:sz w:val="20"/>
                <w:szCs w:val="20"/>
              </w:rPr>
              <w:t xml:space="preserve"/>
            </w:r>
          </w:p>
          <w:p>
            <w:r>
              <w:rPr>
                <w:rFonts w:ascii="Courier New" w:cs="Courier New" w:eastAsia="Courier New" w:hAnsi="Courier New"/>
                <w:color w:val="145A32"/>
                <w:sz w:val="20"/>
                <w:szCs w:val="20"/>
              </w:rPr>
              <w:t xml:space="preserve">Result: 20 events returned from LAB-DC01.lab.local</w:t>
            </w:r>
          </w:p>
          <w:p>
            <w:r>
              <w:rPr>
                <w:rFonts w:ascii="Courier New" w:cs="Courier New" w:eastAsia="Courier New" w:hAnsi="Courier New"/>
                <w:color w:val="145A32"/>
                <w:sz w:val="20"/>
                <w:szCs w:val="20"/>
              </w:rPr>
              <w:t xml:space="preserve">Event codes observed: 4624 (Logon), 4634 (Logoff), 4672 (Privilege use)</w:t>
            </w:r>
          </w:p>
        </w:tc>
      </w:tr>
    </w:tbl>
    <w:p>
      <w:pPr>
        <w:spacing w:before="120"/>
      </w:pPr>
      <w:r>
        <w:t xml:space="preserve"/>
      </w:r>
    </w:p>
    <w:p>
      <w:pPr>
        <w:spacing w:after="80" w:before="160"/>
      </w:pPr>
      <w:r>
        <w:rPr>
          <w:rFonts w:ascii="Arial" w:cs="Arial" w:eastAsia="Arial" w:hAnsi="Arial"/>
          <w:b/>
          <w:bCs/>
          <w:color w:val="1E8449"/>
          <w:sz w:val="23"/>
          <w:szCs w:val="23"/>
        </w:rPr>
        <w:t xml:space="preserve">Phase 1 – NIST Alignment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560"/>
      </w:tblGrid>
      <w:tr>
        <w:trPr>
          <w:tblHeader/>
        </w:trPr>
        <w:tc>
          <w:tcPr>
            <w:tcW w:type="dxa" w:w="16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Framework</w:t>
            </w:r>
          </w:p>
        </w:tc>
        <w:tc>
          <w:tcPr>
            <w:tcW w:type="dxa" w:w="22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556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NIST CSF</w:t>
            </w:r>
          </w:p>
        </w:tc>
        <w:tc>
          <w:tcPr>
            <w:tcW w:type="dxa" w:w="22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Identify (ID.AM)</w:t>
            </w:r>
          </w:p>
        </w:tc>
        <w:tc>
          <w:tcPr>
            <w:tcW w:type="dxa" w:w="55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Asset management – log source identified and ingestion confirmed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NIST SP 800-53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AU-2</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Audit Events – Windows Security log selected as primary audit source</w:t>
            </w:r>
          </w:p>
        </w:tc>
      </w:tr>
      <w:tr>
        <w:tc>
          <w:tcPr>
            <w:tcW w:type="dxa" w:w="16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NIST SP 800-53</w:t>
            </w:r>
          </w:p>
        </w:tc>
        <w:tc>
          <w:tcPr>
            <w:tcW w:type="dxa" w:w="22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SI-4</w:t>
            </w:r>
          </w:p>
        </w:tc>
        <w:tc>
          <w:tcPr>
            <w:tcW w:type="dxa" w:w="55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System Monitoring – SIEM operational, continuous log ingestion active</w:t>
            </w:r>
          </w:p>
        </w:tc>
      </w:tr>
    </w:tbl>
    <w:p>
      <w:r>
        <w:br w:type="page"/>
      </w:r>
    </w:p>
    <w:p>
      <w:pPr>
        <w:pStyle w:val="Heading1"/>
      </w:pPr>
      <w:r>
        <w:rPr>
          <w:rFonts w:ascii="Arial" w:cs="Arial" w:eastAsia="Arial" w:hAnsi="Arial"/>
          <w:b/>
          <w:bCs/>
          <w:sz w:val="34"/>
          <w:szCs w:val="34"/>
        </w:rPr>
        <w:t xml:space="preserve">Detection 1 – Brute Force / Multiple Failed Logons</w:t>
      </w:r>
    </w:p>
    <w:p>
      <w:pPr>
        <w:spacing w:after="80" w:before="60"/>
      </w:pPr>
      <w:r>
        <w:rPr>
          <w:rFonts w:ascii="Arial" w:cs="Arial" w:eastAsia="Arial" w:hAnsi="Arial"/>
          <w:b/>
          <w:bCs/>
          <w:sz w:val="22"/>
          <w:szCs w:val="22"/>
        </w:rPr>
        <w:t xml:space="preserve">MITRE ATT&amp;CK: </w:t>
      </w:r>
      <w:r>
        <w:rPr>
          <w:rFonts w:ascii="Arial" w:cs="Arial" w:eastAsia="Arial" w:hAnsi="Arial"/>
          <w:sz w:val="22"/>
          <w:szCs w:val="22"/>
        </w:rPr>
        <w:t xml:space="preserve">T1110 – Brute Force | </w:t>
      </w:r>
      <w:r>
        <w:rPr>
          <w:rFonts w:ascii="Arial" w:cs="Arial" w:eastAsia="Arial" w:hAnsi="Arial"/>
          <w:b/>
          <w:bCs/>
          <w:sz w:val="22"/>
          <w:szCs w:val="22"/>
        </w:rPr>
        <w:t xml:space="preserve">Severity: </w:t>
      </w:r>
      <w:r>
        <w:rPr>
          <w:rFonts w:ascii="Arial" w:cs="Arial" w:eastAsia="Arial" w:hAnsi="Arial"/>
          <w:sz w:val="22"/>
          <w:szCs w:val="22"/>
        </w:rPr>
        <w:t xml:space="preserve">Critical | </w:t>
      </w:r>
      <w:r>
        <w:rPr>
          <w:rFonts w:ascii="Arial" w:cs="Arial" w:eastAsia="Arial" w:hAnsi="Arial"/>
          <w:b/>
          <w:bCs/>
          <w:sz w:val="22"/>
          <w:szCs w:val="22"/>
        </w:rPr>
        <w:t xml:space="preserve">Alert Type: </w:t>
      </w:r>
      <w:r>
        <w:rPr>
          <w:rFonts w:ascii="Arial" w:cs="Arial" w:eastAsia="Arial" w:hAnsi="Arial"/>
          <w:sz w:val="22"/>
          <w:szCs w:val="22"/>
        </w:rPr>
        <w:t xml:space="preserve">Real-time, Per Result</w:t>
      </w:r>
    </w:p>
    <w:p>
      <w:pPr>
        <w:spacing w:before="60"/>
      </w:pPr>
      <w:r>
        <w:t xml:space="preserve"/>
      </w:r>
    </w:p>
    <w:p>
      <w:pPr>
        <w:spacing w:after="80" w:before="60"/>
      </w:pPr>
      <w:r>
        <w:rPr>
          <w:rFonts w:ascii="Arial" w:cs="Arial" w:eastAsia="Arial" w:hAnsi="Arial"/>
          <w:sz w:val="22"/>
          <w:szCs w:val="22"/>
        </w:rPr>
        <w:t xml:space="preserve">Failed authentication events are one of the most reliable indicators of credential-based attacks. Windows Security EventCode 4625 is generated for every failed logon attempt, regardless of whether the account exists. This detection monitors all 4625 events in real-time, alerting on each occurrence to enable rapid investigation of potential password spraying, brute force, or credential stuffing activity against domain accounts.</w:t>
      </w:r>
    </w:p>
    <w:p>
      <w:pPr>
        <w:pStyle w:val="Heading2"/>
      </w:pPr>
      <w:r>
        <w:rPr>
          <w:rFonts w:ascii="Arial" w:cs="Arial" w:eastAsia="Arial" w:hAnsi="Arial"/>
          <w:b/>
          <w:bCs/>
          <w:sz w:val="26"/>
          <w:szCs w:val="26"/>
        </w:rPr>
        <w:t xml:space="preserve">SPL Detection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8449" w:sz="2"/>
              <w:left w:val="single" w:color="1E8449" w:sz="2"/>
              <w:bottom w:val="single" w:color="1E8449" w:sz="2"/>
              <w:right w:val="single" w:color="1E8449" w:sz="2"/>
            </w:tcBorders>
            <w:shd w:fill="EAFAF1" w:val="clear"/>
            <w:tcMar>
              <w:top w:type="dxa" w:w="120"/>
              <w:left w:type="dxa" w:w="200"/>
              <w:bottom w:type="dxa" w:w="120"/>
              <w:right w:type="dxa" w:w="200"/>
            </w:tcMar>
          </w:tcPr>
          <w:p>
            <w:r>
              <w:rPr>
                <w:rFonts w:ascii="Courier New" w:cs="Courier New" w:eastAsia="Courier New" w:hAnsi="Courier New"/>
                <w:color w:val="145A32"/>
                <w:sz w:val="20"/>
                <w:szCs w:val="20"/>
              </w:rPr>
              <w:t xml:space="preserve">index=main source="WinEventLog:Security" EventCode=4625</w:t>
            </w:r>
          </w:p>
          <w:p>
            <w:r>
              <w:rPr>
                <w:rFonts w:ascii="Courier New" w:cs="Courier New" w:eastAsia="Courier New" w:hAnsi="Courier New"/>
                <w:color w:val="145A32"/>
                <w:sz w:val="20"/>
                <w:szCs w:val="20"/>
              </w:rPr>
              <w:t xml:space="preserve">| stats count by Account_Name, IpAddress, ComputerName</w:t>
            </w:r>
          </w:p>
          <w:p>
            <w:r>
              <w:rPr>
                <w:rFonts w:ascii="Courier New" w:cs="Courier New" w:eastAsia="Courier New" w:hAnsi="Courier New"/>
                <w:color w:val="145A32"/>
                <w:sz w:val="20"/>
                <w:szCs w:val="20"/>
              </w:rPr>
              <w:t xml:space="preserve">| where count &gt;= 5</w:t>
            </w:r>
          </w:p>
          <w:p>
            <w:r>
              <w:rPr>
                <w:rFonts w:ascii="Courier New" w:cs="Courier New" w:eastAsia="Courier New" w:hAnsi="Courier New"/>
                <w:color w:val="145A32"/>
                <w:sz w:val="20"/>
                <w:szCs w:val="20"/>
              </w:rPr>
              <w:t xml:space="preserve">| sort -count</w:t>
            </w:r>
          </w:p>
          <w:p>
            <w:r>
              <w:rPr>
                <w:rFonts w:ascii="Courier New" w:cs="Courier New" w:eastAsia="Courier New" w:hAnsi="Courier New"/>
                <w:color w:val="145A32"/>
                <w:sz w:val="20"/>
                <w:szCs w:val="20"/>
              </w:rPr>
              <w:t xml:space="preserve"/>
            </w:r>
          </w:p>
          <w:p>
            <w:r>
              <w:rPr>
                <w:rFonts w:ascii="Courier New" w:cs="Courier New" w:eastAsia="Courier New" w:hAnsi="Courier New"/>
                <w:color w:val="145A32"/>
                <w:sz w:val="20"/>
                <w:szCs w:val="20"/>
              </w:rPr>
              <w:t xml:space="preserve">Analysis query groups failed logons by account and source IP,</w:t>
            </w:r>
          </w:p>
          <w:p>
            <w:r>
              <w:rPr>
                <w:rFonts w:ascii="Courier New" w:cs="Courier New" w:eastAsia="Courier New" w:hAnsi="Courier New"/>
                <w:color w:val="145A32"/>
                <w:sz w:val="20"/>
                <w:szCs w:val="20"/>
              </w:rPr>
              <w:t xml:space="preserve">surfacing accounts with 5+ failures as priority investigation targets.</w:t>
            </w:r>
          </w:p>
        </w:tc>
      </w:tr>
    </w:tbl>
    <w:p>
      <w:pPr>
        <w:spacing w:before="80"/>
      </w:pPr>
      <w:r>
        <w:t xml:space="preserve"/>
      </w:r>
    </w:p>
    <w:p>
      <w:pPr>
        <w:pStyle w:val="Heading2"/>
      </w:pPr>
      <w:r>
        <w:rPr>
          <w:rFonts w:ascii="Arial" w:cs="Arial" w:eastAsia="Arial" w:hAnsi="Arial"/>
          <w:b/>
          <w:bCs/>
          <w:sz w:val="26"/>
          <w:szCs w:val="26"/>
        </w:rPr>
        <w:t xml:space="preserve">Test &amp; Validation</w:t>
      </w:r>
    </w:p>
    <w:p>
      <w:pPr>
        <w:spacing w:after="80" w:before="60"/>
      </w:pPr>
      <w:r>
        <w:rPr>
          <w:rFonts w:ascii="Arial" w:cs="Arial" w:eastAsia="Arial" w:hAnsi="Arial"/>
          <w:sz w:val="22"/>
          <w:szCs w:val="22"/>
        </w:rPr>
        <w:t xml:space="preserve">A controlled brute force simulation was performed by deliberately entering incorrect credentials for the domain account jsmith multiple times from the LAB-DC01 console. This generated 7 EventCode 4625 events within seconds, confirming the detection pipeline was capturing failed authentication activity from the domain controller security log.</w:t>
      </w:r>
    </w:p>
    <w:p>
      <w:pPr>
        <w:spacing w:after="80" w:before="80"/>
        <w:jc w:val="center"/>
      </w:pPr>
      <w:r>
        <w:drawing>
          <wp:inline distT="0" distB="0" distL="0" distR="0">
            <wp:extent cx="59436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00400"/>
                    </a:xfrm>
                    <a:prstGeom prst="rect">
                      <a:avLst/>
                    </a:prstGeom>
                  </pic:spPr>
                </pic:pic>
              </a:graphicData>
            </a:graphic>
          </wp:inline>
        </w:drawing>
      </w:r>
    </w:p>
    <w:p>
      <w:pPr>
        <w:spacing w:after="120" w:before="0"/>
        <w:jc w:val="center"/>
      </w:pPr>
      <w:r>
        <w:rPr>
          <w:rFonts w:ascii="Arial" w:cs="Arial" w:eastAsia="Arial" w:hAnsi="Arial"/>
          <w:i/>
          <w:iCs/>
          <w:color w:val="626567"/>
          <w:sz w:val="20"/>
          <w:szCs w:val="20"/>
        </w:rPr>
        <w:t xml:space="preserve">Figure 2.1 – Brute force detection results: 7 EventCode 4625 failed logon events captured from LAB-DC01.lab.local during controlled simulation. Event fields include Account_Name, ComputerName, and Failure_Reason.</w:t>
      </w:r>
    </w:p>
    <w:p>
      <w:pPr>
        <w:spacing w:before="80"/>
      </w:pPr>
      <w:r>
        <w:t xml:space="preserve"/>
      </w:r>
    </w:p>
    <w:p>
      <w:pPr>
        <w:pStyle w:val="Heading2"/>
      </w:pPr>
      <w:r>
        <w:rPr>
          <w:rFonts w:ascii="Arial" w:cs="Arial" w:eastAsia="Arial" w:hAnsi="Arial"/>
          <w:b/>
          <w:bCs/>
          <w:sz w:val="26"/>
          <w:szCs w:val="26"/>
        </w:rPr>
        <w:t xml:space="preserve">Alert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5276" w:sz="2"/>
              <w:left w:val="single" w:color="1A5276" w:sz="2"/>
              <w:bottom w:val="single" w:color="1A5276" w:sz="2"/>
              <w:right w:val="single" w:color="1A5276" w:sz="2"/>
            </w:tcBorders>
            <w:shd w:fill="EBF5FB" w:val="clear"/>
            <w:tcMar>
              <w:top w:type="dxa" w:w="120"/>
              <w:left w:type="dxa" w:w="200"/>
              <w:bottom w:type="dxa" w:w="120"/>
              <w:right w:type="dxa" w:w="200"/>
            </w:tcMar>
          </w:tcPr>
          <w:p>
            <w:r>
              <w:rPr>
                <w:rFonts w:ascii="Courier New" w:cs="Courier New" w:eastAsia="Courier New" w:hAnsi="Courier New"/>
                <w:color w:val="1A5276"/>
                <w:sz w:val="20"/>
                <w:szCs w:val="20"/>
              </w:rPr>
              <w:t xml:space="preserve">Alert Name:     Brute Force - Multiple Failed Logons</w:t>
            </w:r>
          </w:p>
          <w:p>
            <w:r>
              <w:rPr>
                <w:rFonts w:ascii="Courier New" w:cs="Courier New" w:eastAsia="Courier New" w:hAnsi="Courier New"/>
                <w:color w:val="1A5276"/>
                <w:sz w:val="20"/>
                <w:szCs w:val="20"/>
              </w:rPr>
              <w:t xml:space="preserve">Alert Type:     Real-time</w:t>
            </w:r>
          </w:p>
          <w:p>
            <w:r>
              <w:rPr>
                <w:rFonts w:ascii="Courier New" w:cs="Courier New" w:eastAsia="Courier New" w:hAnsi="Courier New"/>
                <w:color w:val="1A5276"/>
                <w:sz w:val="20"/>
                <w:szCs w:val="20"/>
              </w:rPr>
              <w:t xml:space="preserve">Trigger:        Per Result (fires on every 4625 event)</w:t>
            </w:r>
          </w:p>
          <w:p>
            <w:r>
              <w:rPr>
                <w:rFonts w:ascii="Courier New" w:cs="Courier New" w:eastAsia="Courier New" w:hAnsi="Courier New"/>
                <w:color w:val="1A5276"/>
                <w:sz w:val="20"/>
                <w:szCs w:val="20"/>
              </w:rPr>
              <w:t xml:space="preserve">Severity:       Critical</w:t>
            </w:r>
          </w:p>
          <w:p>
            <w:r>
              <w:rPr>
                <w:rFonts w:ascii="Courier New" w:cs="Courier New" w:eastAsia="Courier New" w:hAnsi="Courier New"/>
                <w:color w:val="1A5276"/>
                <w:sz w:val="20"/>
                <w:szCs w:val="20"/>
              </w:rPr>
              <w:t xml:space="preserve">Action:         Add to Triggered Alerts</w:t>
            </w:r>
          </w:p>
          <w:p>
            <w:r>
              <w:rPr>
                <w:rFonts w:ascii="Courier New" w:cs="Courier New" w:eastAsia="Courier New" w:hAnsi="Courier New"/>
                <w:color w:val="1A5276"/>
                <w:sz w:val="20"/>
                <w:szCs w:val="20"/>
              </w:rPr>
              <w:t xml:space="preserve">Description:    Detects accounts with 5 or more failed logon attempts (EventCode 4625)</w:t>
            </w:r>
          </w:p>
          <w:p>
            <w:r>
              <w:rPr>
                <w:rFonts w:ascii="Courier New" w:cs="Courier New" w:eastAsia="Courier New" w:hAnsi="Courier New"/>
                <w:color w:val="1A5276"/>
                <w:sz w:val="20"/>
                <w:szCs w:val="20"/>
              </w:rPr>
              <w:t xml:space="preserve">                within the last hour. Indicates potential brute force or password spray</w:t>
            </w:r>
          </w:p>
          <w:p>
            <w:r>
              <w:rPr>
                <w:rFonts w:ascii="Courier New" w:cs="Courier New" w:eastAsia="Courier New" w:hAnsi="Courier New"/>
                <w:color w:val="1A5276"/>
                <w:sz w:val="20"/>
                <w:szCs w:val="20"/>
              </w:rPr>
              <w:t xml:space="preserve">                attack. Maps to MITRE ATT&amp;CK T1110 - Brute Force.</w:t>
            </w:r>
          </w:p>
        </w:tc>
      </w:tr>
    </w:tbl>
    <w:p>
      <w:pPr>
        <w:spacing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Event Field</w:t>
            </w:r>
          </w:p>
        </w:tc>
        <w:tc>
          <w:tcPr>
            <w:tcW w:type="dxa" w:w="30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Value Observed</w:t>
            </w:r>
          </w:p>
        </w:tc>
        <w:tc>
          <w:tcPr>
            <w:tcW w:type="dxa" w:w="416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Significance</w:t>
            </w:r>
          </w:p>
        </w:tc>
      </w:tr>
      <w:tr>
        <w:tc>
          <w:tcPr>
            <w:tcW w:type="dxa" w:w="22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EventCode</w:t>
            </w:r>
          </w:p>
        </w:tc>
        <w:tc>
          <w:tcPr>
            <w:tcW w:type="dxa" w:w="3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4625</w:t>
            </w:r>
          </w:p>
        </w:tc>
        <w:tc>
          <w:tcPr>
            <w:tcW w:type="dxa" w:w="41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Windows failed logon – universal brute force indicator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Account_Name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jsmith</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Target account under attack</w:t>
            </w:r>
          </w:p>
        </w:tc>
      </w:tr>
      <w:tr>
        <w:tc>
          <w:tcPr>
            <w:tcW w:type="dxa" w:w="22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ComputerName</w:t>
            </w:r>
          </w:p>
        </w:tc>
        <w:tc>
          <w:tcPr>
            <w:tcW w:type="dxa" w:w="3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LAB-DC01.lab.local</w:t>
            </w:r>
          </w:p>
        </w:tc>
        <w:tc>
          <w:tcPr>
            <w:tcW w:type="dxa" w:w="41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Domain controller receiving authentication requests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Failure_Reason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Unknown user name or bad password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Credential failure confirmed</w:t>
            </w:r>
          </w:p>
        </w:tc>
      </w:tr>
      <w:tr>
        <w:tc>
          <w:tcPr>
            <w:tcW w:type="dxa" w:w="22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LogName</w:t>
            </w:r>
          </w:p>
        </w:tc>
        <w:tc>
          <w:tcPr>
            <w:tcW w:type="dxa" w:w="3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Security</w:t>
            </w:r>
          </w:p>
        </w:tc>
        <w:tc>
          <w:tcPr>
            <w:tcW w:type="dxa" w:w="41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Windows Security audit log – highest fidelity source</w:t>
            </w:r>
          </w:p>
        </w:tc>
      </w:tr>
    </w:tbl>
    <w:p>
      <w:pPr>
        <w:spacing w:before="120"/>
      </w:pPr>
      <w:r>
        <w:t xml:space="preserve"/>
      </w:r>
    </w:p>
    <w:p>
      <w:pPr>
        <w:spacing w:after="80" w:before="160"/>
      </w:pPr>
      <w:r>
        <w:rPr>
          <w:rFonts w:ascii="Arial" w:cs="Arial" w:eastAsia="Arial" w:hAnsi="Arial"/>
          <w:b/>
          <w:bCs/>
          <w:color w:val="1E8449"/>
          <w:sz w:val="23"/>
          <w:szCs w:val="23"/>
        </w:rPr>
        <w:t xml:space="preserve">Detection 1 – NIST &amp; MITRE Alignment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560"/>
      </w:tblGrid>
      <w:tr>
        <w:trPr>
          <w:tblHeader/>
        </w:trPr>
        <w:tc>
          <w:tcPr>
            <w:tcW w:type="dxa" w:w="16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Framework</w:t>
            </w:r>
          </w:p>
        </w:tc>
        <w:tc>
          <w:tcPr>
            <w:tcW w:type="dxa" w:w="22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556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MITRE ATT&amp;CK</w:t>
            </w:r>
          </w:p>
        </w:tc>
        <w:tc>
          <w:tcPr>
            <w:tcW w:type="dxa" w:w="22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T1110 – Brute Force</w:t>
            </w:r>
          </w:p>
        </w:tc>
        <w:tc>
          <w:tcPr>
            <w:tcW w:type="dxa" w:w="55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Password guessing and spraying against domain accounts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NIST CSF</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(DE.CM)</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Continuous monitoring – real-time alert on every failed logon</w:t>
            </w:r>
          </w:p>
        </w:tc>
      </w:tr>
      <w:tr>
        <w:tc>
          <w:tcPr>
            <w:tcW w:type="dxa" w:w="16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NIST SP 800-53</w:t>
            </w:r>
          </w:p>
        </w:tc>
        <w:tc>
          <w:tcPr>
            <w:tcW w:type="dxa" w:w="22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AC-7</w:t>
            </w:r>
          </w:p>
        </w:tc>
        <w:tc>
          <w:tcPr>
            <w:tcW w:type="dxa" w:w="55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Unsuccessful Logon Attempts – detect and respond to repeated failures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NIST SP 800-53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SI-4</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Monitoring – automated alerting on anomalous authentication events</w:t>
            </w:r>
          </w:p>
        </w:tc>
      </w:tr>
    </w:tbl>
    <w:p>
      <w:r>
        <w:br w:type="page"/>
      </w:r>
    </w:p>
    <w:p>
      <w:pPr>
        <w:pStyle w:val="Heading1"/>
      </w:pPr>
      <w:r>
        <w:rPr>
          <w:rFonts w:ascii="Arial" w:cs="Arial" w:eastAsia="Arial" w:hAnsi="Arial"/>
          <w:b/>
          <w:bCs/>
          <w:sz w:val="34"/>
          <w:szCs w:val="34"/>
        </w:rPr>
        <w:t xml:space="preserve">Detection 2 – New User Account Created</w:t>
      </w:r>
    </w:p>
    <w:p>
      <w:pPr>
        <w:spacing w:after="80" w:before="60"/>
      </w:pPr>
      <w:r>
        <w:rPr>
          <w:rFonts w:ascii="Arial" w:cs="Arial" w:eastAsia="Arial" w:hAnsi="Arial"/>
          <w:b/>
          <w:bCs/>
          <w:sz w:val="22"/>
          <w:szCs w:val="22"/>
        </w:rPr>
        <w:t xml:space="preserve">MITRE ATT&amp;CK: </w:t>
      </w:r>
      <w:r>
        <w:rPr>
          <w:rFonts w:ascii="Arial" w:cs="Arial" w:eastAsia="Arial" w:hAnsi="Arial"/>
          <w:sz w:val="22"/>
          <w:szCs w:val="22"/>
        </w:rPr>
        <w:t xml:space="preserve">T1136 – Create Account | </w:t>
      </w:r>
      <w:r>
        <w:rPr>
          <w:rFonts w:ascii="Arial" w:cs="Arial" w:eastAsia="Arial" w:hAnsi="Arial"/>
          <w:b/>
          <w:bCs/>
          <w:sz w:val="22"/>
          <w:szCs w:val="22"/>
        </w:rPr>
        <w:t xml:space="preserve">Severity: </w:t>
      </w:r>
      <w:r>
        <w:rPr>
          <w:rFonts w:ascii="Arial" w:cs="Arial" w:eastAsia="Arial" w:hAnsi="Arial"/>
          <w:sz w:val="22"/>
          <w:szCs w:val="22"/>
        </w:rPr>
        <w:t xml:space="preserve">High | </w:t>
      </w:r>
      <w:r>
        <w:rPr>
          <w:rFonts w:ascii="Arial" w:cs="Arial" w:eastAsia="Arial" w:hAnsi="Arial"/>
          <w:b/>
          <w:bCs/>
          <w:sz w:val="22"/>
          <w:szCs w:val="22"/>
        </w:rPr>
        <w:t xml:space="preserve">Alert Type: </w:t>
      </w:r>
      <w:r>
        <w:rPr>
          <w:rFonts w:ascii="Arial" w:cs="Arial" w:eastAsia="Arial" w:hAnsi="Arial"/>
          <w:sz w:val="22"/>
          <w:szCs w:val="22"/>
        </w:rPr>
        <w:t xml:space="preserve">Real-time, Per Result</w:t>
      </w:r>
    </w:p>
    <w:p>
      <w:pPr>
        <w:spacing w:before="60"/>
      </w:pPr>
      <w:r>
        <w:t xml:space="preserve"/>
      </w:r>
    </w:p>
    <w:p>
      <w:pPr>
        <w:spacing w:after="80" w:before="60"/>
      </w:pPr>
      <w:r>
        <w:rPr>
          <w:rFonts w:ascii="Arial" w:cs="Arial" w:eastAsia="Arial" w:hAnsi="Arial"/>
          <w:sz w:val="22"/>
          <w:szCs w:val="22"/>
        </w:rPr>
        <w:t xml:space="preserve">Unauthorized account creation is a common persistence technique used by attackers to maintain access after initial compromise. Windows Security EventCode 4720 is generated whenever a new user account is created in Active Directory. This detection fires in real-time on every account creation event, enabling immediate investigation of whether the creation was authorized and expected.</w:t>
      </w:r>
    </w:p>
    <w:p>
      <w:pPr>
        <w:pStyle w:val="Heading2"/>
      </w:pPr>
      <w:r>
        <w:rPr>
          <w:rFonts w:ascii="Arial" w:cs="Arial" w:eastAsia="Arial" w:hAnsi="Arial"/>
          <w:b/>
          <w:bCs/>
          <w:sz w:val="26"/>
          <w:szCs w:val="26"/>
        </w:rPr>
        <w:t xml:space="preserve">SPL Detection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8449" w:sz="2"/>
              <w:left w:val="single" w:color="1E8449" w:sz="2"/>
              <w:bottom w:val="single" w:color="1E8449" w:sz="2"/>
              <w:right w:val="single" w:color="1E8449" w:sz="2"/>
            </w:tcBorders>
            <w:shd w:fill="EAFAF1" w:val="clear"/>
            <w:tcMar>
              <w:top w:type="dxa" w:w="120"/>
              <w:left w:type="dxa" w:w="200"/>
              <w:bottom w:type="dxa" w:w="120"/>
              <w:right w:type="dxa" w:w="200"/>
            </w:tcMar>
          </w:tcPr>
          <w:p>
            <w:r>
              <w:rPr>
                <w:rFonts w:ascii="Courier New" w:cs="Courier New" w:eastAsia="Courier New" w:hAnsi="Courier New"/>
                <w:color w:val="145A32"/>
                <w:sz w:val="20"/>
                <w:szCs w:val="20"/>
              </w:rPr>
              <w:t xml:space="preserve">index=main source="WinEventLog:Security" EventCode=4720</w:t>
            </w:r>
          </w:p>
          <w:p>
            <w:r>
              <w:rPr>
                <w:rFonts w:ascii="Courier New" w:cs="Courier New" w:eastAsia="Courier New" w:hAnsi="Courier New"/>
                <w:color w:val="145A32"/>
                <w:sz w:val="20"/>
                <w:szCs w:val="20"/>
              </w:rPr>
              <w:t xml:space="preserve">| table _time, Account_Name, ComputerName, Message</w:t>
            </w:r>
          </w:p>
          <w:p>
            <w:r>
              <w:rPr>
                <w:rFonts w:ascii="Courier New" w:cs="Courier New" w:eastAsia="Courier New" w:hAnsi="Courier New"/>
                <w:color w:val="145A32"/>
                <w:sz w:val="20"/>
                <w:szCs w:val="20"/>
              </w:rPr>
              <w:t xml:space="preserve"/>
            </w:r>
          </w:p>
          <w:p>
            <w:r>
              <w:rPr>
                <w:rFonts w:ascii="Courier New" w:cs="Courier New" w:eastAsia="Courier New" w:hAnsi="Courier New"/>
                <w:color w:val="145A32"/>
                <w:sz w:val="20"/>
                <w:szCs w:val="20"/>
              </w:rPr>
              <w:t xml:space="preserve">Returns all new account creation events with full AD attributes</w:t>
            </w:r>
          </w:p>
          <w:p>
            <w:r>
              <w:rPr>
                <w:rFonts w:ascii="Courier New" w:cs="Courier New" w:eastAsia="Courier New" w:hAnsi="Courier New"/>
                <w:color w:val="145A32"/>
                <w:sz w:val="20"/>
                <w:szCs w:val="20"/>
              </w:rPr>
              <w:t xml:space="preserve">including SAM Account Name, Display Name, UPN, and creating administrator.</w:t>
            </w:r>
          </w:p>
        </w:tc>
      </w:tr>
    </w:tbl>
    <w:p>
      <w:pPr>
        <w:spacing w:before="80"/>
      </w:pPr>
      <w:r>
        <w:t xml:space="preserve"/>
      </w:r>
    </w:p>
    <w:p>
      <w:pPr>
        <w:pStyle w:val="Heading2"/>
      </w:pPr>
      <w:r>
        <w:rPr>
          <w:rFonts w:ascii="Arial" w:cs="Arial" w:eastAsia="Arial" w:hAnsi="Arial"/>
          <w:b/>
          <w:bCs/>
          <w:sz w:val="26"/>
          <w:szCs w:val="26"/>
        </w:rPr>
        <w:t xml:space="preserve">Evidence – Account Creation Events</w:t>
      </w:r>
    </w:p>
    <w:p>
      <w:pPr>
        <w:spacing w:after="80" w:before="60"/>
      </w:pPr>
      <w:r>
        <w:rPr>
          <w:rFonts w:ascii="Arial" w:cs="Arial" w:eastAsia="Arial" w:hAnsi="Arial"/>
          <w:sz w:val="22"/>
          <w:szCs w:val="22"/>
        </w:rPr>
        <w:t xml:space="preserve">The detection returned 5 account creation events from the Active Directory lab environment. The most significant entry documents the creation of jdoe (Jane Doe) in the lab.local/Help_Desk OU by the Administrator account. Full AD attributes are captured including Security ID, User Principal Name (jdoe@lab.local), Display Name, and UAC flags confirming account configuration.</w:t>
      </w:r>
    </w:p>
    <w:p>
      <w:pPr>
        <w:spacing w:after="80" w:before="80"/>
        <w:jc w:val="center"/>
      </w:pPr>
      <w:r>
        <w:drawing>
          <wp:inline distT="0" distB="0" distL="0" distR="0">
            <wp:extent cx="59436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200400"/>
                    </a:xfrm>
                    <a:prstGeom prst="rect">
                      <a:avLst/>
                    </a:prstGeom>
                  </pic:spPr>
                </pic:pic>
              </a:graphicData>
            </a:graphic>
          </wp:inline>
        </w:drawing>
      </w:r>
    </w:p>
    <w:p>
      <w:pPr>
        <w:spacing w:after="120" w:before="0"/>
        <w:jc w:val="center"/>
      </w:pPr>
      <w:r>
        <w:rPr>
          <w:rFonts w:ascii="Arial" w:cs="Arial" w:eastAsia="Arial" w:hAnsi="Arial"/>
          <w:i/>
          <w:iCs/>
          <w:color w:val="626567"/>
          <w:sz w:val="20"/>
          <w:szCs w:val="20"/>
        </w:rPr>
        <w:t xml:space="preserve">Figure 3.1 – New user account detection results: EventCode 4720 showing jdoe (Jane Doe) created in lab.local/Help_Desk by Administrator. Full AD attributes captured including UPN jdoe@lab.local, Security ID, and account control flags.</w:t>
      </w:r>
    </w:p>
    <w:p>
      <w:pPr>
        <w:spacing w:before="80"/>
      </w:pPr>
      <w:r>
        <w:t xml:space="preserve"/>
      </w:r>
    </w:p>
    <w:p>
      <w:pPr>
        <w:pStyle w:val="Heading2"/>
      </w:pPr>
      <w:r>
        <w:rPr>
          <w:rFonts w:ascii="Arial" w:cs="Arial" w:eastAsia="Arial" w:hAnsi="Arial"/>
          <w:b/>
          <w:bCs/>
          <w:sz w:val="26"/>
          <w:szCs w:val="26"/>
        </w:rPr>
        <w:t xml:space="preserve">Alert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5276" w:sz="2"/>
              <w:left w:val="single" w:color="1A5276" w:sz="2"/>
              <w:bottom w:val="single" w:color="1A5276" w:sz="2"/>
              <w:right w:val="single" w:color="1A5276" w:sz="2"/>
            </w:tcBorders>
            <w:shd w:fill="EBF5FB" w:val="clear"/>
            <w:tcMar>
              <w:top w:type="dxa" w:w="120"/>
              <w:left w:type="dxa" w:w="200"/>
              <w:bottom w:type="dxa" w:w="120"/>
              <w:right w:type="dxa" w:w="200"/>
            </w:tcMar>
          </w:tcPr>
          <w:p>
            <w:r>
              <w:rPr>
                <w:rFonts w:ascii="Courier New" w:cs="Courier New" w:eastAsia="Courier New" w:hAnsi="Courier New"/>
                <w:color w:val="1A5276"/>
                <w:sz w:val="20"/>
                <w:szCs w:val="20"/>
              </w:rPr>
              <w:t xml:space="preserve">Alert Name:     New User Account Created</w:t>
            </w:r>
          </w:p>
          <w:p>
            <w:r>
              <w:rPr>
                <w:rFonts w:ascii="Courier New" w:cs="Courier New" w:eastAsia="Courier New" w:hAnsi="Courier New"/>
                <w:color w:val="1A5276"/>
                <w:sz w:val="20"/>
                <w:szCs w:val="20"/>
              </w:rPr>
              <w:t xml:space="preserve">Alert Type:     Real-time</w:t>
            </w:r>
          </w:p>
          <w:p>
            <w:r>
              <w:rPr>
                <w:rFonts w:ascii="Courier New" w:cs="Courier New" w:eastAsia="Courier New" w:hAnsi="Courier New"/>
                <w:color w:val="1A5276"/>
                <w:sz w:val="20"/>
                <w:szCs w:val="20"/>
              </w:rPr>
              <w:t xml:space="preserve">Trigger:        Per Result (fires on every account creation)</w:t>
            </w:r>
          </w:p>
          <w:p>
            <w:r>
              <w:rPr>
                <w:rFonts w:ascii="Courier New" w:cs="Courier New" w:eastAsia="Courier New" w:hAnsi="Courier New"/>
                <w:color w:val="1A5276"/>
                <w:sz w:val="20"/>
                <w:szCs w:val="20"/>
              </w:rPr>
              <w:t xml:space="preserve">Severity:       High</w:t>
            </w:r>
          </w:p>
          <w:p>
            <w:r>
              <w:rPr>
                <w:rFonts w:ascii="Courier New" w:cs="Courier New" w:eastAsia="Courier New" w:hAnsi="Courier New"/>
                <w:color w:val="1A5276"/>
                <w:sz w:val="20"/>
                <w:szCs w:val="20"/>
              </w:rPr>
              <w:t xml:space="preserve">Action:         Add to Triggered Alerts</w:t>
            </w:r>
          </w:p>
          <w:p>
            <w:r>
              <w:rPr>
                <w:rFonts w:ascii="Courier New" w:cs="Courier New" w:eastAsia="Courier New" w:hAnsi="Courier New"/>
                <w:color w:val="1A5276"/>
                <w:sz w:val="20"/>
                <w:szCs w:val="20"/>
              </w:rPr>
              <w:t xml:space="preserve">Description:    Triggers whenever a new user account is created in Active Directory.</w:t>
            </w:r>
          </w:p>
          <w:p>
            <w:r>
              <w:rPr>
                <w:rFonts w:ascii="Courier New" w:cs="Courier New" w:eastAsia="Courier New" w:hAnsi="Courier New"/>
                <w:color w:val="1A5276"/>
                <w:sz w:val="20"/>
                <w:szCs w:val="20"/>
              </w:rPr>
              <w:t xml:space="preserve">                Enables immediate review of whether account creation was authorized.</w:t>
            </w:r>
          </w:p>
        </w:tc>
      </w:tr>
    </w:tbl>
    <w:p>
      <w:pPr>
        <w:spacing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tblHeader/>
        </w:trPr>
        <w:tc>
          <w:tcPr>
            <w:tcW w:type="dxa" w:w="24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Event Field</w:t>
            </w:r>
          </w:p>
        </w:tc>
        <w:tc>
          <w:tcPr>
            <w:tcW w:type="dxa" w:w="28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Value Observed</w:t>
            </w:r>
          </w:p>
        </w:tc>
        <w:tc>
          <w:tcPr>
            <w:tcW w:type="dxa" w:w="416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Significance</w:t>
            </w:r>
          </w:p>
        </w:tc>
      </w:tr>
      <w:tr>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EventCode</w:t>
            </w:r>
          </w:p>
        </w:tc>
        <w:tc>
          <w:tcPr>
            <w:tcW w:type="dxa" w:w="28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4720</w:t>
            </w:r>
          </w:p>
        </w:tc>
        <w:tc>
          <w:tcPr>
            <w:tcW w:type="dxa" w:w="41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New user account created – persistence indicator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Account_Name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jdoe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Newly created account SAM name</w:t>
            </w:r>
          </w:p>
        </w:tc>
      </w:tr>
      <w:tr>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Display Name</w:t>
            </w:r>
          </w:p>
        </w:tc>
        <w:tc>
          <w:tcPr>
            <w:tcW w:type="dxa" w:w="28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Jane Doe</w:t>
            </w:r>
          </w:p>
        </w:tc>
        <w:tc>
          <w:tcPr>
            <w:tcW w:type="dxa" w:w="41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Full name of created account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 Principal Name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jdoe@lab.local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Domain UPN – confirms domain account, not local</w:t>
            </w:r>
          </w:p>
        </w:tc>
      </w:tr>
      <w:tr>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Subject Account</w:t>
            </w:r>
          </w:p>
        </w:tc>
        <w:tc>
          <w:tcPr>
            <w:tcW w:type="dxa" w:w="28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Administrator</w:t>
            </w:r>
          </w:p>
        </w:tc>
        <w:tc>
          <w:tcPr>
            <w:tcW w:type="dxa" w:w="41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Who created the account – audit trail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 UAC Value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0x15 – Normal Account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 type and status flags</w:t>
            </w:r>
          </w:p>
        </w:tc>
      </w:tr>
    </w:tbl>
    <w:p>
      <w:pPr>
        <w:spacing w:before="120"/>
      </w:pPr>
      <w:r>
        <w:t xml:space="preserve"/>
      </w:r>
    </w:p>
    <w:p>
      <w:pPr>
        <w:spacing w:after="80" w:before="160"/>
      </w:pPr>
      <w:r>
        <w:rPr>
          <w:rFonts w:ascii="Arial" w:cs="Arial" w:eastAsia="Arial" w:hAnsi="Arial"/>
          <w:b/>
          <w:bCs/>
          <w:color w:val="1E8449"/>
          <w:sz w:val="23"/>
          <w:szCs w:val="23"/>
        </w:rPr>
        <w:t xml:space="preserve">Detection 2 – NIST &amp; MITRE Alignment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560"/>
      </w:tblGrid>
      <w:tr>
        <w:trPr>
          <w:tblHeader/>
        </w:trPr>
        <w:tc>
          <w:tcPr>
            <w:tcW w:type="dxa" w:w="16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Framework</w:t>
            </w:r>
          </w:p>
        </w:tc>
        <w:tc>
          <w:tcPr>
            <w:tcW w:type="dxa" w:w="22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556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MITRE ATT&amp;CK</w:t>
            </w:r>
          </w:p>
        </w:tc>
        <w:tc>
          <w:tcPr>
            <w:tcW w:type="dxa" w:w="22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T1136 – Create Account</w:t>
            </w:r>
          </w:p>
        </w:tc>
        <w:tc>
          <w:tcPr>
            <w:tcW w:type="dxa" w:w="55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Adversary creates accounts to maintain persistence post-compromise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NIST CSF</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(DE.CM)</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Continuous monitoring – real-time alert on every account creation</w:t>
            </w:r>
          </w:p>
        </w:tc>
      </w:tr>
      <w:tr>
        <w:tc>
          <w:tcPr>
            <w:tcW w:type="dxa" w:w="16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NIST SP 800-53</w:t>
            </w:r>
          </w:p>
        </w:tc>
        <w:tc>
          <w:tcPr>
            <w:tcW w:type="dxa" w:w="22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AC-2</w:t>
            </w:r>
          </w:p>
        </w:tc>
        <w:tc>
          <w:tcPr>
            <w:tcW w:type="dxa" w:w="55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Account Management – all account creation events reviewed and audited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NIST SP 800-53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AU-9</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Protection of Audit Information – creation events captured with full attribution</w:t>
            </w:r>
          </w:p>
        </w:tc>
      </w:tr>
    </w:tbl>
    <w:p>
      <w:r>
        <w:br w:type="page"/>
      </w:r>
    </w:p>
    <w:p>
      <w:pPr>
        <w:pStyle w:val="Heading1"/>
      </w:pPr>
      <w:r>
        <w:rPr>
          <w:rFonts w:ascii="Arial" w:cs="Arial" w:eastAsia="Arial" w:hAnsi="Arial"/>
          <w:b/>
          <w:bCs/>
          <w:sz w:val="34"/>
          <w:szCs w:val="34"/>
        </w:rPr>
        <w:t xml:space="preserve">Detection 3 – Privileged Group Membership Change</w:t>
      </w:r>
    </w:p>
    <w:p>
      <w:pPr>
        <w:spacing w:after="80" w:before="60"/>
      </w:pPr>
      <w:r>
        <w:rPr>
          <w:rFonts w:ascii="Arial" w:cs="Arial" w:eastAsia="Arial" w:hAnsi="Arial"/>
          <w:b/>
          <w:bCs/>
          <w:sz w:val="22"/>
          <w:szCs w:val="22"/>
        </w:rPr>
        <w:t xml:space="preserve">MITRE ATT&amp;CK: </w:t>
      </w:r>
      <w:r>
        <w:rPr>
          <w:rFonts w:ascii="Arial" w:cs="Arial" w:eastAsia="Arial" w:hAnsi="Arial"/>
          <w:sz w:val="22"/>
          <w:szCs w:val="22"/>
        </w:rPr>
        <w:t xml:space="preserve">T1098 – Account Manipulation | </w:t>
      </w:r>
      <w:r>
        <w:rPr>
          <w:rFonts w:ascii="Arial" w:cs="Arial" w:eastAsia="Arial" w:hAnsi="Arial"/>
          <w:b/>
          <w:bCs/>
          <w:sz w:val="22"/>
          <w:szCs w:val="22"/>
        </w:rPr>
        <w:t xml:space="preserve">Severity: </w:t>
      </w:r>
      <w:r>
        <w:rPr>
          <w:rFonts w:ascii="Arial" w:cs="Arial" w:eastAsia="Arial" w:hAnsi="Arial"/>
          <w:sz w:val="22"/>
          <w:szCs w:val="22"/>
        </w:rPr>
        <w:t xml:space="preserve">High | </w:t>
      </w:r>
      <w:r>
        <w:rPr>
          <w:rFonts w:ascii="Arial" w:cs="Arial" w:eastAsia="Arial" w:hAnsi="Arial"/>
          <w:b/>
          <w:bCs/>
          <w:sz w:val="22"/>
          <w:szCs w:val="22"/>
        </w:rPr>
        <w:t xml:space="preserve">Alert Type: </w:t>
      </w:r>
      <w:r>
        <w:rPr>
          <w:rFonts w:ascii="Arial" w:cs="Arial" w:eastAsia="Arial" w:hAnsi="Arial"/>
          <w:sz w:val="22"/>
          <w:szCs w:val="22"/>
        </w:rPr>
        <w:t xml:space="preserve">Real-time, Per Result</w:t>
      </w:r>
    </w:p>
    <w:p>
      <w:pPr>
        <w:spacing w:before="60"/>
      </w:pPr>
      <w:r>
        <w:t xml:space="preserve"/>
      </w:r>
    </w:p>
    <w:p>
      <w:pPr>
        <w:spacing w:after="80" w:before="60"/>
      </w:pPr>
      <w:r>
        <w:rPr>
          <w:rFonts w:ascii="Arial" w:cs="Arial" w:eastAsia="Arial" w:hAnsi="Arial"/>
          <w:sz w:val="22"/>
          <w:szCs w:val="22"/>
        </w:rPr>
        <w:t xml:space="preserve">Unauthorized modification of privileged group membership is a primary privilege escalation technique. When an attacker adds a compromised account to a high-privilege group, they gain elevated access without creating new accounts. Windows Security EventCodes 4728, 4732, and 4756 capture additions to security-enabled global, local, and universal groups respectively. This detection covers all three, alerting on any group membership change in real-time.</w:t>
      </w:r>
    </w:p>
    <w:p>
      <w:pPr>
        <w:pStyle w:val="Heading2"/>
      </w:pPr>
      <w:r>
        <w:rPr>
          <w:rFonts w:ascii="Arial" w:cs="Arial" w:eastAsia="Arial" w:hAnsi="Arial"/>
          <w:b/>
          <w:bCs/>
          <w:sz w:val="26"/>
          <w:szCs w:val="26"/>
        </w:rPr>
        <w:t xml:space="preserve">SPL Detection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8449" w:sz="2"/>
              <w:left w:val="single" w:color="1E8449" w:sz="2"/>
              <w:bottom w:val="single" w:color="1E8449" w:sz="2"/>
              <w:right w:val="single" w:color="1E8449" w:sz="2"/>
            </w:tcBorders>
            <w:shd w:fill="EAFAF1" w:val="clear"/>
            <w:tcMar>
              <w:top w:type="dxa" w:w="120"/>
              <w:left w:type="dxa" w:w="200"/>
              <w:bottom w:type="dxa" w:w="120"/>
              <w:right w:type="dxa" w:w="200"/>
            </w:tcMar>
          </w:tcPr>
          <w:p>
            <w:r>
              <w:rPr>
                <w:rFonts w:ascii="Courier New" w:cs="Courier New" w:eastAsia="Courier New" w:hAnsi="Courier New"/>
                <w:color w:val="145A32"/>
                <w:sz w:val="20"/>
                <w:szCs w:val="20"/>
              </w:rPr>
              <w:t xml:space="preserve">index=main source="WinEventLog:Security"</w:t>
            </w:r>
          </w:p>
          <w:p>
            <w:r>
              <w:rPr>
                <w:rFonts w:ascii="Courier New" w:cs="Courier New" w:eastAsia="Courier New" w:hAnsi="Courier New"/>
                <w:color w:val="145A32"/>
                <w:sz w:val="20"/>
                <w:szCs w:val="20"/>
              </w:rPr>
              <w:t xml:space="preserve">    EventCode=4728 OR EventCode=4732 OR EventCode=4756</w:t>
            </w:r>
          </w:p>
          <w:p>
            <w:r>
              <w:rPr>
                <w:rFonts w:ascii="Courier New" w:cs="Courier New" w:eastAsia="Courier New" w:hAnsi="Courier New"/>
                <w:color w:val="145A32"/>
                <w:sz w:val="20"/>
                <w:szCs w:val="20"/>
              </w:rPr>
              <w:t xml:space="preserve">| table _time, Account_Name, ComputerName, Message</w:t>
            </w:r>
          </w:p>
          <w:p>
            <w:r>
              <w:rPr>
                <w:rFonts w:ascii="Courier New" w:cs="Courier New" w:eastAsia="Courier New" w:hAnsi="Courier New"/>
                <w:color w:val="145A32"/>
                <w:sz w:val="20"/>
                <w:szCs w:val="20"/>
              </w:rPr>
              <w:t xml:space="preserve"/>
            </w:r>
          </w:p>
          <w:p>
            <w:r>
              <w:rPr>
                <w:rFonts w:ascii="Courier New" w:cs="Courier New" w:eastAsia="Courier New" w:hAnsi="Courier New"/>
                <w:color w:val="145A32"/>
                <w:sz w:val="20"/>
                <w:szCs w:val="20"/>
              </w:rPr>
              <w:t xml:space="preserve">4728 = Member added to security-enabled global group</w:t>
            </w:r>
          </w:p>
          <w:p>
            <w:r>
              <w:rPr>
                <w:rFonts w:ascii="Courier New" w:cs="Courier New" w:eastAsia="Courier New" w:hAnsi="Courier New"/>
                <w:color w:val="145A32"/>
                <w:sz w:val="20"/>
                <w:szCs w:val="20"/>
              </w:rPr>
              <w:t xml:space="preserve">4732 = Member added to security-enabled local group</w:t>
            </w:r>
          </w:p>
          <w:p>
            <w:r>
              <w:rPr>
                <w:rFonts w:ascii="Courier New" w:cs="Courier New" w:eastAsia="Courier New" w:hAnsi="Courier New"/>
                <w:color w:val="145A32"/>
                <w:sz w:val="20"/>
                <w:szCs w:val="20"/>
              </w:rPr>
              <w:t xml:space="preserve">4756 = Member added to security-enabled universal group</w:t>
            </w:r>
          </w:p>
        </w:tc>
      </w:tr>
    </w:tbl>
    <w:p>
      <w:pPr>
        <w:spacing w:before="80"/>
      </w:pPr>
      <w:r>
        <w:t xml:space="preserve"/>
      </w:r>
    </w:p>
    <w:p>
      <w:pPr>
        <w:pStyle w:val="Heading2"/>
      </w:pPr>
      <w:r>
        <w:rPr>
          <w:rFonts w:ascii="Arial" w:cs="Arial" w:eastAsia="Arial" w:hAnsi="Arial"/>
          <w:b/>
          <w:bCs/>
          <w:sz w:val="26"/>
          <w:szCs w:val="26"/>
        </w:rPr>
        <w:t xml:space="preserve">Evidence – Group Membership Changes</w:t>
      </w:r>
    </w:p>
    <w:p>
      <w:pPr>
        <w:spacing w:after="80" w:before="60"/>
      </w:pPr>
      <w:r>
        <w:rPr>
          <w:rFonts w:ascii="Arial" w:cs="Arial" w:eastAsia="Arial" w:hAnsi="Arial"/>
          <w:sz w:val="22"/>
          <w:szCs w:val="22"/>
        </w:rPr>
        <w:t xml:space="preserve">The detection returned 22 events capturing all group membership changes made during the Active Directory lab. Two primary entries document the RBAC assignments: Jane Doe (CN=Jane Doe,OU=Help_Desk,DC=lab,DC=local) added to HD_ReadOnly, and John Smith (CN=John Smith,OU=IT_Staff,DC=lab,DC=local) added to IT_Staff. Both actions were performed by the Administrator account, providing a complete audit trail linking the RBAC design to specific security events.</w:t>
      </w:r>
    </w:p>
    <w:p>
      <w:pPr>
        <w:spacing w:after="80" w:before="80"/>
        <w:jc w:val="center"/>
      </w:pPr>
      <w:r>
        <w:drawing>
          <wp:inline distT="0" distB="0" distL="0" distR="0">
            <wp:extent cx="59436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200400"/>
                    </a:xfrm>
                    <a:prstGeom prst="rect">
                      <a:avLst/>
                    </a:prstGeom>
                  </pic:spPr>
                </pic:pic>
              </a:graphicData>
            </a:graphic>
          </wp:inline>
        </w:drawing>
      </w:r>
    </w:p>
    <w:p>
      <w:pPr>
        <w:spacing w:after="120" w:before="0"/>
        <w:jc w:val="center"/>
      </w:pPr>
      <w:r>
        <w:rPr>
          <w:rFonts w:ascii="Arial" w:cs="Arial" w:eastAsia="Arial" w:hAnsi="Arial"/>
          <w:i/>
          <w:iCs/>
          <w:color w:val="626567"/>
          <w:sz w:val="20"/>
          <w:szCs w:val="20"/>
        </w:rPr>
        <w:t xml:space="preserve">Figure 4.1 – Privileged group membership detection results: 22 events showing Jane Doe added to HD_ReadOnly group and John Smith added to IT_Staff group by Administrator. Full group DN and member DN captured.</w:t>
      </w:r>
    </w:p>
    <w:p>
      <w:pPr>
        <w:spacing w:before="80"/>
      </w:pPr>
      <w:r>
        <w:t xml:space="preserve"/>
      </w:r>
    </w:p>
    <w:p>
      <w:pPr>
        <w:pStyle w:val="Heading2"/>
      </w:pPr>
      <w:r>
        <w:rPr>
          <w:rFonts w:ascii="Arial" w:cs="Arial" w:eastAsia="Arial" w:hAnsi="Arial"/>
          <w:b/>
          <w:bCs/>
          <w:sz w:val="26"/>
          <w:szCs w:val="26"/>
        </w:rPr>
        <w:t xml:space="preserve">Alert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5276" w:sz="2"/>
              <w:left w:val="single" w:color="1A5276" w:sz="2"/>
              <w:bottom w:val="single" w:color="1A5276" w:sz="2"/>
              <w:right w:val="single" w:color="1A5276" w:sz="2"/>
            </w:tcBorders>
            <w:shd w:fill="EBF5FB" w:val="clear"/>
            <w:tcMar>
              <w:top w:type="dxa" w:w="120"/>
              <w:left w:type="dxa" w:w="200"/>
              <w:bottom w:type="dxa" w:w="120"/>
              <w:right w:type="dxa" w:w="200"/>
            </w:tcMar>
          </w:tcPr>
          <w:p>
            <w:r>
              <w:rPr>
                <w:rFonts w:ascii="Courier New" w:cs="Courier New" w:eastAsia="Courier New" w:hAnsi="Courier New"/>
                <w:color w:val="1A5276"/>
                <w:sz w:val="20"/>
                <w:szCs w:val="20"/>
              </w:rPr>
              <w:t xml:space="preserve">Alert Name:     Privileged Group Membership Change</w:t>
            </w:r>
          </w:p>
          <w:p>
            <w:r>
              <w:rPr>
                <w:rFonts w:ascii="Courier New" w:cs="Courier New" w:eastAsia="Courier New" w:hAnsi="Courier New"/>
                <w:color w:val="1A5276"/>
                <w:sz w:val="20"/>
                <w:szCs w:val="20"/>
              </w:rPr>
              <w:t xml:space="preserve">Alert Type:     Real-time</w:t>
            </w:r>
          </w:p>
          <w:p>
            <w:r>
              <w:rPr>
                <w:rFonts w:ascii="Courier New" w:cs="Courier New" w:eastAsia="Courier New" w:hAnsi="Courier New"/>
                <w:color w:val="1A5276"/>
                <w:sz w:val="20"/>
                <w:szCs w:val="20"/>
              </w:rPr>
              <w:t xml:space="preserve">Trigger:        Per Result (fires on every group membership change)</w:t>
            </w:r>
          </w:p>
          <w:p>
            <w:r>
              <w:rPr>
                <w:rFonts w:ascii="Courier New" w:cs="Courier New" w:eastAsia="Courier New" w:hAnsi="Courier New"/>
                <w:color w:val="1A5276"/>
                <w:sz w:val="20"/>
                <w:szCs w:val="20"/>
              </w:rPr>
              <w:t xml:space="preserve">Severity:       High</w:t>
            </w:r>
          </w:p>
          <w:p>
            <w:r>
              <w:rPr>
                <w:rFonts w:ascii="Courier New" w:cs="Courier New" w:eastAsia="Courier New" w:hAnsi="Courier New"/>
                <w:color w:val="1A5276"/>
                <w:sz w:val="20"/>
                <w:szCs w:val="20"/>
              </w:rPr>
              <w:t xml:space="preserve">Action:         Add to Triggered Alerts</w:t>
            </w:r>
          </w:p>
          <w:p>
            <w:r>
              <w:rPr>
                <w:rFonts w:ascii="Courier New" w:cs="Courier New" w:eastAsia="Courier New" w:hAnsi="Courier New"/>
                <w:color w:val="1A5276"/>
                <w:sz w:val="20"/>
                <w:szCs w:val="20"/>
              </w:rPr>
              <w:t xml:space="preserve">Description:    Triggers when there is a privileged group membership change.</w:t>
            </w:r>
          </w:p>
          <w:p>
            <w:r>
              <w:rPr>
                <w:rFonts w:ascii="Courier New" w:cs="Courier New" w:eastAsia="Courier New" w:hAnsi="Courier New"/>
                <w:color w:val="1A5276"/>
                <w:sz w:val="20"/>
                <w:szCs w:val="20"/>
              </w:rPr>
              <w:t xml:space="preserve">                Detects potential privilege escalation via group manipulation.</w:t>
            </w:r>
          </w:p>
        </w:tc>
      </w:tr>
    </w:tbl>
    <w:p>
      <w:pPr>
        <w:spacing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960"/>
      </w:tblGrid>
      <w:tr>
        <w:trPr>
          <w:tblHeader/>
        </w:trPr>
        <w:tc>
          <w:tcPr>
            <w:tcW w:type="dxa" w:w="20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Event Field</w:t>
            </w:r>
          </w:p>
        </w:tc>
        <w:tc>
          <w:tcPr>
            <w:tcW w:type="dxa" w:w="34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Value Observed</w:t>
            </w:r>
          </w:p>
        </w:tc>
        <w:tc>
          <w:tcPr>
            <w:tcW w:type="dxa" w:w="396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Significance</w:t>
            </w:r>
          </w:p>
        </w:tc>
      </w:tr>
      <w:tr>
        <w:tc>
          <w:tcPr>
            <w:tcW w:type="dxa" w:w="2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EventCode</w:t>
            </w:r>
          </w:p>
        </w:tc>
        <w:tc>
          <w:tcPr>
            <w:tcW w:type="dxa" w:w="3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4728</w:t>
            </w:r>
          </w:p>
        </w:tc>
        <w:tc>
          <w:tcPr>
            <w:tcW w:type="dxa" w:w="39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Member added to security-enabled global group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Member</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CN=Jane Doe,OU=Help_Desk,DC=lab</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DN of account added to group</w:t>
            </w:r>
          </w:p>
        </w:tc>
      </w:tr>
      <w:tr>
        <w:tc>
          <w:tcPr>
            <w:tcW w:type="dxa" w:w="2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Group Name</w:t>
            </w:r>
          </w:p>
        </w:tc>
        <w:tc>
          <w:tcPr>
            <w:tcW w:type="dxa" w:w="3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HD_ReadOnly / IT_Staff</w:t>
            </w:r>
          </w:p>
        </w:tc>
        <w:tc>
          <w:tcPr>
            <w:tcW w:type="dxa" w:w="39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Target security group – RBAC enforcement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Group Domain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LAB</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Domain context – confirms domain group modification</w:t>
            </w:r>
          </w:p>
        </w:tc>
      </w:tr>
      <w:tr>
        <w:tc>
          <w:tcPr>
            <w:tcW w:type="dxa" w:w="2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Subject</w:t>
            </w:r>
          </w:p>
        </w:tc>
        <w:tc>
          <w:tcPr>
            <w:tcW w:type="dxa" w:w="3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Administrator</w:t>
            </w:r>
          </w:p>
        </w:tc>
        <w:tc>
          <w:tcPr>
            <w:tcW w:type="dxa" w:w="39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Actor performing the group change – full attribution</w:t>
            </w:r>
          </w:p>
        </w:tc>
      </w:tr>
    </w:tbl>
    <w:p>
      <w:pPr>
        <w:spacing w:before="120"/>
      </w:pPr>
      <w:r>
        <w:t xml:space="preserve"/>
      </w:r>
    </w:p>
    <w:p>
      <w:pPr>
        <w:spacing w:after="80" w:before="160"/>
      </w:pPr>
      <w:r>
        <w:rPr>
          <w:rFonts w:ascii="Arial" w:cs="Arial" w:eastAsia="Arial" w:hAnsi="Arial"/>
          <w:b/>
          <w:bCs/>
          <w:color w:val="1E8449"/>
          <w:sz w:val="23"/>
          <w:szCs w:val="23"/>
        </w:rPr>
        <w:t xml:space="preserve">Detection 3 – NIST &amp; MITRE Alignment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560"/>
      </w:tblGrid>
      <w:tr>
        <w:trPr>
          <w:tblHeader/>
        </w:trPr>
        <w:tc>
          <w:tcPr>
            <w:tcW w:type="dxa" w:w="16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Framework</w:t>
            </w:r>
          </w:p>
        </w:tc>
        <w:tc>
          <w:tcPr>
            <w:tcW w:type="dxa" w:w="22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556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MITRE ATT&amp;CK</w:t>
            </w:r>
          </w:p>
        </w:tc>
        <w:tc>
          <w:tcPr>
            <w:tcW w:type="dxa" w:w="22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T1098 – Account Manipulation</w:t>
            </w:r>
          </w:p>
        </w:tc>
        <w:tc>
          <w:tcPr>
            <w:tcW w:type="dxa" w:w="55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Modifying group membership to escalate privileges post-compromise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NIST CSF</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(DE.CM)</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Continuous monitoring – real-time alert on group membership changes</w:t>
            </w:r>
          </w:p>
        </w:tc>
      </w:tr>
      <w:tr>
        <w:tc>
          <w:tcPr>
            <w:tcW w:type="dxa" w:w="16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NIST SP 800-53</w:t>
            </w:r>
          </w:p>
        </w:tc>
        <w:tc>
          <w:tcPr>
            <w:tcW w:type="dxa" w:w="22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AC-6</w:t>
            </w:r>
          </w:p>
        </w:tc>
        <w:tc>
          <w:tcPr>
            <w:tcW w:type="dxa" w:w="55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Least Privilege – any deviation from expected group membership flagged immediately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NIST SP 800-53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AC-2</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 Management – group changes audited with full subject attribution</w:t>
            </w:r>
          </w:p>
        </w:tc>
      </w:tr>
    </w:tbl>
    <w:p>
      <w:r>
        <w:br w:type="page"/>
      </w:r>
    </w:p>
    <w:p>
      <w:pPr>
        <w:pStyle w:val="Heading1"/>
      </w:pPr>
      <w:r>
        <w:rPr>
          <w:rFonts w:ascii="Arial" w:cs="Arial" w:eastAsia="Arial" w:hAnsi="Arial"/>
          <w:b/>
          <w:bCs/>
          <w:sz w:val="34"/>
          <w:szCs w:val="34"/>
        </w:rPr>
        <w:t xml:space="preserve">Alert Summary &amp; Live Validation</w:t>
      </w:r>
    </w:p>
    <w:p>
      <w:pPr>
        <w:pStyle w:val="Heading2"/>
      </w:pPr>
      <w:r>
        <w:rPr>
          <w:rFonts w:ascii="Arial" w:cs="Arial" w:eastAsia="Arial" w:hAnsi="Arial"/>
          <w:b/>
          <w:bCs/>
          <w:sz w:val="26"/>
          <w:szCs w:val="26"/>
        </w:rPr>
        <w:t xml:space="preserve">All Three Alerts – Active and Enabled</w:t>
      </w:r>
    </w:p>
    <w:p>
      <w:pPr>
        <w:spacing w:after="80" w:before="60"/>
      </w:pPr>
      <w:r>
        <w:rPr>
          <w:rFonts w:ascii="Arial" w:cs="Arial" w:eastAsia="Arial" w:hAnsi="Arial"/>
          <w:sz w:val="22"/>
          <w:szCs w:val="22"/>
        </w:rPr>
        <w:t xml:space="preserve">The Splunk Alerts dashboard confirms all three detection rules are saved, enabled, and operational. Two alerts (New User Account Created and Privileged Group Membership Change) run in real-time mode with per-result triggering. The Brute Force alert runs in real-time mode firing on each detected EventCode 4625.</w:t>
      </w:r>
    </w:p>
    <w:p>
      <w:pPr>
        <w:spacing w:after="80" w:before="80"/>
        <w:jc w:val="center"/>
      </w:pPr>
      <w:r>
        <w:drawing>
          <wp:inline distT="0" distB="0" distL="0" distR="0">
            <wp:extent cx="59436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00400"/>
                    </a:xfrm>
                    <a:prstGeom prst="rect">
                      <a:avLst/>
                    </a:prstGeom>
                  </pic:spPr>
                </pic:pic>
              </a:graphicData>
            </a:graphic>
          </wp:inline>
        </w:drawing>
      </w:r>
    </w:p>
    <w:p>
      <w:pPr>
        <w:spacing w:after="120" w:before="0"/>
        <w:jc w:val="center"/>
      </w:pPr>
      <w:r>
        <w:rPr>
          <w:rFonts w:ascii="Arial" w:cs="Arial" w:eastAsia="Arial" w:hAnsi="Arial"/>
          <w:i/>
          <w:iCs/>
          <w:color w:val="626567"/>
          <w:sz w:val="20"/>
          <w:szCs w:val="20"/>
        </w:rPr>
        <w:t xml:space="preserve">Figure 5.1 – Splunk Alerts dashboard: All 3 detection rules confirmed active – Brute Force - Multiple Failed Logons, New User Account Created, and Privileged Group Membership Change. Status: Enabled for all.</w:t>
      </w:r>
    </w:p>
    <w:p>
      <w:pPr>
        <w:spacing w:before="80"/>
      </w:pPr>
      <w:r>
        <w:t xml:space="preserve"/>
      </w:r>
    </w:p>
    <w:p>
      <w:pPr>
        <w:pStyle w:val="Heading2"/>
      </w:pPr>
      <w:r>
        <w:rPr>
          <w:rFonts w:ascii="Arial" w:cs="Arial" w:eastAsia="Arial" w:hAnsi="Arial"/>
          <w:b/>
          <w:bCs/>
          <w:sz w:val="26"/>
          <w:szCs w:val="26"/>
        </w:rPr>
        <w:t xml:space="preserve">Live Triggered Alerts – End-to-End Validation</w:t>
      </w:r>
    </w:p>
    <w:p>
      <w:pPr>
        <w:spacing w:after="80" w:before="60"/>
      </w:pPr>
      <w:r>
        <w:rPr>
          <w:rFonts w:ascii="Arial" w:cs="Arial" w:eastAsia="Arial" w:hAnsi="Arial"/>
          <w:sz w:val="22"/>
          <w:szCs w:val="22"/>
        </w:rPr>
        <w:t xml:space="preserve">To confirm the complete detection pipeline was operational, a controlled brute force simulation was executed against domain account jsmith. The Brute Force alert fired 4 times in real-time within seconds, with each failed logon attempt generating an individual triggered alert entry. All alerts correctly reported Critical severity and Per Result mode, confirming the detection pipeline from Windows event generation through Splunk indexing to alert firing is fully functional.</w:t>
      </w:r>
    </w:p>
    <w:p>
      <w:pPr>
        <w:spacing w:after="80" w:before="80"/>
        <w:jc w:val="center"/>
      </w:pPr>
      <w:r>
        <w:drawing>
          <wp:inline distT="0" distB="0" distL="0" distR="0">
            <wp:extent cx="59436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200400"/>
                    </a:xfrm>
                    <a:prstGeom prst="rect">
                      <a:avLst/>
                    </a:prstGeom>
                  </pic:spPr>
                </pic:pic>
              </a:graphicData>
            </a:graphic>
          </wp:inline>
        </w:drawing>
      </w:r>
    </w:p>
    <w:p>
      <w:pPr>
        <w:spacing w:after="120" w:before="0"/>
        <w:jc w:val="center"/>
      </w:pPr>
      <w:r>
        <w:rPr>
          <w:rFonts w:ascii="Arial" w:cs="Arial" w:eastAsia="Arial" w:hAnsi="Arial"/>
          <w:i/>
          <w:iCs/>
          <w:color w:val="626567"/>
          <w:sz w:val="20"/>
          <w:szCs w:val="20"/>
        </w:rPr>
        <w:t xml:space="preserve">Figure 5.2 – Triggered Alerts dashboard: 4 live Brute Force alerts fired April 1, 2026 between 04:51:03 and 04:51:12 Pacific Time. Severity: Critical. Type: Real-time. Mode: Per Result. End-to-end detection pipeline confirmed operational.</w:t>
      </w:r>
    </w:p>
    <w:p>
      <w:pPr>
        <w:spacing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1000"/>
        <w:gridCol w:w="1360"/>
      </w:tblGrid>
      <w:tr>
        <w:trPr>
          <w:tblHeader/>
        </w:trPr>
        <w:tc>
          <w:tcPr>
            <w:tcW w:type="dxa" w:w="28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Alert</w:t>
            </w:r>
          </w:p>
        </w:tc>
        <w:tc>
          <w:tcPr>
            <w:tcW w:type="dxa" w:w="26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Trigger Event</w:t>
            </w:r>
          </w:p>
        </w:tc>
        <w:tc>
          <w:tcPr>
            <w:tcW w:type="dxa" w:w="16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10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136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Validated</w:t>
            </w:r>
          </w:p>
        </w:tc>
      </w:tr>
      <w:tr>
        <w:tc>
          <w:tcPr>
            <w:tcW w:type="dxa" w:w="28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Brute Force - Multiple Failed Logons</w:t>
            </w:r>
          </w:p>
        </w:tc>
        <w:tc>
          <w:tcPr>
            <w:tcW w:type="dxa" w:w="26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EventCode 4625 – failed domain logon</w:t>
            </w:r>
          </w:p>
        </w:tc>
        <w:tc>
          <w:tcPr>
            <w:tcW w:type="dxa" w:w="16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Real-time / Per Result</w:t>
            </w:r>
          </w:p>
        </w:tc>
        <w:tc>
          <w:tcPr>
            <w:tcW w:type="dxa" w:w="1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Critical</w:t>
            </w:r>
          </w:p>
        </w:tc>
        <w:tc>
          <w:tcPr>
            <w:tcW w:type="dxa" w:w="13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 4 live triggers confirmed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 User Account Created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EventCode 4720 – AD account creation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Real-time / Per Result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5 historical events captured</w:t>
            </w:r>
          </w:p>
        </w:tc>
      </w:tr>
      <w:tr>
        <w:tc>
          <w:tcPr>
            <w:tcW w:type="dxa" w:w="28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Privileged Group Membership Change</w:t>
            </w:r>
          </w:p>
        </w:tc>
        <w:tc>
          <w:tcPr>
            <w:tcW w:type="dxa" w:w="26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EventCode 4728/4732/4756 – group modification</w:t>
            </w:r>
          </w:p>
        </w:tc>
        <w:tc>
          <w:tcPr>
            <w:tcW w:type="dxa" w:w="16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Real-time / Per Result</w:t>
            </w:r>
          </w:p>
        </w:tc>
        <w:tc>
          <w:tcPr>
            <w:tcW w:type="dxa" w:w="1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High</w:t>
            </w:r>
          </w:p>
        </w:tc>
        <w:tc>
          <w:tcPr>
            <w:tcW w:type="dxa" w:w="13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 22 historical events captured</w:t>
            </w:r>
          </w:p>
        </w:tc>
      </w:tr>
    </w:tbl>
    <w:p>
      <w:r>
        <w:br w:type="page"/>
      </w:r>
    </w:p>
    <w:p>
      <w:pPr>
        <w:pStyle w:val="Heading1"/>
      </w:pPr>
      <w:r>
        <w:rPr>
          <w:rFonts w:ascii="Arial" w:cs="Arial" w:eastAsia="Arial" w:hAnsi="Arial"/>
          <w:b/>
          <w:bCs/>
          <w:sz w:val="34"/>
          <w:szCs w:val="34"/>
        </w:rPr>
        <w:t xml:space="preserve">Framework Alignment Summary</w:t>
      </w:r>
    </w:p>
    <w:p>
      <w:pPr>
        <w:pStyle w:val="Heading2"/>
      </w:pPr>
      <w:r>
        <w:rPr>
          <w:rFonts w:ascii="Arial" w:cs="Arial" w:eastAsia="Arial" w:hAnsi="Arial"/>
          <w:b/>
          <w:bCs/>
          <w:sz w:val="26"/>
          <w:szCs w:val="26"/>
        </w:rPr>
        <w:t xml:space="preserve">MITRE ATT&amp;CK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2800"/>
        <w:gridCol w:w="3160"/>
      </w:tblGrid>
      <w:tr>
        <w:trPr>
          <w:tblHeader/>
        </w:trPr>
        <w:tc>
          <w:tcPr>
            <w:tcW w:type="dxa" w:w="24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Technique</w:t>
            </w:r>
          </w:p>
        </w:tc>
        <w:tc>
          <w:tcPr>
            <w:tcW w:type="dxa" w:w="10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28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Detection</w:t>
            </w:r>
          </w:p>
        </w:tc>
        <w:tc>
          <w:tcPr>
            <w:tcW w:type="dxa" w:w="316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Coverage</w:t>
            </w:r>
          </w:p>
        </w:tc>
      </w:tr>
      <w:tr>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Brute Force</w:t>
            </w:r>
          </w:p>
        </w:tc>
        <w:tc>
          <w:tcPr>
            <w:tcW w:type="dxa" w:w="1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T1110</w:t>
            </w:r>
          </w:p>
        </w:tc>
        <w:tc>
          <w:tcPr>
            <w:tcW w:type="dxa" w:w="28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Detection 1 – EventCode 4625</w:t>
            </w:r>
          </w:p>
        </w:tc>
        <w:tc>
          <w:tcPr>
            <w:tcW w:type="dxa" w:w="31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Real-time alert on every failed logon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 Account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T1136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Detection 2 – EventCode 4720</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Real-time alert on every AD account creation</w:t>
            </w:r>
          </w:p>
        </w:tc>
      </w:tr>
      <w:tr>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Account Manipulation</w:t>
            </w:r>
          </w:p>
        </w:tc>
        <w:tc>
          <w:tcPr>
            <w:tcW w:type="dxa" w:w="1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T1098</w:t>
            </w:r>
          </w:p>
        </w:tc>
        <w:tc>
          <w:tcPr>
            <w:tcW w:type="dxa" w:w="28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Detection 3 – EventCodes 4728/4732/4756</w:t>
            </w:r>
          </w:p>
        </w:tc>
        <w:tc>
          <w:tcPr>
            <w:tcW w:type="dxa" w:w="31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Real-time alert on group membership changes</w:t>
            </w:r>
          </w:p>
        </w:tc>
      </w:tr>
    </w:tbl>
    <w:p>
      <w:pPr>
        <w:spacing w:before="120"/>
      </w:pPr>
      <w:r>
        <w:t xml:space="preserve"/>
      </w:r>
    </w:p>
    <w:p>
      <w:pPr>
        <w:pStyle w:val="Heading2"/>
      </w:pPr>
      <w:r>
        <w:rPr>
          <w:rFonts w:ascii="Arial" w:cs="Arial" w:eastAsia="Arial" w:hAnsi="Arial"/>
          <w:b/>
          <w:bCs/>
          <w:sz w:val="26"/>
          <w:szCs w:val="26"/>
        </w:rPr>
        <w:t xml:space="preserve">NIST SP 800-53 Control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5960"/>
      </w:tblGrid>
      <w:tr>
        <w:trPr>
          <w:tblHeader/>
        </w:trPr>
        <w:tc>
          <w:tcPr>
            <w:tcW w:type="dxa" w:w="10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24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Title</w:t>
            </w:r>
          </w:p>
        </w:tc>
        <w:tc>
          <w:tcPr>
            <w:tcW w:type="dxa" w:w="596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How This Lab Satisfies It</w:t>
            </w:r>
          </w:p>
        </w:tc>
      </w:tr>
      <w:tr>
        <w:tc>
          <w:tcPr>
            <w:tcW w:type="dxa" w:w="1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AC-2</w:t>
            </w:r>
          </w:p>
        </w:tc>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Account Management</w:t>
            </w:r>
          </w:p>
        </w:tc>
        <w:tc>
          <w:tcPr>
            <w:tcW w:type="dxa" w:w="59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All account creations and group changes logged and alerted</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Least Privilege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Group membership changes monitored to detect privilege escalation</w:t>
            </w:r>
          </w:p>
        </w:tc>
      </w:tr>
      <w:tr>
        <w:tc>
          <w:tcPr>
            <w:tcW w:type="dxa" w:w="1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AC-7</w:t>
            </w:r>
          </w:p>
        </w:tc>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Unsuccessful Logon Attempts</w:t>
            </w:r>
          </w:p>
        </w:tc>
        <w:tc>
          <w:tcPr>
            <w:tcW w:type="dxa" w:w="59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Failed logons alerted in real-time with full account attribution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Audit Events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Windows Security log ingested as primary audit source</w:t>
            </w:r>
          </w:p>
        </w:tc>
      </w:tr>
      <w:tr>
        <w:tc>
          <w:tcPr>
            <w:tcW w:type="dxa" w:w="1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AU-6</w:t>
            </w:r>
          </w:p>
        </w:tc>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Audit Review</w:t>
            </w:r>
          </w:p>
        </w:tc>
        <w:tc>
          <w:tcPr>
            <w:tcW w:type="dxa" w:w="59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Automated alerting replaces manual log review for high-risk events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Monitoring</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Continuous real-time SIEM monitoring across all three detection categories</w:t>
            </w:r>
          </w:p>
        </w:tc>
      </w:tr>
      <w:tr>
        <w:tc>
          <w:tcPr>
            <w:tcW w:type="dxa" w:w="10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CA-7</w:t>
            </w:r>
          </w:p>
        </w:tc>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Continuous Monitoring</w:t>
            </w:r>
          </w:p>
        </w:tc>
        <w:tc>
          <w:tcPr>
            <w:tcW w:type="dxa" w:w="59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Live triggered alerts confirm ongoing detection capability</w:t>
            </w:r>
          </w:p>
        </w:tc>
      </w:tr>
    </w:tbl>
    <w:p>
      <w:pPr>
        <w:spacing w:before="120"/>
      </w:pPr>
      <w:r>
        <w:t xml:space="preserve"/>
      </w:r>
    </w:p>
    <w:p>
      <w:pPr>
        <w:pStyle w:val="Heading2"/>
      </w:pPr>
      <w:r>
        <w:rPr>
          <w:rFonts w:ascii="Arial" w:cs="Arial" w:eastAsia="Arial" w:hAnsi="Arial"/>
          <w:b/>
          <w:bCs/>
          <w:sz w:val="26"/>
          <w:szCs w:val="26"/>
        </w:rPr>
        <w:t xml:space="preserve">Lessons Learned &amp; Analyst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260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360"/>
            <w:tcBorders>
              <w:top w:val="single" w:color="145A32" w:sz="1"/>
              <w:left w:val="single" w:color="145A32" w:sz="1"/>
              <w:bottom w:val="single" w:color="145A32" w:sz="1"/>
              <w:right w:val="single" w:color="145A32" w:sz="1"/>
            </w:tcBorders>
            <w:shd w:fill="145A32" w:val="clear"/>
            <w:tcMar>
              <w:top w:type="dxa" w:w="80"/>
              <w:left w:type="dxa" w:w="120"/>
              <w:bottom w:type="dxa" w:w="80"/>
              <w:right w:type="dxa" w:w="120"/>
            </w:tcMar>
          </w:tcPr>
          <w:p>
            <w:r>
              <w:rPr>
                <w:rFonts w:ascii="Arial" w:cs="Arial" w:eastAsia="Arial" w:hAnsi="Arial"/>
                <w:b/>
                <w:bCs/>
                <w:color w:val="FFFFFF"/>
                <w:sz w:val="20"/>
                <w:szCs w:val="20"/>
              </w:rPr>
              <w:t xml:space="preserve">Recommendation</w:t>
            </w:r>
          </w:p>
        </w:tc>
      </w:tr>
      <w:tr>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Splunk scheduled alerts do not fire instantly</w:t>
            </w:r>
          </w:p>
        </w:tc>
        <w:tc>
          <w:tcPr>
            <w:tcW w:type="dxa" w:w="26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Initial testing showed no triggered alerts because the hourly schedule hadn't run</w:t>
            </w:r>
          </w:p>
        </w:tc>
        <w:tc>
          <w:tcPr>
            <w:tcW w:type="dxa" w:w="43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Use real-time alerts for high-severity detections; reserve scheduled alerts for aggregation-based rules that require a time window</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Stats-based SPL is incompatible with real-time per-result mode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count &gt;= 5 threshold never fired because real-time mode evaluates individual events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 simple event-match queries for real-time alerts; apply aggregation logic in dashboards or scheduled reports</w:t>
            </w:r>
          </w:p>
        </w:tc>
      </w:tr>
      <w:tr>
        <w:tc>
          <w:tcPr>
            <w:tcW w:type="dxa" w:w="24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Domain controller logs are high-value from day one</w:t>
            </w:r>
          </w:p>
        </w:tc>
        <w:tc>
          <w:tcPr>
            <w:tcW w:type="dxa" w:w="260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Authentication, IAM, and group events were already present before any simulation</w:t>
            </w:r>
          </w:p>
        </w:tc>
        <w:tc>
          <w:tcPr>
            <w:tcW w:type="dxa" w:w="4360"/>
            <w:tcBorders>
              <w:top w:val="single" w:color="CCCCCC" w:sz="1"/>
              <w:left w:val="single" w:color="CCCCCC" w:sz="1"/>
              <w:bottom w:val="single" w:color="CCCCCC" w:sz="1"/>
              <w:right w:val="single" w:color="CCCCCC" w:sz="1"/>
            </w:tcBorders>
            <w:shd w:fill="EAFAF1" w:val="clear"/>
            <w:tcMar>
              <w:top w:type="dxa" w:w="80"/>
              <w:left w:type="dxa" w:w="120"/>
              <w:bottom w:type="dxa" w:w="80"/>
              <w:right w:type="dxa" w:w="120"/>
            </w:tcMar>
          </w:tcPr>
          <w:p>
            <w:r>
              <w:rPr>
                <w:rFonts w:ascii="Arial" w:cs="Arial" w:eastAsia="Arial" w:hAnsi="Arial"/>
                <w:sz w:val="20"/>
                <w:szCs w:val="20"/>
              </w:rPr>
              <w:t xml:space="preserve">In enterprise environments, prioritize DC log ingestion as the first SIEM data source — it provides the broadest visibility with minimum configuration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 severity calibration matters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three alerts set to High or Critical ensures they surface prominently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Map severity to business impact: failed logons are Critical, account creation is High, group changes are High — matches real SOC triage priorities</w:t>
            </w:r>
          </w:p>
        </w:tc>
      </w:tr>
    </w:tbl>
    <w:p>
      <w:pPr>
        <w:spacing w:before="120"/>
      </w:pPr>
      <w:r>
        <w:t xml:space="preserve"/>
      </w:r>
    </w:p>
    <w:p>
      <w:pPr>
        <w:spacing w:before="200"/>
        <w:jc w:val="center"/>
      </w:pPr>
      <w:r>
        <w:rPr>
          <w:rFonts w:ascii="Arial" w:cs="Arial" w:eastAsia="Arial" w:hAnsi="Arial"/>
          <w:b/>
          <w:bCs/>
          <w:color w:val="145A32"/>
          <w:sz w:val="26"/>
          <w:szCs w:val="26"/>
        </w:rPr>
        <w:t xml:space="preserve">Lab Completion Statement</w:t>
      </w:r>
    </w:p>
    <w:p>
      <w:pPr>
        <w:spacing w:before="80"/>
        <w:jc w:val="center"/>
      </w:pPr>
      <w:r>
        <w:rPr>
          <w:rFonts w:ascii="Arial" w:cs="Arial" w:eastAsia="Arial" w:hAnsi="Arial"/>
          <w:i/>
          <w:iCs/>
          <w:color w:val="626567"/>
          <w:sz w:val="22"/>
          <w:szCs w:val="22"/>
        </w:rPr>
        <w:t xml:space="preserve">This SIEM home lab demonstrates end-to-end security monitoring capability: environment setup, log ingestion, detection engineering, alert configuration, and live validation. All three detection rules are operational, all alerts are confirmed firing against real Windows Security events from a live Active Directory environment, and all findings are documented to professional portfolio standards.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45A32" w:sz="8" w:space="4"/>
      </w:pBdr>
      <w:spacing w:after="160" w:before="360"/>
      <w:outlineLvl w:val="0"/>
    </w:pPr>
    <w:rPr>
      <w:rFonts w:ascii="Arial" w:cs="Arial" w:eastAsia="Arial" w:hAnsi="Arial"/>
      <w:b/>
      <w:bCs/>
      <w:color w:val="145A32"/>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E844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012f63775aa8d2cc22a3303c9b0732b2bb0c14.png"/><Relationship Id="rId8" Type="http://schemas.openxmlformats.org/officeDocument/2006/relationships/image" Target="media/2d42aa64cdd9df6d789962e93ed2869f7201ed43.png"/><Relationship Id="rId9" Type="http://schemas.openxmlformats.org/officeDocument/2006/relationships/image" Target="media/0d0ceb8681502f12e8928c3881ad8cb26539250c.png"/><Relationship Id="rId10" Type="http://schemas.openxmlformats.org/officeDocument/2006/relationships/image" Target="media/6c7ef714eafcf109ef071a455fc44ecc669ac035.png"/><Relationship Id="rId11" Type="http://schemas.openxmlformats.org/officeDocument/2006/relationships/image" Target="media/d1c6304bb1c22cb9fed191820ba7f483a0f2baab.png"/><Relationship Id="rId12" Type="http://schemas.openxmlformats.org/officeDocument/2006/relationships/image" Target="media/54dae4ffc445284790cfef8446cfbe1f9b5613c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2026-04-01T12:04:08.952Z</dcterms:created>
  <dcterms:modified xsi:type="dcterms:W3CDTF">2026-04-01T12:04:08.954Z</dcterms:modified>
</cp:coreProperties>
</file>

<file path=docProps/custom.xml><?xml version="1.0" encoding="utf-8"?>
<Properties xmlns="http://schemas.openxmlformats.org/officeDocument/2006/custom-properties" xmlns:vt="http://schemas.openxmlformats.org/officeDocument/2006/docPropsVTypes"/>
</file>