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1.7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勾选想要的作品，然后在「导出方案」里一次把话说清楚，再点「开始导出」：内容类型（图片 / 动态图 / 视频，可多选）、保存到（电脑 / 手机相册 / 夸克网盘）、是否合成一个压缩包。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不需要先下载到服务器再去文件列表里二次勾选——类型和去向在导出前就定好，一步到位。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mp4）、博主昵称/视频（普通视频）；打包时压缩包内也保留这三个分类。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十、导出方案：类型 / 去向 / 打包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勾选作品后，列表上方就是「导出方案」卡片，四件事在这里一次定完，点「开始导出」直接执行。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内容类型：图片 / 动态图 / 视频 三个开关（至少留一个）。只要动态图就只下动态图，不会顺手把静态图也下一遍。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电脑：存到你选的目录（点「更换目录」在页面里逐层选，服务器上也一样能用）。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手机相册：电脑/服务器先把文件下好，再由本机浏览器逐个拉回。用 App 打开的直接写进相册——视频进 DCIM/抖音下载器，图片进 Pictures/抖音下载器；用手机浏览器打开的只能落在浏览器下载目录（浏览器权限限制，App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夸克网盘：下完后自动上传到你指定的网盘目录。没连接或没填目录时「开始导出」按钮是灰的，并写明原因，不会假装成功。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合成一个压缩包：勾上后本次产出会打成一个 zip（内部仍按 图片/动态图/视频 分类），电脑模式得到 zip，网盘模式直接传这个 zip，手机模式则下载这个 zip（zip 不是照片，不会进相册）。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下载进度和上传进度各一张卡片，带百分比、当前文件、本文件字节进度；日志默认折叠，点「查看运行日志」展开。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「历史文件」面板折叠在页面底部，用于对以前下过的东西单独打包、补传或预览，主流程用不到它。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1.7：导出方案卡片（导出前就选内容类型 / 去向 / 是否打包，一步到位）；下载与上传进度改为带动画的进度卡；「选择目录」改为页面内浏览（服务器上也能用）；非 HTTPS 下复制地址加兜底。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2026-10-22T09:57:07.963Z</dcterms:created>
  <dcterms:modified xsi:type="dcterms:W3CDTF">2026-10-22T09:57:07.965Z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