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69D5F" w14:textId="77777777" w:rsidR="00F36FE6" w:rsidRDefault="00F36FE6" w:rsidP="00F36FE6">
      <w:r>
        <w:t>ActiveNet Multi-Lingual Support</w:t>
      </w:r>
    </w:p>
    <w:p w14:paraId="1C804531" w14:textId="77777777" w:rsidR="00F36FE6" w:rsidRDefault="00F36FE6" w:rsidP="00F36FE6">
      <w:pPr>
        <w:pStyle w:val="Heading1"/>
      </w:pPr>
      <w:r>
        <w:t>Overview Servlet: Embedded text</w:t>
      </w:r>
    </w:p>
    <w:p w14:paraId="7FEB300E" w14:textId="77777777" w:rsidR="00F36FE6" w:rsidRDefault="00F36FE6" w:rsidP="00F36FE6">
      <w:pPr>
        <w:pStyle w:val="Heading2"/>
      </w:pPr>
      <w:r>
        <w:t>General</w:t>
      </w:r>
    </w:p>
    <w:p w14:paraId="7C9F7F52" w14:textId="77777777" w:rsidR="00F36FE6" w:rsidRDefault="00F36FE6" w:rsidP="00F36FE6">
      <w:r>
        <w:t>Contains what would be a full scope for multi-lingual support, in all parts of the application. Some of this may be deferred to later releases or indefinitely.</w:t>
      </w:r>
    </w:p>
    <w:p w14:paraId="0DE45EC2" w14:textId="77777777" w:rsidR="00F36FE6" w:rsidRDefault="00F36FE6" w:rsidP="00F36FE6">
      <w:pPr>
        <w:pStyle w:val="Heading2"/>
      </w:pPr>
      <w:r>
        <w:t>Design aims</w:t>
      </w:r>
    </w:p>
    <w:p w14:paraId="0D13F698" w14:textId="77777777" w:rsidR="00F36FE6" w:rsidRDefault="00F36FE6" w:rsidP="00F36FE6">
      <w:r>
        <w:t>Support any number of additional languages (English is default)</w:t>
      </w:r>
    </w:p>
    <w:p w14:paraId="51E7EEF3" w14:textId="77777777" w:rsidR="00F36FE6" w:rsidRDefault="00F36FE6" w:rsidP="00F36FE6">
      <w:r>
        <w:t>Allow Active or a contractor to provide a translation into another language, which becomes part of the deployed build.</w:t>
      </w:r>
    </w:p>
    <w:p w14:paraId="49C6AFED" w14:textId="77777777" w:rsidR="00F36FE6" w:rsidRDefault="00F36FE6" w:rsidP="00F36FE6">
      <w:r>
        <w:t>Allow organizations to override the English or localized text, in such a way that these overrides are preserved when a new version is deployed.</w:t>
      </w:r>
    </w:p>
    <w:p w14:paraId="6657F428" w14:textId="77777777" w:rsidR="00F36FE6" w:rsidRDefault="00F36FE6" w:rsidP="00F36FE6">
      <w:r>
        <w:t>Mobile support is only available if all CUI pages are implemented in ACM platform.</w:t>
      </w:r>
    </w:p>
    <w:p w14:paraId="573E934C" w14:textId="77777777" w:rsidR="00F36FE6" w:rsidRDefault="00F36FE6" w:rsidP="00F36FE6">
      <w:pPr>
        <w:pStyle w:val="Heading2"/>
      </w:pPr>
      <w:r>
        <w:t>Types of text</w:t>
      </w:r>
    </w:p>
    <w:p w14:paraId="16A5B29D" w14:textId="77777777" w:rsidR="00F36FE6" w:rsidRDefault="00F36FE6" w:rsidP="00F36FE6">
      <w:pPr>
        <w:pStyle w:val="Heading3"/>
        <w:rPr>
          <w:rFonts w:eastAsia="Times New Roman"/>
        </w:rPr>
      </w:pPr>
      <w:r>
        <w:rPr>
          <w:rFonts w:eastAsia="Times New Roman"/>
        </w:rPr>
        <w:t>Servlet static</w:t>
      </w:r>
    </w:p>
    <w:p w14:paraId="6DC1E901" w14:textId="77777777" w:rsidR="00F36FE6" w:rsidRDefault="00F36FE6" w:rsidP="00F36FE6">
      <w:r>
        <w:t>All HTML/HTX/TXT static text</w:t>
      </w:r>
    </w:p>
    <w:p w14:paraId="4314BF81" w14:textId="77777777" w:rsidR="00F36FE6" w:rsidRDefault="00F36FE6" w:rsidP="00F36FE6">
      <w:r>
        <w:t>All error message text</w:t>
      </w:r>
    </w:p>
    <w:p w14:paraId="0E03802C" w14:textId="77777777" w:rsidR="00F36FE6" w:rsidRDefault="00F36FE6" w:rsidP="00F36FE6">
      <w:r>
        <w:t>All other text created by the servlet (e.g., portions of pages) containing static text</w:t>
      </w:r>
    </w:p>
    <w:p w14:paraId="3758D653" w14:textId="77777777" w:rsidR="00F36FE6" w:rsidRDefault="00F36FE6" w:rsidP="00F36FE6">
      <w:r>
        <w:t>Applet static text</w:t>
      </w:r>
    </w:p>
    <w:p w14:paraId="66230CC9" w14:textId="77777777" w:rsidR="00F36FE6" w:rsidRDefault="00F36FE6" w:rsidP="00F36FE6">
      <w:r>
        <w:t>Flex static text</w:t>
      </w:r>
    </w:p>
    <w:p w14:paraId="69AE64AB" w14:textId="77777777" w:rsidR="00F36FE6" w:rsidRDefault="00F36FE6" w:rsidP="00F36FE6">
      <w:pPr>
        <w:pStyle w:val="Heading3"/>
      </w:pPr>
      <w:r>
        <w:t xml:space="preserve">CUI static </w:t>
      </w:r>
    </w:p>
    <w:p w14:paraId="6258D24E" w14:textId="77777777" w:rsidR="00F36FE6" w:rsidRDefault="00F36FE6" w:rsidP="00F36FE6">
      <w:proofErr w:type="gramStart"/>
      <w:r>
        <w:t>All CUI labels, headings, etc.</w:t>
      </w:r>
      <w:proofErr w:type="gramEnd"/>
    </w:p>
    <w:p w14:paraId="0488E08B" w14:textId="77777777" w:rsidR="00F36FE6" w:rsidRDefault="00F36FE6" w:rsidP="00F36FE6">
      <w:r>
        <w:t>All error messages</w:t>
      </w:r>
    </w:p>
    <w:p w14:paraId="121ADEAF" w14:textId="77777777" w:rsidR="00F36FE6" w:rsidRDefault="00F36FE6" w:rsidP="00F36FE6">
      <w:pPr>
        <w:pStyle w:val="Heading3"/>
        <w:rPr>
          <w:rFonts w:eastAsia="Times New Roman"/>
        </w:rPr>
      </w:pPr>
      <w:r>
        <w:rPr>
          <w:rFonts w:eastAsia="Times New Roman"/>
        </w:rPr>
        <w:t>Localizable DB fields</w:t>
      </w:r>
    </w:p>
    <w:p w14:paraId="2BDD9D2B" w14:textId="77777777" w:rsidR="00F36FE6" w:rsidRDefault="00F36FE6" w:rsidP="00F36FE6">
      <w:pPr>
        <w:ind w:left="720"/>
      </w:pPr>
      <w:r>
        <w:t xml:space="preserve">Selected database fields will be language-specific. </w:t>
      </w:r>
    </w:p>
    <w:p w14:paraId="6FE339EF" w14:textId="77777777" w:rsidR="00F36FE6" w:rsidRDefault="00F36FE6" w:rsidP="00F36FE6">
      <w:r>
        <w:t>When localized text is available for a data element, it will appear in:</w:t>
      </w:r>
    </w:p>
    <w:p w14:paraId="7B327251" w14:textId="77777777" w:rsidR="00F36FE6" w:rsidRDefault="00F36FE6" w:rsidP="00F36FE6">
      <w:pPr>
        <w:pStyle w:val="ListParagraph"/>
        <w:numPr>
          <w:ilvl w:val="0"/>
          <w:numId w:val="9"/>
        </w:numPr>
      </w:pPr>
      <w:r>
        <w:t>CUI pages</w:t>
      </w:r>
    </w:p>
    <w:p w14:paraId="59588E3A" w14:textId="77777777" w:rsidR="00F36FE6" w:rsidRDefault="00F36FE6" w:rsidP="00F36FE6">
      <w:pPr>
        <w:pStyle w:val="ListParagraph"/>
        <w:numPr>
          <w:ilvl w:val="0"/>
          <w:numId w:val="9"/>
        </w:numPr>
      </w:pPr>
      <w:r>
        <w:t>AUI pages</w:t>
      </w:r>
    </w:p>
    <w:p w14:paraId="35552A34" w14:textId="77777777" w:rsidR="00F36FE6" w:rsidRDefault="00F36FE6" w:rsidP="00F36FE6">
      <w:pPr>
        <w:pStyle w:val="ListParagraph"/>
        <w:numPr>
          <w:ilvl w:val="0"/>
          <w:numId w:val="9"/>
        </w:numPr>
      </w:pPr>
      <w:r>
        <w:t>Applet pages</w:t>
      </w:r>
    </w:p>
    <w:p w14:paraId="1F40CC48" w14:textId="77777777" w:rsidR="00F36FE6" w:rsidRDefault="00F36FE6" w:rsidP="00F36FE6">
      <w:pPr>
        <w:pStyle w:val="ListParagraph"/>
        <w:numPr>
          <w:ilvl w:val="0"/>
          <w:numId w:val="9"/>
        </w:numPr>
      </w:pPr>
      <w:r>
        <w:t>Flex</w:t>
      </w:r>
    </w:p>
    <w:p w14:paraId="13E9B343" w14:textId="77777777" w:rsidR="00F36FE6" w:rsidRDefault="00F36FE6" w:rsidP="00F36FE6">
      <w:pPr>
        <w:pStyle w:val="ListParagraph"/>
        <w:numPr>
          <w:ilvl w:val="0"/>
          <w:numId w:val="9"/>
        </w:numPr>
      </w:pPr>
      <w:r>
        <w:t>Selected reports</w:t>
      </w:r>
    </w:p>
    <w:p w14:paraId="078EC14C" w14:textId="77777777" w:rsidR="00F36FE6" w:rsidRDefault="00F36FE6" w:rsidP="00F36FE6">
      <w:pPr>
        <w:pStyle w:val="Heading3"/>
        <w:rPr>
          <w:rFonts w:eastAsia="Times New Roman"/>
        </w:rPr>
      </w:pPr>
      <w:r>
        <w:rPr>
          <w:rFonts w:eastAsia="Times New Roman"/>
        </w:rPr>
        <w:t xml:space="preserve">Reports </w:t>
      </w:r>
    </w:p>
    <w:p w14:paraId="0A9A3DAE" w14:textId="77777777" w:rsidR="00F36FE6" w:rsidRDefault="00F36FE6" w:rsidP="00F36FE6">
      <w:r>
        <w:t>For selected reports, labels and DB text will be localized</w:t>
      </w:r>
    </w:p>
    <w:p w14:paraId="5A3CF11C" w14:textId="77777777" w:rsidR="00F36FE6" w:rsidRDefault="00F36FE6" w:rsidP="00F36FE6">
      <w:pPr>
        <w:pStyle w:val="Heading1"/>
      </w:pPr>
      <w:r>
        <w:t>Language configuration</w:t>
      </w:r>
    </w:p>
    <w:p w14:paraId="6EFAA226" w14:textId="77777777" w:rsidR="00F36FE6" w:rsidRDefault="00F36FE6" w:rsidP="00F36FE6">
      <w:pPr>
        <w:pStyle w:val="Heading2"/>
      </w:pPr>
      <w:r>
        <w:t>Global Configuration</w:t>
      </w:r>
    </w:p>
    <w:p w14:paraId="202B89FC" w14:textId="77777777" w:rsidR="00F36FE6" w:rsidRDefault="00F36FE6" w:rsidP="00F36FE6">
      <w:r>
        <w:t>Multi-lingual features turned on by a license key</w:t>
      </w:r>
    </w:p>
    <w:p w14:paraId="41595DE4" w14:textId="77777777" w:rsidR="00F36FE6" w:rsidRDefault="00F36FE6" w:rsidP="00F36FE6">
      <w:r>
        <w:lastRenderedPageBreak/>
        <w:t>Org can configure which languages other than English are supported by their site (standard ISO 639 language / culture keys)</w:t>
      </w:r>
    </w:p>
    <w:p w14:paraId="1C73C966" w14:textId="77777777" w:rsidR="00F36FE6" w:rsidRDefault="00F36FE6" w:rsidP="00F36FE6">
      <w:r>
        <w:t>If not licensed, or no other languages are configured, application behavior is default.</w:t>
      </w:r>
    </w:p>
    <w:p w14:paraId="2102122B" w14:textId="77777777" w:rsidR="00F36FE6" w:rsidRDefault="00F36FE6" w:rsidP="00F36FE6">
      <w:pPr>
        <w:pStyle w:val="Heading2"/>
      </w:pPr>
      <w:r>
        <w:t>AUI language selection</w:t>
      </w:r>
    </w:p>
    <w:p w14:paraId="677FB35E" w14:textId="77777777" w:rsidR="00F36FE6" w:rsidRDefault="00F36FE6" w:rsidP="00F36FE6">
      <w:r>
        <w:t>Display language is per session</w:t>
      </w:r>
    </w:p>
    <w:p w14:paraId="2910FC62" w14:textId="77777777" w:rsidR="00F36FE6" w:rsidRDefault="00F36FE6" w:rsidP="00F36FE6">
      <w:r>
        <w:t>For AUI, preferred language is stored at the system user level</w:t>
      </w:r>
    </w:p>
    <w:p w14:paraId="0BAF1046" w14:textId="77777777" w:rsidR="00F36FE6" w:rsidRDefault="00F36FE6" w:rsidP="00F36FE6">
      <w:r>
        <w:t>Default language can be edited in system user edit page</w:t>
      </w:r>
    </w:p>
    <w:p w14:paraId="56100AA5" w14:textId="77777777" w:rsidR="00F36FE6" w:rsidRDefault="00F36FE6" w:rsidP="00F36FE6">
      <w:r>
        <w:t>User can change preferred language at login time (if &gt;1 language configured)</w:t>
      </w:r>
    </w:p>
    <w:p w14:paraId="40754524" w14:textId="77777777" w:rsidR="00F36FE6" w:rsidRDefault="00F36FE6" w:rsidP="00F36FE6">
      <w:r>
        <w:t>User can change language from any page and optionally update their profile</w:t>
      </w:r>
    </w:p>
    <w:p w14:paraId="6DEA50D0" w14:textId="77777777" w:rsidR="00F36FE6" w:rsidRDefault="00F36FE6" w:rsidP="00F36FE6">
      <w:pPr>
        <w:pStyle w:val="Heading2"/>
      </w:pPr>
      <w:r>
        <w:t>CUI language selection</w:t>
      </w:r>
    </w:p>
    <w:p w14:paraId="512B3A7E" w14:textId="77777777" w:rsidR="00F36FE6" w:rsidRDefault="00F36FE6" w:rsidP="00F36FE6">
      <w:r>
        <w:t>For CUI, preferred language is stored at the customer level</w:t>
      </w:r>
    </w:p>
    <w:p w14:paraId="026FC214" w14:textId="77777777" w:rsidR="00F36FE6" w:rsidRDefault="00F36FE6" w:rsidP="00F36FE6">
      <w:r>
        <w:t>Preferred language can be edited in customer edit page</w:t>
      </w:r>
    </w:p>
    <w:p w14:paraId="147525A0" w14:textId="77777777" w:rsidR="00F36FE6" w:rsidRDefault="00F36FE6" w:rsidP="00F36FE6">
      <w:r>
        <w:t>User can change language at login time (if &gt;1 language configured)</w:t>
      </w:r>
    </w:p>
    <w:p w14:paraId="6D3132FB" w14:textId="77777777" w:rsidR="00F36FE6" w:rsidRDefault="00F36FE6" w:rsidP="00F36FE6">
      <w:r>
        <w:t>User can change language from any page and optionally update their profile</w:t>
      </w:r>
    </w:p>
    <w:p w14:paraId="137DBF72" w14:textId="77777777" w:rsidR="00F36FE6" w:rsidRDefault="00F36FE6" w:rsidP="00F36FE6">
      <w:r>
        <w:t>Language selection must be synchronized with servlet for screen-scraped pages</w:t>
      </w:r>
    </w:p>
    <w:p w14:paraId="5A26406B" w14:textId="77777777" w:rsidR="00F36FE6" w:rsidRDefault="00F36FE6" w:rsidP="00F36FE6">
      <w:pPr>
        <w:pStyle w:val="Heading1"/>
      </w:pPr>
      <w:r>
        <w:t>Static text localization</w:t>
      </w:r>
    </w:p>
    <w:p w14:paraId="08823812" w14:textId="77777777" w:rsidR="00F36FE6" w:rsidRDefault="00F36FE6" w:rsidP="00F36FE6">
      <w:pPr>
        <w:pStyle w:val="Heading2"/>
      </w:pPr>
      <w:r>
        <w:t>Static text conceptual model</w:t>
      </w:r>
    </w:p>
    <w:p w14:paraId="06ADACEF" w14:textId="77777777" w:rsidR="00F36FE6" w:rsidRDefault="00F36FE6" w:rsidP="00F36FE6">
      <w:r>
        <w:t xml:space="preserve">HTML files, servlet code, reports, CUI custom controls will all contain token names, which get resolved to text. </w:t>
      </w:r>
    </w:p>
    <w:p w14:paraId="4FD00E9C" w14:textId="77777777" w:rsidR="00F36FE6" w:rsidRDefault="00F36FE6" w:rsidP="00F36FE6">
      <w:r>
        <w:t xml:space="preserve">Three-level design for static text: The process of actually generating a piece of programmatic text (html text, report labels, error message, etc.) should look in three places: </w:t>
      </w:r>
    </w:p>
    <w:p w14:paraId="7BCD62F1" w14:textId="77777777" w:rsidR="00F36FE6" w:rsidRDefault="00F36FE6" w:rsidP="00F36FE6">
      <w:pPr>
        <w:pStyle w:val="ListParagraph"/>
        <w:numPr>
          <w:ilvl w:val="0"/>
          <w:numId w:val="10"/>
        </w:numPr>
      </w:pPr>
      <w:r>
        <w:t>The base token text provided by the developer (in English)</w:t>
      </w:r>
    </w:p>
    <w:p w14:paraId="1159A373" w14:textId="77777777" w:rsidR="00F36FE6" w:rsidRDefault="00F36FE6" w:rsidP="00F36FE6">
      <w:pPr>
        <w:pStyle w:val="ListParagraph"/>
        <w:numPr>
          <w:ilvl w:val="0"/>
          <w:numId w:val="10"/>
        </w:numPr>
      </w:pPr>
      <w:r>
        <w:t xml:space="preserve">Overridden by translated text for the token, provided by Active or a contractor in some target language, </w:t>
      </w:r>
    </w:p>
    <w:p w14:paraId="36E03BD5" w14:textId="77777777" w:rsidR="00F36FE6" w:rsidRDefault="00F36FE6" w:rsidP="00F36FE6">
      <w:pPr>
        <w:pStyle w:val="ListParagraph"/>
        <w:numPr>
          <w:ilvl w:val="0"/>
          <w:numId w:val="10"/>
        </w:numPr>
      </w:pPr>
      <w:r>
        <w:t>Overridden by org-provided text in a specific language.</w:t>
      </w:r>
    </w:p>
    <w:p w14:paraId="5364380A" w14:textId="77777777" w:rsidR="00F36FE6" w:rsidRDefault="00F36FE6" w:rsidP="00F36FE6">
      <w:r>
        <w:t>Storage location for text:</w:t>
      </w:r>
    </w:p>
    <w:p w14:paraId="46C6B36B" w14:textId="77777777" w:rsidR="00F36FE6" w:rsidRDefault="00F36FE6" w:rsidP="00F36FE6">
      <w:pPr>
        <w:pStyle w:val="ListParagraph"/>
        <w:numPr>
          <w:ilvl w:val="0"/>
          <w:numId w:val="10"/>
        </w:numPr>
      </w:pPr>
      <w:r>
        <w:t>Text developed by Active or a contractor as part of a release would be in text resource files, easily deployed as part of the version image.</w:t>
      </w:r>
    </w:p>
    <w:p w14:paraId="4FDDFD44" w14:textId="77777777" w:rsidR="00F36FE6" w:rsidRDefault="00F36FE6" w:rsidP="00F36FE6">
      <w:pPr>
        <w:pStyle w:val="ListParagraph"/>
        <w:numPr>
          <w:ilvl w:val="0"/>
          <w:numId w:val="10"/>
        </w:numPr>
      </w:pPr>
      <w:r>
        <w:t>Org override text would be in the database</w:t>
      </w:r>
    </w:p>
    <w:p w14:paraId="1249FB0A" w14:textId="77777777" w:rsidR="00F36FE6" w:rsidRDefault="00F36FE6" w:rsidP="00F36FE6">
      <w:pPr>
        <w:pStyle w:val="ListParagraph"/>
      </w:pPr>
      <w:r>
        <w:t>This model might be enhanced to support language cultures; e.g., there could be a mapping for “</w:t>
      </w:r>
      <w:proofErr w:type="spellStart"/>
      <w:r>
        <w:t>fr</w:t>
      </w:r>
      <w:proofErr w:type="spellEnd"/>
      <w:r>
        <w:t>” (default French) and “</w:t>
      </w:r>
      <w:proofErr w:type="spellStart"/>
      <w:r>
        <w:t>fr</w:t>
      </w:r>
      <w:proofErr w:type="spellEnd"/>
      <w:r>
        <w:t>-ca” (Canadian French). I don’t think this resolution needs to be built in initially, but it should be easy for the model to support it.</w:t>
      </w:r>
    </w:p>
    <w:p w14:paraId="3B30603C" w14:textId="77777777" w:rsidR="00F36FE6" w:rsidRDefault="00F36FE6" w:rsidP="00F36FE6">
      <w:pPr>
        <w:pStyle w:val="Heading2"/>
      </w:pPr>
      <w:r>
        <w:t>Token model</w:t>
      </w:r>
    </w:p>
    <w:p w14:paraId="49E8C114" w14:textId="77777777" w:rsidR="00F36FE6" w:rsidRDefault="00F36FE6" w:rsidP="00F36FE6">
      <w:r>
        <w:t xml:space="preserve">The structural change for the developer is that programmatic UI text, such as in an HTML page, no longer ends up containing actual text; instead, it contains "tokens" which identify the string. </w:t>
      </w:r>
    </w:p>
    <w:p w14:paraId="0143E999" w14:textId="77777777" w:rsidR="00F36FE6" w:rsidRDefault="00F36FE6" w:rsidP="00F36FE6">
      <w:r>
        <w:t xml:space="preserve">There will be a single token space for all usages; i.e., a common place strings are stored whether they are in HTML pages, Flex pages, applets, reports, error strings, etc. </w:t>
      </w:r>
    </w:p>
    <w:p w14:paraId="25653114" w14:textId="77777777" w:rsidR="00F36FE6" w:rsidRDefault="00F36FE6" w:rsidP="00F36FE6">
      <w:r>
        <w:t>The servlet will provide the token resolution methods; CUI, applet and Flex will make requests to it.</w:t>
      </w:r>
    </w:p>
    <w:p w14:paraId="3618A356" w14:textId="77777777" w:rsidR="00F36FE6" w:rsidRDefault="00F36FE6" w:rsidP="00F36FE6">
      <w:r>
        <w:t>For simplicity of conversion, the token name will be the current English text. So if a label says “Activity name”, this will be replaced with a lookup of the token named “Activity name”.</w:t>
      </w:r>
    </w:p>
    <w:p w14:paraId="6A3EDBC4" w14:textId="77777777" w:rsidR="00F36FE6" w:rsidRDefault="00F36FE6" w:rsidP="00F36FE6">
      <w:r>
        <w:t xml:space="preserve">This also means by default, the token “Activity name” will automatically </w:t>
      </w:r>
      <w:proofErr w:type="gramStart"/>
      <w:r>
        <w:t>effect</w:t>
      </w:r>
      <w:proofErr w:type="gramEnd"/>
      <w:r>
        <w:t xml:space="preserve"> every usage in all UIs, unless there is a specific reason to display it differently, in which case the usage will be changed to a different token.</w:t>
      </w:r>
    </w:p>
    <w:p w14:paraId="0881D54F" w14:textId="77777777" w:rsidR="00F36FE6" w:rsidRDefault="00F36FE6" w:rsidP="00F36FE6">
      <w:r>
        <w:lastRenderedPageBreak/>
        <w:t>This default should allow the development of a utility to automatically tokenize at least the HTML/HTX files.</w:t>
      </w:r>
    </w:p>
    <w:p w14:paraId="77E0E8C6" w14:textId="77777777" w:rsidR="00F36FE6" w:rsidRDefault="00F36FE6" w:rsidP="00F36FE6">
      <w:r>
        <w:t>Token resolution should be recursive, so it is possible to have a token have a value like “Please enter the `activity name`”, to allow the surrounding text to be in different orders for different languages.</w:t>
      </w:r>
    </w:p>
    <w:p w14:paraId="0A4EF329" w14:textId="77777777" w:rsidR="00F36FE6" w:rsidRDefault="00F36FE6" w:rsidP="00F36FE6">
      <w:r>
        <w:t>??? Honor existing org text customization</w:t>
      </w:r>
    </w:p>
    <w:p w14:paraId="11D32FB5" w14:textId="77777777" w:rsidR="00F36FE6" w:rsidRDefault="00F36FE6" w:rsidP="00F36FE6">
      <w:pPr>
        <w:pStyle w:val="Heading2"/>
      </w:pPr>
      <w:r>
        <w:t>CUI static text model</w:t>
      </w:r>
    </w:p>
    <w:p w14:paraId="6DD9F4FD" w14:textId="77777777" w:rsidR="00F36FE6" w:rsidRDefault="00F36FE6" w:rsidP="00F36FE6">
      <w:proofErr w:type="gramStart"/>
      <w:r>
        <w:t>For custom controls which provide label text (say a label/text box combination), the label text will become the token name.</w:t>
      </w:r>
      <w:proofErr w:type="gramEnd"/>
    </w:p>
    <w:p w14:paraId="5D987DA0" w14:textId="77777777" w:rsidR="00F36FE6" w:rsidRDefault="00F36FE6" w:rsidP="00F36FE6">
      <w:r>
        <w:t>CUI pages which don’t use custom controls would need to be converted to use them.</w:t>
      </w:r>
    </w:p>
    <w:p w14:paraId="3E185CBC" w14:textId="77777777" w:rsidR="00F36FE6" w:rsidRDefault="00F36FE6" w:rsidP="00F36FE6">
      <w:r>
        <w:t>The custom control will call a method to make servlet requests to resolve tokens to text per language.</w:t>
      </w:r>
    </w:p>
    <w:p w14:paraId="47AA6A91" w14:textId="77777777" w:rsidR="00F36FE6" w:rsidRDefault="00F36FE6" w:rsidP="00F36FE6">
      <w:r>
        <w:t xml:space="preserve">The CUI must have a caching model for localized token text. </w:t>
      </w:r>
    </w:p>
    <w:p w14:paraId="6FC72772" w14:textId="77777777" w:rsidR="00F36FE6" w:rsidRDefault="00F36FE6" w:rsidP="00F36FE6">
      <w:pPr>
        <w:pStyle w:val="Heading2"/>
      </w:pPr>
      <w:r>
        <w:t>Applet/Flex static text model</w:t>
      </w:r>
    </w:p>
    <w:p w14:paraId="46413A66" w14:textId="77777777" w:rsidR="00F36FE6" w:rsidRDefault="00F36FE6" w:rsidP="00F36FE6">
      <w:r>
        <w:t xml:space="preserve">Similar to CUI, applet will make a request to a servlet method to resolve token. </w:t>
      </w:r>
    </w:p>
    <w:p w14:paraId="4F6A29CE" w14:textId="77777777" w:rsidR="00F36FE6" w:rsidRDefault="00F36FE6" w:rsidP="00F36FE6">
      <w:r>
        <w:t>Servlet will know language of current session</w:t>
      </w:r>
    </w:p>
    <w:p w14:paraId="36D29A01" w14:textId="77777777" w:rsidR="00F36FE6" w:rsidRDefault="00F36FE6" w:rsidP="00F36FE6">
      <w:pPr>
        <w:pStyle w:val="Heading2"/>
      </w:pPr>
      <w:r>
        <w:t>Report static text model</w:t>
      </w:r>
    </w:p>
    <w:p w14:paraId="486AEDDB" w14:textId="77777777" w:rsidR="00F36FE6" w:rsidRDefault="00F36FE6" w:rsidP="00F36FE6">
      <w:proofErr w:type="spellStart"/>
      <w:r>
        <w:t>ActiveReport</w:t>
      </w:r>
      <w:proofErr w:type="spellEnd"/>
      <w:r>
        <w:t xml:space="preserve"> code would behave like CUI …</w:t>
      </w:r>
    </w:p>
    <w:p w14:paraId="4933CE10" w14:textId="77777777" w:rsidR="00F36FE6" w:rsidRDefault="00F36FE6" w:rsidP="00F36FE6">
      <w:r>
        <w:t>Could possibly loop through controls and auto-convert any report</w:t>
      </w:r>
    </w:p>
    <w:p w14:paraId="63751E0B" w14:textId="77777777" w:rsidR="00F36FE6" w:rsidRDefault="00F36FE6" w:rsidP="00F36FE6">
      <w:pPr>
        <w:pStyle w:val="Heading2"/>
      </w:pPr>
      <w:r>
        <w:t>Org localization UI</w:t>
      </w:r>
    </w:p>
    <w:p w14:paraId="1F0E6ADC" w14:textId="77777777" w:rsidR="00F36FE6" w:rsidRDefault="00F36FE6" w:rsidP="00F36FE6">
      <w:pPr>
        <w:pStyle w:val="ListParagraph"/>
        <w:ind w:left="0"/>
      </w:pPr>
      <w:r>
        <w:t>New user permission to turn on org customization mode</w:t>
      </w:r>
    </w:p>
    <w:p w14:paraId="07262BC1" w14:textId="77777777" w:rsidR="00F36FE6" w:rsidRDefault="00F36FE6" w:rsidP="00F36FE6">
      <w:pPr>
        <w:pStyle w:val="Heading3"/>
        <w:rPr>
          <w:rFonts w:eastAsia="Times New Roman"/>
        </w:rPr>
      </w:pPr>
      <w:r>
        <w:rPr>
          <w:rFonts w:eastAsia="Times New Roman"/>
        </w:rPr>
        <w:t xml:space="preserve">Tabular editing </w:t>
      </w:r>
    </w:p>
    <w:p w14:paraId="5E693692" w14:textId="77777777" w:rsidR="00F36FE6" w:rsidRDefault="00F36FE6" w:rsidP="00F36FE6">
      <w:r>
        <w:t>Ability to list and search for tokens from master list from default resource file.</w:t>
      </w:r>
    </w:p>
    <w:p w14:paraId="055F665E" w14:textId="77777777" w:rsidR="00F36FE6" w:rsidRDefault="00F36FE6" w:rsidP="00F36FE6">
      <w:r>
        <w:t>Class application has a model.</w:t>
      </w:r>
    </w:p>
    <w:p w14:paraId="37E6EA22" w14:textId="77777777" w:rsidR="00F36FE6" w:rsidRDefault="00F36FE6" w:rsidP="00F36FE6">
      <w:pPr>
        <w:pStyle w:val="Heading3"/>
        <w:rPr>
          <w:rFonts w:eastAsia="Times New Roman"/>
        </w:rPr>
      </w:pPr>
      <w:r>
        <w:rPr>
          <w:rFonts w:eastAsia="Times New Roman"/>
        </w:rPr>
        <w:t>In-place editing in servlet</w:t>
      </w:r>
    </w:p>
    <w:p w14:paraId="30B0E6DB" w14:textId="77777777" w:rsidR="00F36FE6" w:rsidRDefault="00F36FE6" w:rsidP="00F36FE6">
      <w:r>
        <w:t>A new icon would be displayed next to text element.</w:t>
      </w:r>
    </w:p>
    <w:p w14:paraId="0D95247F" w14:textId="77777777" w:rsidR="00F36FE6" w:rsidRDefault="00F36FE6" w:rsidP="00F36FE6">
      <w:r>
        <w:t xml:space="preserve">Popup would allow show </w:t>
      </w:r>
      <w:proofErr w:type="spellStart"/>
      <w:r>
        <w:t>uncustomized</w:t>
      </w:r>
      <w:proofErr w:type="spellEnd"/>
      <w:r>
        <w:t xml:space="preserve"> and customized text for each supported language.</w:t>
      </w:r>
    </w:p>
    <w:p w14:paraId="2DA5D3CF" w14:textId="77777777" w:rsidR="00F36FE6" w:rsidRDefault="00F36FE6" w:rsidP="00F36FE6">
      <w:r>
        <w:t>In CUI, would be built into custom control</w:t>
      </w:r>
    </w:p>
    <w:p w14:paraId="4DBB8477" w14:textId="77777777" w:rsidR="00F36FE6" w:rsidRDefault="00F36FE6" w:rsidP="00F36FE6">
      <w:r>
        <w:t>In servlet, could be implemented as an HTX; in fact, the label/icon combination could be built as an HTX custom control.</w:t>
      </w:r>
    </w:p>
    <w:p w14:paraId="2DD5A206" w14:textId="77777777" w:rsidR="00F36FE6" w:rsidRDefault="00F36FE6" w:rsidP="00F36FE6">
      <w:r>
        <w:t>Servlet-generated text like error messages may be out-of-scope</w:t>
      </w:r>
    </w:p>
    <w:p w14:paraId="77B57D05" w14:textId="77777777" w:rsidR="00F36FE6" w:rsidRDefault="00F36FE6" w:rsidP="00F36FE6">
      <w:r>
        <w:t xml:space="preserve">??? </w:t>
      </w:r>
      <w:proofErr w:type="gramStart"/>
      <w:r>
        <w:t>auto-refresh</w:t>
      </w:r>
      <w:proofErr w:type="gramEnd"/>
      <w:r>
        <w:t xml:space="preserve"> page</w:t>
      </w:r>
    </w:p>
    <w:p w14:paraId="088A158B" w14:textId="77777777" w:rsidR="00F36FE6" w:rsidRDefault="00F36FE6" w:rsidP="00F36FE6">
      <w:pPr>
        <w:pStyle w:val="Heading3"/>
        <w:rPr>
          <w:rFonts w:eastAsia="Times New Roman"/>
        </w:rPr>
      </w:pPr>
      <w:r>
        <w:rPr>
          <w:rFonts w:eastAsia="Times New Roman"/>
        </w:rPr>
        <w:t>In-place editing in CUI</w:t>
      </w:r>
    </w:p>
    <w:p w14:paraId="34691830" w14:textId="77777777" w:rsidR="00F36FE6" w:rsidRDefault="00F36FE6" w:rsidP="00F36FE6">
      <w:r>
        <w:t>Customization icon built into custom control</w:t>
      </w:r>
    </w:p>
    <w:p w14:paraId="3ED1C719" w14:textId="77777777" w:rsidR="00F36FE6" w:rsidRDefault="00F36FE6" w:rsidP="00F36FE6">
      <w:r>
        <w:t>Popup for customization looked like servlet’s</w:t>
      </w:r>
    </w:p>
    <w:p w14:paraId="10CFE5DF" w14:textId="77777777" w:rsidR="00F36FE6" w:rsidRDefault="00F36FE6" w:rsidP="00F36FE6">
      <w:r>
        <w:t xml:space="preserve">WS API to get / update multi-lingual values </w:t>
      </w:r>
    </w:p>
    <w:p w14:paraId="12B2630C" w14:textId="77777777" w:rsidR="00F36FE6" w:rsidRDefault="00F36FE6" w:rsidP="00F36FE6">
      <w:pPr>
        <w:pStyle w:val="Heading1"/>
      </w:pPr>
      <w:r>
        <w:lastRenderedPageBreak/>
        <w:t>Localizable DB fields</w:t>
      </w:r>
    </w:p>
    <w:p w14:paraId="608E7E54" w14:textId="77777777" w:rsidR="00F36FE6" w:rsidRDefault="00F36FE6" w:rsidP="00F36FE6">
      <w:r>
        <w:t>Because of the additional complexity in the UI, DB access, etc., thought should be given to strictly limiting which text attributes have a display usage which requires customization. E.g., activity name will definitely need to be localizable, but customer name is definitely not localizable.</w:t>
      </w:r>
    </w:p>
    <w:p w14:paraId="5591347B" w14:textId="77777777" w:rsidR="00F36FE6" w:rsidRDefault="00F36FE6" w:rsidP="00F36FE6">
      <w:pPr>
        <w:pStyle w:val="Heading2"/>
      </w:pPr>
      <w:r>
        <w:t>Database design</w:t>
      </w:r>
    </w:p>
    <w:p w14:paraId="3E9735F7" w14:textId="77777777" w:rsidR="00F36FE6" w:rsidRDefault="00F36FE6" w:rsidP="00F36FE6">
      <w:r>
        <w:t>For backward compatibility and best performance in the default case, English text will be kept in-row.</w:t>
      </w:r>
    </w:p>
    <w:p w14:paraId="49FE120E" w14:textId="77777777" w:rsidR="00F36FE6" w:rsidRDefault="00F36FE6" w:rsidP="00F36FE6">
      <w:r>
        <w:t>Alternate language text can be stored in companion tables, with common primary key, a language key, and only the localizable fields.</w:t>
      </w:r>
    </w:p>
    <w:p w14:paraId="33078E4F" w14:textId="77777777" w:rsidR="00F36FE6" w:rsidRDefault="00F36FE6" w:rsidP="00F36FE6">
      <w:r>
        <w:t>For reports and anywhere else that direct queries are used (rather than cache access), a localization views could be used. The localization view for a localized table would have all the columns of the base table, plus the language key. For localized columns, it would return the localized value if present otherwise the base table value.</w:t>
      </w:r>
    </w:p>
    <w:p w14:paraId="43EB43C4" w14:textId="77777777" w:rsidR="00F36FE6" w:rsidRDefault="00F36FE6" w:rsidP="00F36FE6">
      <w:pPr>
        <w:pStyle w:val="Heading2"/>
      </w:pPr>
      <w:r>
        <w:t>Servlet modifications</w:t>
      </w:r>
    </w:p>
    <w:p w14:paraId="33939297" w14:textId="77777777" w:rsidR="00F36FE6" w:rsidRDefault="00F36FE6" w:rsidP="00F36FE6">
      <w:r>
        <w:t>For modifications within the servlet, the design must have a simple model for customizing the class containing that data element, with minimal or no modifications throughout the application:</w:t>
      </w:r>
    </w:p>
    <w:p w14:paraId="3F6B8345" w14:textId="77777777" w:rsidR="00F36FE6" w:rsidRDefault="00F36FE6" w:rsidP="00F36FE6">
      <w:pPr>
        <w:pStyle w:val="ListParagraph"/>
        <w:numPr>
          <w:ilvl w:val="0"/>
          <w:numId w:val="11"/>
        </w:numPr>
      </w:pPr>
      <w:r>
        <w:t>Internally to the class, the values should be stored in a collection keyed by language code.</w:t>
      </w:r>
    </w:p>
    <w:p w14:paraId="1A97D4CC" w14:textId="77777777" w:rsidR="00F36FE6" w:rsidRDefault="00F36FE6" w:rsidP="00F36FE6">
      <w:pPr>
        <w:pStyle w:val="ListParagraph"/>
        <w:numPr>
          <w:ilvl w:val="0"/>
          <w:numId w:val="11"/>
        </w:numPr>
      </w:pPr>
      <w:r>
        <w:t>Cache loads all available companion records for each object.</w:t>
      </w:r>
    </w:p>
    <w:p w14:paraId="4DCB4AB5" w14:textId="77777777" w:rsidR="00F36FE6" w:rsidRDefault="00F36FE6" w:rsidP="00F36FE6">
      <w:pPr>
        <w:pStyle w:val="ListParagraph"/>
        <w:numPr>
          <w:ilvl w:val="0"/>
          <w:numId w:val="11"/>
        </w:numPr>
      </w:pPr>
      <w:r>
        <w:t xml:space="preserve">Access by other classes should be via a getter method; e.g., the </w:t>
      </w:r>
      <w:proofErr w:type="spellStart"/>
      <w:r>
        <w:t>Activity.activityName</w:t>
      </w:r>
      <w:proofErr w:type="spellEnd"/>
      <w:r>
        <w:t xml:space="preserve"> method. This method should return the appropriate value for the selected language of the session.</w:t>
      </w:r>
    </w:p>
    <w:p w14:paraId="0AFDEF3A" w14:textId="77777777" w:rsidR="00F36FE6" w:rsidRDefault="00F36FE6" w:rsidP="00F36FE6">
      <w:pPr>
        <w:pStyle w:val="ListParagraph"/>
        <w:numPr>
          <w:ilvl w:val="0"/>
          <w:numId w:val="11"/>
        </w:numPr>
      </w:pPr>
      <w:r>
        <w:t>Parameter puts and gets of the existing keys should get/put the value for the language of the current session.</w:t>
      </w:r>
    </w:p>
    <w:p w14:paraId="4ACF4602" w14:textId="77777777" w:rsidR="00F36FE6" w:rsidRDefault="00F36FE6" w:rsidP="00F36FE6">
      <w:pPr>
        <w:pStyle w:val="ListParagraph"/>
        <w:numPr>
          <w:ilvl w:val="0"/>
          <w:numId w:val="11"/>
        </w:numPr>
      </w:pPr>
      <w:r>
        <w:t xml:space="preserve">For support of configuration editing of multiple language values, new language-specific hash table keys should be </w:t>
      </w:r>
      <w:proofErr w:type="gramStart"/>
      <w:r>
        <w:t>put/got</w:t>
      </w:r>
      <w:proofErr w:type="gramEnd"/>
      <w:r>
        <w:t>.</w:t>
      </w:r>
    </w:p>
    <w:p w14:paraId="0CBD8E93" w14:textId="77777777" w:rsidR="00F36FE6" w:rsidRDefault="00F36FE6" w:rsidP="00F36FE6">
      <w:pPr>
        <w:pStyle w:val="Heading2"/>
      </w:pPr>
      <w:proofErr w:type="spellStart"/>
      <w:r>
        <w:t>Upsizer</w:t>
      </w:r>
      <w:proofErr w:type="spellEnd"/>
      <w:r>
        <w:t xml:space="preserve"> support</w:t>
      </w:r>
    </w:p>
    <w:p w14:paraId="5F135AB1" w14:textId="77777777" w:rsidR="00F36FE6" w:rsidRDefault="00F36FE6" w:rsidP="00F36FE6">
      <w:r>
        <w:t xml:space="preserve">With appropriate naming convention on the companion table name and language key, </w:t>
      </w:r>
      <w:proofErr w:type="spellStart"/>
      <w:r>
        <w:t>Upsizer</w:t>
      </w:r>
      <w:proofErr w:type="spellEnd"/>
      <w:r>
        <w:t xml:space="preserve"> could:</w:t>
      </w:r>
    </w:p>
    <w:p w14:paraId="048B2879" w14:textId="77777777" w:rsidR="00F36FE6" w:rsidRDefault="00F36FE6" w:rsidP="00F36FE6">
      <w:pPr>
        <w:pStyle w:val="ListParagraph"/>
        <w:numPr>
          <w:ilvl w:val="0"/>
          <w:numId w:val="12"/>
        </w:numPr>
      </w:pPr>
      <w:r>
        <w:t>Create the localized views.</w:t>
      </w:r>
    </w:p>
    <w:p w14:paraId="699C5A35" w14:textId="77777777" w:rsidR="00F36FE6" w:rsidRDefault="00F36FE6" w:rsidP="00F36FE6">
      <w:pPr>
        <w:pStyle w:val="ListParagraph"/>
        <w:numPr>
          <w:ilvl w:val="0"/>
          <w:numId w:val="12"/>
        </w:numPr>
      </w:pPr>
      <w:r>
        <w:t xml:space="preserve">Create all character columns in companion tables as </w:t>
      </w:r>
      <w:proofErr w:type="spellStart"/>
      <w:r>
        <w:t>nvarchar</w:t>
      </w:r>
      <w:proofErr w:type="spellEnd"/>
    </w:p>
    <w:p w14:paraId="2E3DA28F" w14:textId="77777777" w:rsidR="00F36FE6" w:rsidRDefault="00F36FE6" w:rsidP="00F36FE6">
      <w:pPr>
        <w:pStyle w:val="ListParagraph"/>
        <w:numPr>
          <w:ilvl w:val="0"/>
          <w:numId w:val="12"/>
        </w:numPr>
      </w:pPr>
      <w:r>
        <w:t>Validate companion table</w:t>
      </w:r>
    </w:p>
    <w:p w14:paraId="0D9212BB" w14:textId="77777777" w:rsidR="00F36FE6" w:rsidRDefault="00F36FE6" w:rsidP="00F36FE6">
      <w:pPr>
        <w:pStyle w:val="Heading2"/>
      </w:pPr>
      <w:r>
        <w:t>Display and editing</w:t>
      </w:r>
    </w:p>
    <w:p w14:paraId="37E54E0D" w14:textId="77777777" w:rsidR="00F36FE6" w:rsidRDefault="00F36FE6" w:rsidP="00F36FE6">
      <w:r>
        <w:t>Display block of controls with all supported languages in standard editing page</w:t>
      </w:r>
    </w:p>
    <w:p w14:paraId="72F01273" w14:textId="77777777" w:rsidR="00F36FE6" w:rsidRDefault="00F36FE6" w:rsidP="00F36FE6">
      <w:pPr>
        <w:pStyle w:val="Heading2"/>
      </w:pPr>
      <w:r>
        <w:t>ACM support</w:t>
      </w:r>
    </w:p>
    <w:p w14:paraId="7F00BBC9" w14:textId="77777777" w:rsidR="00F36FE6" w:rsidRDefault="00F36FE6" w:rsidP="00F36FE6">
      <w:r>
        <w:t>Assumption is that ACM can only display, but not edit, localized DB text.</w:t>
      </w:r>
    </w:p>
    <w:p w14:paraId="5A311184" w14:textId="77777777" w:rsidR="00F36FE6" w:rsidRDefault="00F36FE6" w:rsidP="00F36FE6">
      <w:r>
        <w:t>WS methods must return a language-keyed collection of text elements</w:t>
      </w:r>
    </w:p>
    <w:p w14:paraId="2779ECC4" w14:textId="77777777" w:rsidR="00F36FE6" w:rsidRDefault="00F36FE6" w:rsidP="00F36FE6">
      <w:r>
        <w:t>Language-specific value displayed</w:t>
      </w:r>
    </w:p>
    <w:p w14:paraId="0B7CDFB1" w14:textId="77777777" w:rsidR="00F36FE6" w:rsidRDefault="00F36FE6" w:rsidP="00F36FE6">
      <w:pPr>
        <w:pStyle w:val="Heading2"/>
      </w:pPr>
      <w:r>
        <w:t>Applet/Flex support</w:t>
      </w:r>
    </w:p>
    <w:p w14:paraId="509E3D86" w14:textId="77777777" w:rsidR="00F36FE6" w:rsidRDefault="00F36FE6" w:rsidP="00F36FE6">
      <w:r>
        <w:t>Implementation will be similar to ACM</w:t>
      </w:r>
    </w:p>
    <w:p w14:paraId="61AB2EAB" w14:textId="77777777" w:rsidR="00F36FE6" w:rsidRDefault="00F36FE6" w:rsidP="00F36FE6">
      <w:pPr>
        <w:pStyle w:val="Heading2"/>
      </w:pPr>
      <w:r>
        <w:t>Report modifications</w:t>
      </w:r>
    </w:p>
    <w:p w14:paraId="7F2A5306" w14:textId="77777777" w:rsidR="00F36FE6" w:rsidRDefault="00F36FE6" w:rsidP="00F36FE6">
      <w:r>
        <w:t>For selected reports such as receipt, localizable fields should be displayed in appropriate language:</w:t>
      </w:r>
    </w:p>
    <w:p w14:paraId="15C00584" w14:textId="77777777" w:rsidR="00F36FE6" w:rsidRDefault="00F36FE6" w:rsidP="00F36FE6">
      <w:pPr>
        <w:pStyle w:val="ListParagraph"/>
        <w:numPr>
          <w:ilvl w:val="0"/>
          <w:numId w:val="13"/>
        </w:numPr>
      </w:pPr>
      <w:r>
        <w:t>Report system must be told language to use</w:t>
      </w:r>
    </w:p>
    <w:p w14:paraId="02A067DB" w14:textId="77777777" w:rsidR="00F36FE6" w:rsidRDefault="00F36FE6" w:rsidP="00F36FE6">
      <w:pPr>
        <w:pStyle w:val="ListParagraph"/>
        <w:numPr>
          <w:ilvl w:val="0"/>
          <w:numId w:val="13"/>
        </w:numPr>
      </w:pPr>
      <w:r>
        <w:t>Report changed to use view</w:t>
      </w:r>
    </w:p>
    <w:p w14:paraId="5EBCFA4C" w14:textId="77777777" w:rsidR="00F36FE6" w:rsidRDefault="00F36FE6" w:rsidP="00F36FE6">
      <w:pPr>
        <w:pStyle w:val="Heading1"/>
      </w:pPr>
      <w:r>
        <w:lastRenderedPageBreak/>
        <w:t>Developer support tools for static text</w:t>
      </w:r>
    </w:p>
    <w:p w14:paraId="12DB293B" w14:textId="77777777" w:rsidR="00F36FE6" w:rsidRDefault="00F36FE6" w:rsidP="00F36FE6">
      <w:pPr>
        <w:pStyle w:val="Heading2"/>
      </w:pPr>
      <w:r>
        <w:t>Tokenization utility for servlet HTML/HTX</w:t>
      </w:r>
    </w:p>
    <w:p w14:paraId="7CC96AF6" w14:textId="77777777" w:rsidR="00F36FE6" w:rsidRDefault="00F36FE6" w:rsidP="00F36FE6">
      <w:r>
        <w:t xml:space="preserve">It should be possible to build a utility which will scan at least HTML for </w:t>
      </w:r>
      <w:proofErr w:type="spellStart"/>
      <w:r>
        <w:t>untokenized</w:t>
      </w:r>
      <w:proofErr w:type="spellEnd"/>
      <w:r>
        <w:t xml:space="preserve"> strings, update the default text file, keeping it alphabetized by token name, and replace the strings with tokens. This will not only be useful in initial conversion, but also can allow a developer to do initial development of a page without separately managing the string table, then post-process it.</w:t>
      </w:r>
    </w:p>
    <w:p w14:paraId="561957DA" w14:textId="77777777" w:rsidR="00F36FE6" w:rsidRDefault="00F36FE6" w:rsidP="00F36FE6">
      <w:pPr>
        <w:pStyle w:val="Heading2"/>
      </w:pPr>
      <w:r>
        <w:t>Automatic generation of the default static text resource</w:t>
      </w:r>
    </w:p>
    <w:p w14:paraId="254C2309" w14:textId="77777777" w:rsidR="00F36FE6" w:rsidRDefault="00F36FE6" w:rsidP="00F36FE6">
      <w:r>
        <w:t>In development mode, it would be possible to have the servlet, when receiving a token request not currently in the static file, update the resource file with an identity entry (token name = value), keeping it alphabetized by token name. Between this and the tokenization utility, there will be very little need for developers to directly edit the language file.</w:t>
      </w:r>
    </w:p>
    <w:p w14:paraId="74E8C5C4" w14:textId="77777777" w:rsidR="00F36FE6" w:rsidRDefault="00F36FE6" w:rsidP="00F36FE6">
      <w:pPr>
        <w:pStyle w:val="Heading2"/>
      </w:pPr>
      <w:r>
        <w:t>Text in code</w:t>
      </w:r>
    </w:p>
    <w:p w14:paraId="20F7E492" w14:textId="77777777" w:rsidR="00F36FE6" w:rsidRDefault="00F36FE6" w:rsidP="00F36FE6">
      <w:r>
        <w:t xml:space="preserve">Some investment in tools or approaches to find display text embedded in the code would be useful. </w:t>
      </w:r>
    </w:p>
    <w:p w14:paraId="61086BF6" w14:textId="77777777" w:rsidR="00F36FE6" w:rsidRDefault="00F36FE6" w:rsidP="00F36FE6">
      <w:pPr>
        <w:pStyle w:val="ListParagraph"/>
        <w:numPr>
          <w:ilvl w:val="0"/>
          <w:numId w:val="14"/>
        </w:numPr>
      </w:pPr>
      <w:r>
        <w:t>Error messages</w:t>
      </w:r>
    </w:p>
    <w:p w14:paraId="1B229BAE" w14:textId="77777777" w:rsidR="00F36FE6" w:rsidRDefault="00F36FE6" w:rsidP="00F36FE6">
      <w:pPr>
        <w:pStyle w:val="ListParagraph"/>
        <w:numPr>
          <w:ilvl w:val="0"/>
          <w:numId w:val="14"/>
        </w:numPr>
      </w:pPr>
      <w:r>
        <w:t xml:space="preserve">HTML which is build </w:t>
      </w:r>
    </w:p>
    <w:p w14:paraId="19BB177D" w14:textId="77777777" w:rsidR="00F36FE6" w:rsidRDefault="00F36FE6" w:rsidP="00F36FE6">
      <w:pPr>
        <w:pStyle w:val="ListParagraph"/>
        <w:numPr>
          <w:ilvl w:val="0"/>
          <w:numId w:val="14"/>
        </w:numPr>
      </w:pPr>
      <w:proofErr w:type="spellStart"/>
      <w:r>
        <w:t>Enum</w:t>
      </w:r>
      <w:proofErr w:type="spellEnd"/>
      <w:r>
        <w:t xml:space="preserve"> values</w:t>
      </w:r>
    </w:p>
    <w:p w14:paraId="3980CF82" w14:textId="77777777" w:rsidR="00F36FE6" w:rsidRDefault="00F36FE6" w:rsidP="00F36FE6">
      <w:pPr>
        <w:pStyle w:val="Heading1"/>
      </w:pPr>
      <w:r>
        <w:t>Translator support tools for static text</w:t>
      </w:r>
    </w:p>
    <w:p w14:paraId="1DA57171" w14:textId="77777777" w:rsidR="00F36FE6" w:rsidRDefault="00F36FE6" w:rsidP="00F36FE6">
      <w:r>
        <w:t>It must be possible for staff or contract translators to easily determine for a new release what new or modified text elements mu</w:t>
      </w:r>
      <w:bookmarkStart w:id="0" w:name="_GoBack"/>
      <w:bookmarkEnd w:id="0"/>
      <w:r>
        <w:t>st be translated.</w:t>
      </w:r>
    </w:p>
    <w:p w14:paraId="6EFDACE7" w14:textId="77777777" w:rsidR="00F36FE6" w:rsidRDefault="00F36FE6" w:rsidP="00F36FE6">
      <w:pPr>
        <w:pStyle w:val="Heading2"/>
      </w:pPr>
      <w:r>
        <w:t xml:space="preserve">Via SVN </w:t>
      </w:r>
    </w:p>
    <w:p w14:paraId="14DF043F" w14:textId="77777777" w:rsidR="00F36FE6" w:rsidRDefault="00F36FE6" w:rsidP="00F36FE6">
      <w:r>
        <w:t>SVN could easily provide basic capability with some simple conventions on the resource file:</w:t>
      </w:r>
    </w:p>
    <w:p w14:paraId="4AB28EC5" w14:textId="77777777" w:rsidR="00F36FE6" w:rsidRDefault="00F36FE6" w:rsidP="00F36FE6">
      <w:pPr>
        <w:pStyle w:val="ListParagraph"/>
        <w:numPr>
          <w:ilvl w:val="0"/>
          <w:numId w:val="15"/>
        </w:numPr>
      </w:pPr>
      <w:r>
        <w:t>There should be a separate resource file for each language, with the ISO language code as part of the naming convention.</w:t>
      </w:r>
    </w:p>
    <w:p w14:paraId="3F1C0A03" w14:textId="77777777" w:rsidR="00F36FE6" w:rsidRDefault="00F36FE6" w:rsidP="00F36FE6">
      <w:pPr>
        <w:pStyle w:val="ListParagraph"/>
        <w:numPr>
          <w:ilvl w:val="0"/>
          <w:numId w:val="15"/>
        </w:numPr>
      </w:pPr>
      <w:r>
        <w:t>The file entries should be alphabetized by token name.</w:t>
      </w:r>
    </w:p>
    <w:p w14:paraId="31B8E4E4" w14:textId="77777777" w:rsidR="00F36FE6" w:rsidRDefault="00F36FE6" w:rsidP="00F36FE6">
      <w:pPr>
        <w:pStyle w:val="ListParagraph"/>
        <w:numPr>
          <w:ilvl w:val="0"/>
          <w:numId w:val="15"/>
        </w:numPr>
      </w:pPr>
      <w:r>
        <w:t>Two-column CSV file would make for easy management in Excel, and easy diffing.</w:t>
      </w:r>
    </w:p>
    <w:p w14:paraId="1D31C377" w14:textId="77777777" w:rsidR="00F36FE6" w:rsidRDefault="00F36FE6" w:rsidP="00F36FE6">
      <w:pPr>
        <w:pStyle w:val="ListParagraph"/>
        <w:numPr>
          <w:ilvl w:val="0"/>
          <w:numId w:val="15"/>
        </w:numPr>
      </w:pPr>
      <w:r>
        <w:t>There should only be entries for tokens with localized values.</w:t>
      </w:r>
    </w:p>
    <w:p w14:paraId="19246E65" w14:textId="77777777" w:rsidR="00F36FE6" w:rsidRDefault="00F36FE6" w:rsidP="00F36FE6">
      <w:pPr>
        <w:pStyle w:val="Heading2"/>
      </w:pPr>
      <w:r>
        <w:t>In-place editing</w:t>
      </w:r>
    </w:p>
    <w:p w14:paraId="25ABDB14" w14:textId="77777777" w:rsidR="00F36FE6" w:rsidRDefault="00F36FE6" w:rsidP="00F36FE6">
      <w:r>
        <w:t>While directly editing the source files is useful for an initial pass, during testing of translations, it would be useful to fix wrong translations in place.</w:t>
      </w:r>
    </w:p>
    <w:p w14:paraId="4D00658E" w14:textId="77777777" w:rsidR="00F36FE6" w:rsidRDefault="00F36FE6" w:rsidP="00F36FE6">
      <w:pPr>
        <w:pStyle w:val="ListParagraph"/>
        <w:numPr>
          <w:ilvl w:val="0"/>
          <w:numId w:val="15"/>
        </w:numPr>
      </w:pPr>
      <w:r>
        <w:t>Only available on test sites</w:t>
      </w:r>
    </w:p>
    <w:p w14:paraId="2344E9E1" w14:textId="77777777" w:rsidR="00F36FE6" w:rsidRDefault="00F36FE6" w:rsidP="00F36FE6">
      <w:pPr>
        <w:pStyle w:val="ListParagraph"/>
        <w:numPr>
          <w:ilvl w:val="0"/>
          <w:numId w:val="15"/>
        </w:numPr>
      </w:pPr>
      <w:r>
        <w:t>Separate permission for translators</w:t>
      </w:r>
    </w:p>
    <w:p w14:paraId="25CD28CB" w14:textId="77777777" w:rsidR="00F36FE6" w:rsidRDefault="00F36FE6" w:rsidP="00F36FE6">
      <w:pPr>
        <w:pStyle w:val="ListParagraph"/>
        <w:numPr>
          <w:ilvl w:val="0"/>
          <w:numId w:val="15"/>
        </w:numPr>
      </w:pPr>
      <w:r>
        <w:t>Similar UI model with icon, and pop-up editor</w:t>
      </w:r>
    </w:p>
    <w:p w14:paraId="4AA2B53C" w14:textId="77777777" w:rsidR="00F36FE6" w:rsidRDefault="00F36FE6" w:rsidP="00F36FE6">
      <w:pPr>
        <w:pStyle w:val="ListParagraph"/>
        <w:numPr>
          <w:ilvl w:val="0"/>
          <w:numId w:val="15"/>
        </w:numPr>
      </w:pPr>
      <w:r>
        <w:t>Directly rewrites the resource file</w:t>
      </w:r>
    </w:p>
    <w:p w14:paraId="5F0F8F32" w14:textId="77777777" w:rsidR="00F36FE6" w:rsidRDefault="00F36FE6" w:rsidP="00F36FE6">
      <w:pPr>
        <w:pStyle w:val="Heading1"/>
      </w:pPr>
      <w:r>
        <w:t>Open items:</w:t>
      </w:r>
    </w:p>
    <w:p w14:paraId="72F5472E" w14:textId="77777777" w:rsidR="00F36FE6" w:rsidRDefault="00F36FE6" w:rsidP="00F36FE6">
      <w:r>
        <w:t>The above are thoughts about how to most easily fit localization into the existing application architecture. It should be reviewed against standard localization models.</w:t>
      </w:r>
    </w:p>
    <w:p w14:paraId="46B89DA1" w14:textId="77777777" w:rsidR="00F36FE6" w:rsidRDefault="00F36FE6" w:rsidP="00F36FE6">
      <w:pPr>
        <w:pStyle w:val="ListParagraph"/>
      </w:pPr>
      <w:r>
        <w:t>Non-European languages: Are they out-of-scope?</w:t>
      </w:r>
    </w:p>
    <w:p w14:paraId="33841550" w14:textId="77777777" w:rsidR="00F36FE6" w:rsidRDefault="00F36FE6" w:rsidP="00F36FE6">
      <w:r>
        <w:t>??? Multi-lingual for asset service</w:t>
      </w:r>
    </w:p>
    <w:p w14:paraId="6D326026" w14:textId="77777777" w:rsidR="00F36FE6" w:rsidRDefault="00F36FE6" w:rsidP="00F36FE6">
      <w:pPr>
        <w:spacing w:after="0"/>
        <w:rPr>
          <w:b/>
          <w:bCs/>
          <w:color w:val="365F91" w:themeColor="accent1" w:themeShade="BF"/>
          <w:sz w:val="28"/>
          <w:szCs w:val="28"/>
        </w:rPr>
      </w:pPr>
      <w:r>
        <w:lastRenderedPageBreak/>
        <w:br w:type="page"/>
      </w:r>
    </w:p>
    <w:p w14:paraId="409F7396" w14:textId="77777777" w:rsidR="00F36FE6" w:rsidRDefault="00F36FE6" w:rsidP="00F36FE6">
      <w:pPr>
        <w:pStyle w:val="Heading1"/>
      </w:pPr>
      <w:r>
        <w:lastRenderedPageBreak/>
        <w:t>Estimates</w:t>
      </w:r>
    </w:p>
    <w:p w14:paraId="40221CFB" w14:textId="77777777" w:rsidR="00F36FE6" w:rsidRDefault="00F36FE6" w:rsidP="00F36FE6">
      <w:pPr>
        <w:pStyle w:val="ListParagraph"/>
      </w:pPr>
    </w:p>
    <w:tbl>
      <w:tblPr>
        <w:tblStyle w:val="TableGrid"/>
        <w:tblW w:w="9738" w:type="dxa"/>
        <w:tblLook w:val="04A0" w:firstRow="1" w:lastRow="0" w:firstColumn="1" w:lastColumn="0" w:noHBand="0" w:noVBand="1"/>
      </w:tblPr>
      <w:tblGrid>
        <w:gridCol w:w="1278"/>
        <w:gridCol w:w="8460"/>
      </w:tblGrid>
      <w:tr w:rsidR="00F36FE6" w14:paraId="07D010CD"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7BE9AB4" w14:textId="77777777" w:rsidR="00F36FE6" w:rsidRDefault="00F36FE6">
            <w:pPr>
              <w:rPr>
                <w:b/>
              </w:rPr>
            </w:pPr>
            <w:r>
              <w:rPr>
                <w:b/>
              </w:rPr>
              <w:t>WAG (</w:t>
            </w:r>
            <w:proofErr w:type="spellStart"/>
            <w:r>
              <w:rPr>
                <w:b/>
              </w:rPr>
              <w:t>hr</w:t>
            </w:r>
            <w:proofErr w:type="spellEnd"/>
            <w:r>
              <w:rPr>
                <w:b/>
              </w:rPr>
              <w:t xml:space="preserve">) </w:t>
            </w:r>
          </w:p>
        </w:tc>
        <w:tc>
          <w:tcPr>
            <w:tcW w:w="8460" w:type="dxa"/>
            <w:tcBorders>
              <w:top w:val="single" w:sz="4" w:space="0" w:color="auto"/>
              <w:left w:val="single" w:sz="4" w:space="0" w:color="auto"/>
              <w:bottom w:val="single" w:sz="4" w:space="0" w:color="auto"/>
              <w:right w:val="single" w:sz="4" w:space="0" w:color="auto"/>
            </w:tcBorders>
            <w:hideMark/>
          </w:tcPr>
          <w:p w14:paraId="6641DD34" w14:textId="77777777" w:rsidR="00F36FE6" w:rsidRDefault="00F36FE6">
            <w:pPr>
              <w:rPr>
                <w:b/>
              </w:rPr>
            </w:pPr>
            <w:r>
              <w:rPr>
                <w:b/>
              </w:rPr>
              <w:t>Task</w:t>
            </w:r>
          </w:p>
        </w:tc>
      </w:tr>
      <w:tr w:rsidR="00F36FE6" w14:paraId="2B9A9726" w14:textId="77777777" w:rsidTr="00F36FE6">
        <w:tc>
          <w:tcPr>
            <w:tcW w:w="1278" w:type="dxa"/>
            <w:tcBorders>
              <w:top w:val="single" w:sz="4" w:space="0" w:color="auto"/>
              <w:left w:val="single" w:sz="4" w:space="0" w:color="auto"/>
              <w:bottom w:val="single" w:sz="4" w:space="0" w:color="auto"/>
              <w:right w:val="single" w:sz="4" w:space="0" w:color="auto"/>
            </w:tcBorders>
          </w:tcPr>
          <w:p w14:paraId="54213414" w14:textId="77777777" w:rsidR="00F36FE6" w:rsidRDefault="00F36FE6">
            <w:pPr>
              <w:rPr>
                <w:b/>
              </w:rPr>
            </w:pPr>
          </w:p>
        </w:tc>
        <w:tc>
          <w:tcPr>
            <w:tcW w:w="8460" w:type="dxa"/>
            <w:tcBorders>
              <w:top w:val="single" w:sz="4" w:space="0" w:color="auto"/>
              <w:left w:val="single" w:sz="4" w:space="0" w:color="auto"/>
              <w:bottom w:val="single" w:sz="4" w:space="0" w:color="auto"/>
              <w:right w:val="single" w:sz="4" w:space="0" w:color="auto"/>
            </w:tcBorders>
            <w:hideMark/>
          </w:tcPr>
          <w:p w14:paraId="18D7D888" w14:textId="77777777" w:rsidR="00F36FE6" w:rsidRDefault="00F36FE6">
            <w:pPr>
              <w:rPr>
                <w:b/>
              </w:rPr>
            </w:pPr>
            <w:r>
              <w:rPr>
                <w:b/>
              </w:rPr>
              <w:t>Framework proof of concept work</w:t>
            </w:r>
          </w:p>
        </w:tc>
      </w:tr>
      <w:tr w:rsidR="00F36FE6" w14:paraId="685F77C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4A55A0E" w14:textId="77777777" w:rsidR="00F36FE6" w:rsidRDefault="00F36FE6">
            <w:r>
              <w:t xml:space="preserve">12 </w:t>
            </w:r>
            <w:r>
              <w:rPr>
                <w:color w:val="FF0000"/>
              </w:rPr>
              <w:t>16</w:t>
            </w:r>
          </w:p>
        </w:tc>
        <w:tc>
          <w:tcPr>
            <w:tcW w:w="8460" w:type="dxa"/>
            <w:tcBorders>
              <w:top w:val="single" w:sz="4" w:space="0" w:color="auto"/>
              <w:left w:val="single" w:sz="4" w:space="0" w:color="auto"/>
              <w:bottom w:val="single" w:sz="4" w:space="0" w:color="auto"/>
              <w:right w:val="single" w:sz="4" w:space="0" w:color="auto"/>
            </w:tcBorders>
            <w:hideMark/>
          </w:tcPr>
          <w:p w14:paraId="367CAF57" w14:textId="77777777" w:rsidR="00F36FE6" w:rsidRDefault="00F36FE6">
            <w:r>
              <w:t>Global configuration: License key, supported language key configuration</w:t>
            </w:r>
          </w:p>
        </w:tc>
      </w:tr>
      <w:tr w:rsidR="00F36FE6" w14:paraId="27E73F7A"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18382C2" w14:textId="77777777" w:rsidR="00F36FE6" w:rsidRDefault="00F36FE6">
            <w:r>
              <w:t xml:space="preserve">12 </w:t>
            </w:r>
            <w:r>
              <w:rPr>
                <w:color w:val="FF0000"/>
              </w:rPr>
              <w:t>16</w:t>
            </w:r>
          </w:p>
        </w:tc>
        <w:tc>
          <w:tcPr>
            <w:tcW w:w="8460" w:type="dxa"/>
            <w:tcBorders>
              <w:top w:val="single" w:sz="4" w:space="0" w:color="auto"/>
              <w:left w:val="single" w:sz="4" w:space="0" w:color="auto"/>
              <w:bottom w:val="single" w:sz="4" w:space="0" w:color="auto"/>
              <w:right w:val="single" w:sz="4" w:space="0" w:color="auto"/>
            </w:tcBorders>
            <w:hideMark/>
          </w:tcPr>
          <w:p w14:paraId="1D3C286B" w14:textId="77777777" w:rsidR="00F36FE6" w:rsidRDefault="00F36FE6">
            <w:r>
              <w:t>Language changer on HTML and CUI pages</w:t>
            </w:r>
          </w:p>
        </w:tc>
      </w:tr>
      <w:tr w:rsidR="00F36FE6" w14:paraId="7611BC28"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D7B0468" w14:textId="77777777" w:rsidR="00F36FE6" w:rsidRDefault="00F36FE6">
            <w:r>
              <w:t>80</w:t>
            </w:r>
          </w:p>
        </w:tc>
        <w:tc>
          <w:tcPr>
            <w:tcW w:w="8460" w:type="dxa"/>
            <w:tcBorders>
              <w:top w:val="single" w:sz="4" w:space="0" w:color="auto"/>
              <w:left w:val="single" w:sz="4" w:space="0" w:color="auto"/>
              <w:bottom w:val="single" w:sz="4" w:space="0" w:color="auto"/>
              <w:right w:val="single" w:sz="4" w:space="0" w:color="auto"/>
            </w:tcBorders>
            <w:hideMark/>
          </w:tcPr>
          <w:p w14:paraId="236508DD" w14:textId="77777777" w:rsidR="00F36FE6" w:rsidRDefault="00F36FE6">
            <w:r>
              <w:t>HTML tokenization proof of concept: Tokenization of one page: Default language resource file, alternate language resource file, org override table, token resolution method and de-tokenization of HTML</w:t>
            </w:r>
          </w:p>
        </w:tc>
      </w:tr>
      <w:tr w:rsidR="00F36FE6" w14:paraId="26E93AE6"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216C3B60" w14:textId="77777777" w:rsidR="00F36FE6" w:rsidRDefault="00F36FE6">
            <w:r>
              <w:t>40</w:t>
            </w:r>
          </w:p>
        </w:tc>
        <w:tc>
          <w:tcPr>
            <w:tcW w:w="8460" w:type="dxa"/>
            <w:tcBorders>
              <w:top w:val="single" w:sz="4" w:space="0" w:color="auto"/>
              <w:left w:val="single" w:sz="4" w:space="0" w:color="auto"/>
              <w:bottom w:val="single" w:sz="4" w:space="0" w:color="auto"/>
              <w:right w:val="single" w:sz="4" w:space="0" w:color="auto"/>
            </w:tcBorders>
            <w:hideMark/>
          </w:tcPr>
          <w:p w14:paraId="502E9A7B" w14:textId="77777777" w:rsidR="00F36FE6" w:rsidRDefault="00F36FE6">
            <w:r>
              <w:t>Proof of concept of ACM static localization: Servlet token resolution WS API, custom control text resolution via API</w:t>
            </w:r>
          </w:p>
        </w:tc>
      </w:tr>
      <w:tr w:rsidR="00F36FE6" w14:paraId="6363A13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5C8557B4" w14:textId="77777777" w:rsidR="00F36FE6" w:rsidRDefault="00F36FE6">
            <w:r>
              <w:t>16</w:t>
            </w:r>
          </w:p>
        </w:tc>
        <w:tc>
          <w:tcPr>
            <w:tcW w:w="8460" w:type="dxa"/>
            <w:tcBorders>
              <w:top w:val="single" w:sz="4" w:space="0" w:color="auto"/>
              <w:left w:val="single" w:sz="4" w:space="0" w:color="auto"/>
              <w:bottom w:val="single" w:sz="4" w:space="0" w:color="auto"/>
              <w:right w:val="single" w:sz="4" w:space="0" w:color="auto"/>
            </w:tcBorders>
            <w:hideMark/>
          </w:tcPr>
          <w:p w14:paraId="02827F8B" w14:textId="77777777" w:rsidR="00F36FE6" w:rsidRDefault="00F36FE6">
            <w:r>
              <w:t>Proof of concept of applet tokenization: One label customized</w:t>
            </w:r>
          </w:p>
        </w:tc>
      </w:tr>
      <w:tr w:rsidR="00F36FE6" w14:paraId="129ED868"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002D34F3" w14:textId="77777777" w:rsidR="00F36FE6" w:rsidRDefault="00F36FE6">
            <w:r>
              <w:t>16</w:t>
            </w:r>
          </w:p>
        </w:tc>
        <w:tc>
          <w:tcPr>
            <w:tcW w:w="8460" w:type="dxa"/>
            <w:tcBorders>
              <w:top w:val="single" w:sz="4" w:space="0" w:color="auto"/>
              <w:left w:val="single" w:sz="4" w:space="0" w:color="auto"/>
              <w:bottom w:val="single" w:sz="4" w:space="0" w:color="auto"/>
              <w:right w:val="single" w:sz="4" w:space="0" w:color="auto"/>
            </w:tcBorders>
            <w:hideMark/>
          </w:tcPr>
          <w:p w14:paraId="6154F098" w14:textId="77777777" w:rsidR="00F36FE6" w:rsidRDefault="00F36FE6">
            <w:r>
              <w:t>Proof of concept of Flex tokenization</w:t>
            </w:r>
          </w:p>
        </w:tc>
      </w:tr>
      <w:tr w:rsidR="00F36FE6" w14:paraId="41FE27D9"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2E0BFD5" w14:textId="77777777" w:rsidR="00F36FE6" w:rsidRDefault="00F36FE6">
            <w:r>
              <w:t>16</w:t>
            </w:r>
          </w:p>
        </w:tc>
        <w:tc>
          <w:tcPr>
            <w:tcW w:w="8460" w:type="dxa"/>
            <w:tcBorders>
              <w:top w:val="single" w:sz="4" w:space="0" w:color="auto"/>
              <w:left w:val="single" w:sz="4" w:space="0" w:color="auto"/>
              <w:bottom w:val="single" w:sz="4" w:space="0" w:color="auto"/>
              <w:right w:val="single" w:sz="4" w:space="0" w:color="auto"/>
            </w:tcBorders>
            <w:hideMark/>
          </w:tcPr>
          <w:p w14:paraId="332C351B" w14:textId="77777777" w:rsidR="00F36FE6" w:rsidRDefault="00F36FE6">
            <w:r>
              <w:t>Proof of concept of receipt static text tokenization: One label customized</w:t>
            </w:r>
          </w:p>
        </w:tc>
      </w:tr>
      <w:tr w:rsidR="00F36FE6" w14:paraId="05ECB017"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E4B7DE8" w14:textId="77777777" w:rsidR="00F36FE6" w:rsidRDefault="00F36FE6">
            <w:r>
              <w:t>80</w:t>
            </w:r>
          </w:p>
        </w:tc>
        <w:tc>
          <w:tcPr>
            <w:tcW w:w="8460" w:type="dxa"/>
            <w:tcBorders>
              <w:top w:val="single" w:sz="4" w:space="0" w:color="auto"/>
              <w:left w:val="single" w:sz="4" w:space="0" w:color="auto"/>
              <w:bottom w:val="single" w:sz="4" w:space="0" w:color="auto"/>
              <w:right w:val="single" w:sz="4" w:space="0" w:color="auto"/>
            </w:tcBorders>
            <w:hideMark/>
          </w:tcPr>
          <w:p w14:paraId="412A1176" w14:textId="77777777" w:rsidR="00F36FE6" w:rsidRDefault="00F36FE6">
            <w:r>
              <w:t>Proof of concept of DB localization in servlet: Activity name: Companion table, caching, default language display; multi-lingual editing.</w:t>
            </w:r>
          </w:p>
        </w:tc>
      </w:tr>
      <w:tr w:rsidR="00F36FE6" w14:paraId="2A95B0EE"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42C1C20" w14:textId="77777777" w:rsidR="00F36FE6" w:rsidRDefault="00F36FE6">
            <w:r>
              <w:t xml:space="preserve">40 </w:t>
            </w:r>
            <w:r>
              <w:rPr>
                <w:color w:val="FF0000"/>
              </w:rPr>
              <w:t>60</w:t>
            </w:r>
          </w:p>
        </w:tc>
        <w:tc>
          <w:tcPr>
            <w:tcW w:w="8460" w:type="dxa"/>
            <w:tcBorders>
              <w:top w:val="single" w:sz="4" w:space="0" w:color="auto"/>
              <w:left w:val="single" w:sz="4" w:space="0" w:color="auto"/>
              <w:bottom w:val="single" w:sz="4" w:space="0" w:color="auto"/>
              <w:right w:val="single" w:sz="4" w:space="0" w:color="auto"/>
            </w:tcBorders>
            <w:hideMark/>
          </w:tcPr>
          <w:p w14:paraId="0B3FD331" w14:textId="77777777" w:rsidR="00F36FE6" w:rsidRDefault="00F36FE6">
            <w:r>
              <w:t xml:space="preserve">Proof of concept of DB localization in CUI: Activity name: WS method changes for localized text, language-specific text displayed.  </w:t>
            </w:r>
            <w:r>
              <w:rPr>
                <w:color w:val="FF0000"/>
              </w:rPr>
              <w:t>(Caching)</w:t>
            </w:r>
          </w:p>
        </w:tc>
      </w:tr>
      <w:tr w:rsidR="00F36FE6" w14:paraId="27888B57"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BB161CB" w14:textId="77777777" w:rsidR="00F36FE6" w:rsidRDefault="00F36FE6">
            <w:r>
              <w:t>16</w:t>
            </w:r>
          </w:p>
        </w:tc>
        <w:tc>
          <w:tcPr>
            <w:tcW w:w="8460" w:type="dxa"/>
            <w:tcBorders>
              <w:top w:val="single" w:sz="4" w:space="0" w:color="auto"/>
              <w:left w:val="single" w:sz="4" w:space="0" w:color="auto"/>
              <w:bottom w:val="single" w:sz="4" w:space="0" w:color="auto"/>
              <w:right w:val="single" w:sz="4" w:space="0" w:color="auto"/>
            </w:tcBorders>
            <w:hideMark/>
          </w:tcPr>
          <w:p w14:paraId="6F017F96" w14:textId="77777777" w:rsidR="00F36FE6" w:rsidRDefault="00F36FE6">
            <w:r>
              <w:t>Proof-of-concept of DB localization in applet</w:t>
            </w:r>
          </w:p>
        </w:tc>
      </w:tr>
      <w:tr w:rsidR="00F36FE6" w14:paraId="00B89E67"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C564705" w14:textId="77777777" w:rsidR="00F36FE6" w:rsidRDefault="00F36FE6">
            <w:r>
              <w:t>32</w:t>
            </w:r>
          </w:p>
        </w:tc>
        <w:tc>
          <w:tcPr>
            <w:tcW w:w="8460" w:type="dxa"/>
            <w:tcBorders>
              <w:top w:val="single" w:sz="4" w:space="0" w:color="auto"/>
              <w:left w:val="single" w:sz="4" w:space="0" w:color="auto"/>
              <w:bottom w:val="single" w:sz="4" w:space="0" w:color="auto"/>
              <w:right w:val="single" w:sz="4" w:space="0" w:color="auto"/>
            </w:tcBorders>
            <w:hideMark/>
          </w:tcPr>
          <w:p w14:paraId="54EF706B" w14:textId="77777777" w:rsidR="00F36FE6" w:rsidRDefault="00F36FE6">
            <w:r>
              <w:t>Proof of concept for receipt DB localization: sending language to report, using view</w:t>
            </w:r>
          </w:p>
        </w:tc>
      </w:tr>
      <w:tr w:rsidR="00F36FE6" w14:paraId="02E93441"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5A18D9D" w14:textId="77777777" w:rsidR="00F36FE6" w:rsidRDefault="00F36FE6">
            <w:r>
              <w:t>8</w:t>
            </w:r>
          </w:p>
        </w:tc>
        <w:tc>
          <w:tcPr>
            <w:tcW w:w="8460" w:type="dxa"/>
            <w:tcBorders>
              <w:top w:val="single" w:sz="4" w:space="0" w:color="auto"/>
              <w:left w:val="single" w:sz="4" w:space="0" w:color="auto"/>
              <w:bottom w:val="single" w:sz="4" w:space="0" w:color="auto"/>
              <w:right w:val="single" w:sz="4" w:space="0" w:color="auto"/>
            </w:tcBorders>
            <w:hideMark/>
          </w:tcPr>
          <w:p w14:paraId="61C2A2B7" w14:textId="77777777" w:rsidR="00F36FE6" w:rsidRDefault="00F36FE6">
            <w:r>
              <w:t>Proof of concept of code-resident text resolution (e.g., error messages)</w:t>
            </w:r>
          </w:p>
        </w:tc>
      </w:tr>
      <w:tr w:rsidR="00F36FE6" w14:paraId="6EDC5A23" w14:textId="77777777" w:rsidTr="00F36FE6">
        <w:tc>
          <w:tcPr>
            <w:tcW w:w="1278" w:type="dxa"/>
            <w:tcBorders>
              <w:top w:val="single" w:sz="4" w:space="0" w:color="auto"/>
              <w:left w:val="single" w:sz="4" w:space="0" w:color="auto"/>
              <w:bottom w:val="single" w:sz="4" w:space="0" w:color="auto"/>
              <w:right w:val="single" w:sz="4" w:space="0" w:color="auto"/>
            </w:tcBorders>
          </w:tcPr>
          <w:p w14:paraId="4786590F" w14:textId="77777777" w:rsidR="00F36FE6" w:rsidRDefault="00F36FE6"/>
        </w:tc>
        <w:tc>
          <w:tcPr>
            <w:tcW w:w="8460" w:type="dxa"/>
            <w:tcBorders>
              <w:top w:val="single" w:sz="4" w:space="0" w:color="auto"/>
              <w:left w:val="single" w:sz="4" w:space="0" w:color="auto"/>
              <w:bottom w:val="single" w:sz="4" w:space="0" w:color="auto"/>
              <w:right w:val="single" w:sz="4" w:space="0" w:color="auto"/>
            </w:tcBorders>
            <w:hideMark/>
          </w:tcPr>
          <w:p w14:paraId="08137E2E" w14:textId="77777777" w:rsidR="00F36FE6" w:rsidRDefault="00F36FE6">
            <w:pPr>
              <w:rPr>
                <w:b/>
              </w:rPr>
            </w:pPr>
            <w:r>
              <w:rPr>
                <w:b/>
              </w:rPr>
              <w:t xml:space="preserve">Framework </w:t>
            </w:r>
            <w:proofErr w:type="spellStart"/>
            <w:r>
              <w:rPr>
                <w:b/>
              </w:rPr>
              <w:t>buildout</w:t>
            </w:r>
            <w:proofErr w:type="spellEnd"/>
          </w:p>
        </w:tc>
      </w:tr>
      <w:tr w:rsidR="00F36FE6" w14:paraId="5987A796"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167AF019" w14:textId="77777777" w:rsidR="00F36FE6" w:rsidRDefault="00F36FE6">
            <w:r>
              <w:t>32</w:t>
            </w:r>
          </w:p>
        </w:tc>
        <w:tc>
          <w:tcPr>
            <w:tcW w:w="8460" w:type="dxa"/>
            <w:tcBorders>
              <w:top w:val="single" w:sz="4" w:space="0" w:color="auto"/>
              <w:left w:val="single" w:sz="4" w:space="0" w:color="auto"/>
              <w:bottom w:val="single" w:sz="4" w:space="0" w:color="auto"/>
              <w:right w:val="single" w:sz="4" w:space="0" w:color="auto"/>
            </w:tcBorders>
            <w:hideMark/>
          </w:tcPr>
          <w:p w14:paraId="05599A78" w14:textId="77777777" w:rsidR="00F36FE6" w:rsidRDefault="00F36FE6">
            <w:r>
              <w:t xml:space="preserve">Servlet session language control: customer login, system user login, </w:t>
            </w:r>
          </w:p>
        </w:tc>
      </w:tr>
      <w:tr w:rsidR="00F36FE6" w14:paraId="446EB298"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43515F6" w14:textId="77777777" w:rsidR="00F36FE6" w:rsidRDefault="00F36FE6">
            <w:r>
              <w:t>32</w:t>
            </w:r>
          </w:p>
        </w:tc>
        <w:tc>
          <w:tcPr>
            <w:tcW w:w="8460" w:type="dxa"/>
            <w:tcBorders>
              <w:top w:val="single" w:sz="4" w:space="0" w:color="auto"/>
              <w:left w:val="single" w:sz="4" w:space="0" w:color="auto"/>
              <w:bottom w:val="single" w:sz="4" w:space="0" w:color="auto"/>
              <w:right w:val="single" w:sz="4" w:space="0" w:color="auto"/>
            </w:tcBorders>
            <w:hideMark/>
          </w:tcPr>
          <w:p w14:paraId="43984A7F" w14:textId="77777777" w:rsidR="00F36FE6" w:rsidRDefault="00F36FE6">
            <w:r>
              <w:t>ACM session language control: customer login, system user login, language sync with servlet</w:t>
            </w:r>
          </w:p>
        </w:tc>
      </w:tr>
      <w:tr w:rsidR="00F36FE6" w14:paraId="7757B070"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5C63D7E" w14:textId="77777777" w:rsidR="00F36FE6" w:rsidRDefault="00F36FE6">
            <w:r>
              <w:t>120</w:t>
            </w:r>
          </w:p>
        </w:tc>
        <w:tc>
          <w:tcPr>
            <w:tcW w:w="8460" w:type="dxa"/>
            <w:tcBorders>
              <w:top w:val="single" w:sz="4" w:space="0" w:color="auto"/>
              <w:left w:val="single" w:sz="4" w:space="0" w:color="auto"/>
              <w:bottom w:val="single" w:sz="4" w:space="0" w:color="auto"/>
              <w:right w:val="single" w:sz="4" w:space="0" w:color="auto"/>
            </w:tcBorders>
            <w:hideMark/>
          </w:tcPr>
          <w:p w14:paraId="01320788" w14:textId="77777777" w:rsidR="00F36FE6" w:rsidRDefault="00F36FE6">
            <w:r>
              <w:t>Tokenization utility for HTML</w:t>
            </w:r>
          </w:p>
        </w:tc>
      </w:tr>
      <w:tr w:rsidR="00F36FE6" w14:paraId="59AAF41D"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A18B631" w14:textId="77777777" w:rsidR="00F36FE6" w:rsidRDefault="00F36FE6">
            <w:r>
              <w:t>16</w:t>
            </w:r>
          </w:p>
        </w:tc>
        <w:tc>
          <w:tcPr>
            <w:tcW w:w="8460" w:type="dxa"/>
            <w:tcBorders>
              <w:top w:val="single" w:sz="4" w:space="0" w:color="auto"/>
              <w:left w:val="single" w:sz="4" w:space="0" w:color="auto"/>
              <w:bottom w:val="single" w:sz="4" w:space="0" w:color="auto"/>
              <w:right w:val="single" w:sz="4" w:space="0" w:color="auto"/>
            </w:tcBorders>
            <w:hideMark/>
          </w:tcPr>
          <w:p w14:paraId="2112649F" w14:textId="77777777" w:rsidR="00F36FE6" w:rsidRDefault="00F36FE6">
            <w:r>
              <w:t>Servlet automatic creation of default language resource entries</w:t>
            </w:r>
          </w:p>
        </w:tc>
      </w:tr>
      <w:tr w:rsidR="00F36FE6" w14:paraId="680A2F1C"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0E63D9E6" w14:textId="77777777" w:rsidR="00F36FE6" w:rsidRDefault="00F36FE6">
            <w:r>
              <w:t xml:space="preserve">32 </w:t>
            </w:r>
            <w:r>
              <w:rPr>
                <w:color w:val="FF0000"/>
              </w:rPr>
              <w:t>40</w:t>
            </w:r>
          </w:p>
        </w:tc>
        <w:tc>
          <w:tcPr>
            <w:tcW w:w="8460" w:type="dxa"/>
            <w:tcBorders>
              <w:top w:val="single" w:sz="4" w:space="0" w:color="auto"/>
              <w:left w:val="single" w:sz="4" w:space="0" w:color="auto"/>
              <w:bottom w:val="single" w:sz="4" w:space="0" w:color="auto"/>
              <w:right w:val="single" w:sz="4" w:space="0" w:color="auto"/>
            </w:tcBorders>
            <w:hideMark/>
          </w:tcPr>
          <w:p w14:paraId="27AB0C78" w14:textId="77777777" w:rsidR="00F36FE6" w:rsidRDefault="00F36FE6">
            <w:r>
              <w:t xml:space="preserve">All existing CUI custom controls re-route to servlet tokenization </w:t>
            </w:r>
          </w:p>
        </w:tc>
      </w:tr>
      <w:tr w:rsidR="00F36FE6" w14:paraId="613E347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9BE2501" w14:textId="77777777" w:rsidR="00F36FE6" w:rsidRDefault="00F36FE6">
            <w:r>
              <w:t>32</w:t>
            </w:r>
          </w:p>
        </w:tc>
        <w:tc>
          <w:tcPr>
            <w:tcW w:w="8460" w:type="dxa"/>
            <w:tcBorders>
              <w:top w:val="single" w:sz="4" w:space="0" w:color="auto"/>
              <w:left w:val="single" w:sz="4" w:space="0" w:color="auto"/>
              <w:bottom w:val="single" w:sz="4" w:space="0" w:color="auto"/>
              <w:right w:val="single" w:sz="4" w:space="0" w:color="auto"/>
            </w:tcBorders>
            <w:hideMark/>
          </w:tcPr>
          <w:p w14:paraId="3E9E7D6B" w14:textId="77777777" w:rsidR="00F36FE6" w:rsidRDefault="00F36FE6">
            <w:proofErr w:type="spellStart"/>
            <w:r>
              <w:t>Upsizer</w:t>
            </w:r>
            <w:proofErr w:type="spellEnd"/>
            <w:r>
              <w:t xml:space="preserve"> support for DB localization</w:t>
            </w:r>
          </w:p>
        </w:tc>
      </w:tr>
      <w:tr w:rsidR="00F36FE6" w14:paraId="5823C74C"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2A703EE2" w14:textId="77777777" w:rsidR="00F36FE6" w:rsidRDefault="00F36FE6">
            <w:r>
              <w:t>24</w:t>
            </w:r>
          </w:p>
        </w:tc>
        <w:tc>
          <w:tcPr>
            <w:tcW w:w="8460" w:type="dxa"/>
            <w:tcBorders>
              <w:top w:val="single" w:sz="4" w:space="0" w:color="auto"/>
              <w:left w:val="single" w:sz="4" w:space="0" w:color="auto"/>
              <w:bottom w:val="single" w:sz="4" w:space="0" w:color="auto"/>
              <w:right w:val="single" w:sz="4" w:space="0" w:color="auto"/>
            </w:tcBorders>
            <w:hideMark/>
          </w:tcPr>
          <w:p w14:paraId="2F2922AB" w14:textId="77777777" w:rsidR="00F36FE6" w:rsidRDefault="00F36FE6">
            <w:r>
              <w:t>Tabular editor for org override text</w:t>
            </w:r>
          </w:p>
        </w:tc>
      </w:tr>
      <w:tr w:rsidR="00F36FE6" w14:paraId="1AD99D24"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FA18BE4" w14:textId="77777777" w:rsidR="00F36FE6" w:rsidRDefault="00F36FE6">
            <w:r>
              <w:t xml:space="preserve">40 </w:t>
            </w:r>
            <w:r>
              <w:rPr>
                <w:color w:val="FF0000"/>
              </w:rPr>
              <w:t>80</w:t>
            </w:r>
          </w:p>
        </w:tc>
        <w:tc>
          <w:tcPr>
            <w:tcW w:w="8460" w:type="dxa"/>
            <w:tcBorders>
              <w:top w:val="single" w:sz="4" w:space="0" w:color="auto"/>
              <w:left w:val="single" w:sz="4" w:space="0" w:color="auto"/>
              <w:bottom w:val="single" w:sz="4" w:space="0" w:color="auto"/>
              <w:right w:val="single" w:sz="4" w:space="0" w:color="auto"/>
            </w:tcBorders>
            <w:hideMark/>
          </w:tcPr>
          <w:p w14:paraId="2380AF81" w14:textId="77777777" w:rsidR="00F36FE6" w:rsidRDefault="00F36FE6">
            <w:r>
              <w:t>Servlet in-place editor for org override text (static text)</w:t>
            </w:r>
          </w:p>
        </w:tc>
      </w:tr>
      <w:tr w:rsidR="00F36FE6" w14:paraId="49A5C12A"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296E272D" w14:textId="77777777" w:rsidR="00F36FE6" w:rsidRDefault="00F36FE6">
            <w:r>
              <w:t xml:space="preserve">40 </w:t>
            </w:r>
            <w:r>
              <w:rPr>
                <w:color w:val="FF0000"/>
              </w:rPr>
              <w:t>80</w:t>
            </w:r>
          </w:p>
        </w:tc>
        <w:tc>
          <w:tcPr>
            <w:tcW w:w="8460" w:type="dxa"/>
            <w:tcBorders>
              <w:top w:val="single" w:sz="4" w:space="0" w:color="auto"/>
              <w:left w:val="single" w:sz="4" w:space="0" w:color="auto"/>
              <w:bottom w:val="single" w:sz="4" w:space="0" w:color="auto"/>
              <w:right w:val="single" w:sz="4" w:space="0" w:color="auto"/>
            </w:tcBorders>
            <w:hideMark/>
          </w:tcPr>
          <w:p w14:paraId="01E1AC90" w14:textId="77777777" w:rsidR="00F36FE6" w:rsidRDefault="00F36FE6">
            <w:r>
              <w:t>CUI in-place editor for org override text (static text)</w:t>
            </w:r>
          </w:p>
        </w:tc>
      </w:tr>
      <w:tr w:rsidR="00F36FE6" w14:paraId="2EE15FD2"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6F05295" w14:textId="77777777" w:rsidR="00F36FE6" w:rsidRDefault="00F36FE6">
            <w:r>
              <w:t>60</w:t>
            </w:r>
          </w:p>
        </w:tc>
        <w:tc>
          <w:tcPr>
            <w:tcW w:w="8460" w:type="dxa"/>
            <w:tcBorders>
              <w:top w:val="single" w:sz="4" w:space="0" w:color="auto"/>
              <w:left w:val="single" w:sz="4" w:space="0" w:color="auto"/>
              <w:bottom w:val="single" w:sz="4" w:space="0" w:color="auto"/>
              <w:right w:val="single" w:sz="4" w:space="0" w:color="auto"/>
            </w:tcBorders>
            <w:hideMark/>
          </w:tcPr>
          <w:p w14:paraId="7C9D054D" w14:textId="77777777" w:rsidR="00F36FE6" w:rsidRDefault="00F36FE6">
            <w:r>
              <w:t xml:space="preserve">Servlet in-place editor for static translation </w:t>
            </w:r>
            <w:r>
              <w:rPr>
                <w:color w:val="FF0000"/>
              </w:rPr>
              <w:t>(optional?)</w:t>
            </w:r>
          </w:p>
        </w:tc>
      </w:tr>
      <w:tr w:rsidR="00F36FE6" w14:paraId="4CA801F1"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1725D714" w14:textId="77777777" w:rsidR="00F36FE6" w:rsidRDefault="00F36FE6">
            <w:r>
              <w:t>60</w:t>
            </w:r>
          </w:p>
        </w:tc>
        <w:tc>
          <w:tcPr>
            <w:tcW w:w="8460" w:type="dxa"/>
            <w:tcBorders>
              <w:top w:val="single" w:sz="4" w:space="0" w:color="auto"/>
              <w:left w:val="single" w:sz="4" w:space="0" w:color="auto"/>
              <w:bottom w:val="single" w:sz="4" w:space="0" w:color="auto"/>
              <w:right w:val="single" w:sz="4" w:space="0" w:color="auto"/>
            </w:tcBorders>
            <w:hideMark/>
          </w:tcPr>
          <w:p w14:paraId="21B8E14D" w14:textId="77777777" w:rsidR="00F36FE6" w:rsidRDefault="00F36FE6">
            <w:r>
              <w:t xml:space="preserve">CUI in-place editor for static translation </w:t>
            </w:r>
            <w:r>
              <w:rPr>
                <w:color w:val="FF0000"/>
              </w:rPr>
              <w:t>(optional?)</w:t>
            </w:r>
          </w:p>
        </w:tc>
      </w:tr>
      <w:tr w:rsidR="00F36FE6" w14:paraId="2BB74C20"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45F5284" w14:textId="77777777" w:rsidR="00F36FE6" w:rsidRDefault="00F36FE6">
            <w:r>
              <w:t>80</w:t>
            </w:r>
          </w:p>
        </w:tc>
        <w:tc>
          <w:tcPr>
            <w:tcW w:w="8460" w:type="dxa"/>
            <w:tcBorders>
              <w:top w:val="single" w:sz="4" w:space="0" w:color="auto"/>
              <w:left w:val="single" w:sz="4" w:space="0" w:color="auto"/>
              <w:bottom w:val="single" w:sz="4" w:space="0" w:color="auto"/>
              <w:right w:val="single" w:sz="4" w:space="0" w:color="auto"/>
            </w:tcBorders>
            <w:hideMark/>
          </w:tcPr>
          <w:p w14:paraId="37ED753C" w14:textId="77777777" w:rsidR="00F36FE6" w:rsidRDefault="00F36FE6">
            <w:r>
              <w:t>CUI caching of tokenized static text by org/token/language</w:t>
            </w:r>
          </w:p>
        </w:tc>
      </w:tr>
      <w:tr w:rsidR="00F36FE6" w14:paraId="7991FCE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1F02C7C" w14:textId="77777777" w:rsidR="00F36FE6" w:rsidRDefault="00F36FE6">
            <w:r>
              <w:t>80</w:t>
            </w:r>
          </w:p>
        </w:tc>
        <w:tc>
          <w:tcPr>
            <w:tcW w:w="8460" w:type="dxa"/>
            <w:tcBorders>
              <w:top w:val="single" w:sz="4" w:space="0" w:color="auto"/>
              <w:left w:val="single" w:sz="4" w:space="0" w:color="auto"/>
              <w:bottom w:val="single" w:sz="4" w:space="0" w:color="auto"/>
              <w:right w:val="single" w:sz="4" w:space="0" w:color="auto"/>
            </w:tcBorders>
            <w:hideMark/>
          </w:tcPr>
          <w:p w14:paraId="65E7681D" w14:textId="77777777" w:rsidR="00F36FE6" w:rsidRDefault="00F36FE6">
            <w:r>
              <w:t>Allocation to invest in tools for locating / tokenizing text in code.</w:t>
            </w:r>
          </w:p>
        </w:tc>
      </w:tr>
      <w:tr w:rsidR="00F36FE6" w14:paraId="0EE4C673"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0A0C226" w14:textId="77777777" w:rsidR="00F36FE6" w:rsidRDefault="00F36FE6">
            <w:r>
              <w:t>???</w:t>
            </w:r>
          </w:p>
        </w:tc>
        <w:tc>
          <w:tcPr>
            <w:tcW w:w="8460" w:type="dxa"/>
            <w:tcBorders>
              <w:top w:val="single" w:sz="4" w:space="0" w:color="auto"/>
              <w:left w:val="single" w:sz="4" w:space="0" w:color="auto"/>
              <w:bottom w:val="single" w:sz="4" w:space="0" w:color="auto"/>
              <w:right w:val="single" w:sz="4" w:space="0" w:color="auto"/>
            </w:tcBorders>
            <w:hideMark/>
          </w:tcPr>
          <w:p w14:paraId="62451288" w14:textId="77777777" w:rsidR="00F36FE6" w:rsidRDefault="00F36FE6">
            <w:r>
              <w:t>Multi-lingual asset service support</w:t>
            </w:r>
          </w:p>
        </w:tc>
      </w:tr>
      <w:tr w:rsidR="00F36FE6" w14:paraId="16705127" w14:textId="77777777" w:rsidTr="00F36FE6">
        <w:tc>
          <w:tcPr>
            <w:tcW w:w="1278" w:type="dxa"/>
            <w:tcBorders>
              <w:top w:val="single" w:sz="4" w:space="0" w:color="auto"/>
              <w:left w:val="single" w:sz="4" w:space="0" w:color="auto"/>
              <w:bottom w:val="single" w:sz="4" w:space="0" w:color="auto"/>
              <w:right w:val="single" w:sz="4" w:space="0" w:color="auto"/>
            </w:tcBorders>
          </w:tcPr>
          <w:p w14:paraId="799DD17C" w14:textId="77777777" w:rsidR="00F36FE6" w:rsidRDefault="00F36FE6"/>
        </w:tc>
        <w:tc>
          <w:tcPr>
            <w:tcW w:w="8460" w:type="dxa"/>
            <w:tcBorders>
              <w:top w:val="single" w:sz="4" w:space="0" w:color="auto"/>
              <w:left w:val="single" w:sz="4" w:space="0" w:color="auto"/>
              <w:bottom w:val="single" w:sz="4" w:space="0" w:color="auto"/>
              <w:right w:val="single" w:sz="4" w:space="0" w:color="auto"/>
            </w:tcBorders>
            <w:hideMark/>
          </w:tcPr>
          <w:p w14:paraId="367A8C97" w14:textId="77777777" w:rsidR="00F36FE6" w:rsidRDefault="00F36FE6">
            <w:pPr>
              <w:rPr>
                <w:b/>
              </w:rPr>
            </w:pPr>
            <w:r>
              <w:rPr>
                <w:b/>
              </w:rPr>
              <w:t>Bulk work</w:t>
            </w:r>
          </w:p>
        </w:tc>
      </w:tr>
      <w:tr w:rsidR="00F36FE6" w14:paraId="42BA029C"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6DE605E7" w14:textId="77777777" w:rsidR="00F36FE6" w:rsidRDefault="00F36FE6">
            <w:r>
              <w:rPr>
                <w:color w:val="FF0000"/>
              </w:rPr>
              <w:t>60</w:t>
            </w:r>
          </w:p>
        </w:tc>
        <w:tc>
          <w:tcPr>
            <w:tcW w:w="8460" w:type="dxa"/>
            <w:tcBorders>
              <w:top w:val="single" w:sz="4" w:space="0" w:color="auto"/>
              <w:left w:val="single" w:sz="4" w:space="0" w:color="auto"/>
              <w:bottom w:val="single" w:sz="4" w:space="0" w:color="auto"/>
              <w:right w:val="single" w:sz="4" w:space="0" w:color="auto"/>
            </w:tcBorders>
            <w:hideMark/>
          </w:tcPr>
          <w:p w14:paraId="2C7D6CB9" w14:textId="77777777" w:rsidR="00F36FE6" w:rsidRDefault="00F36FE6">
            <w:r>
              <w:t>Servlet pages: test and fix any problems resulting from tokenization utility</w:t>
            </w:r>
          </w:p>
          <w:p w14:paraId="62C0CE25" w14:textId="77777777" w:rsidR="00F36FE6" w:rsidRDefault="00F36FE6">
            <w:r>
              <w:lastRenderedPageBreak/>
              <w:t>2786 files</w:t>
            </w:r>
          </w:p>
          <w:p w14:paraId="19B15296" w14:textId="77777777" w:rsidR="00F36FE6" w:rsidRDefault="00F36FE6">
            <w:r>
              <w:t>264890 lines</w:t>
            </w:r>
          </w:p>
        </w:tc>
      </w:tr>
      <w:tr w:rsidR="00F36FE6" w14:paraId="43455050"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502E466" w14:textId="77777777" w:rsidR="00F36FE6" w:rsidRDefault="00F36FE6">
            <w:r>
              <w:rPr>
                <w:color w:val="FF0000"/>
              </w:rPr>
              <w:lastRenderedPageBreak/>
              <w:t>80</w:t>
            </w:r>
          </w:p>
        </w:tc>
        <w:tc>
          <w:tcPr>
            <w:tcW w:w="8460" w:type="dxa"/>
            <w:tcBorders>
              <w:top w:val="single" w:sz="4" w:space="0" w:color="auto"/>
              <w:left w:val="single" w:sz="4" w:space="0" w:color="auto"/>
              <w:bottom w:val="single" w:sz="4" w:space="0" w:color="auto"/>
              <w:right w:val="single" w:sz="4" w:space="0" w:color="auto"/>
            </w:tcBorders>
            <w:hideMark/>
          </w:tcPr>
          <w:p w14:paraId="0B011312" w14:textId="77777777" w:rsidR="00F36FE6" w:rsidRDefault="00F36FE6">
            <w:r>
              <w:t>Conversion of all existing CUI pages to use custom controls</w:t>
            </w:r>
          </w:p>
        </w:tc>
      </w:tr>
      <w:tr w:rsidR="00F36FE6" w14:paraId="061CA59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5526DE6F" w14:textId="77777777" w:rsidR="00F36FE6" w:rsidRDefault="00F36FE6">
            <w:r>
              <w:t xml:space="preserve">80 </w:t>
            </w:r>
          </w:p>
        </w:tc>
        <w:tc>
          <w:tcPr>
            <w:tcW w:w="8460" w:type="dxa"/>
            <w:tcBorders>
              <w:top w:val="single" w:sz="4" w:space="0" w:color="auto"/>
              <w:left w:val="single" w:sz="4" w:space="0" w:color="auto"/>
              <w:bottom w:val="single" w:sz="4" w:space="0" w:color="auto"/>
              <w:right w:val="single" w:sz="4" w:space="0" w:color="auto"/>
            </w:tcBorders>
            <w:hideMark/>
          </w:tcPr>
          <w:p w14:paraId="4F302C34" w14:textId="77777777" w:rsidR="00F36FE6" w:rsidRDefault="00F36FE6">
            <w:r>
              <w:t>Complete tokenization of static text in applets</w:t>
            </w:r>
          </w:p>
        </w:tc>
      </w:tr>
      <w:tr w:rsidR="00F36FE6" w14:paraId="66CFD46E"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1409CF34" w14:textId="77777777" w:rsidR="00F36FE6" w:rsidRDefault="00F36FE6">
            <w:r>
              <w:rPr>
                <w:color w:val="FF0000"/>
              </w:rPr>
              <w:t>80</w:t>
            </w:r>
          </w:p>
        </w:tc>
        <w:tc>
          <w:tcPr>
            <w:tcW w:w="8460" w:type="dxa"/>
            <w:tcBorders>
              <w:top w:val="single" w:sz="4" w:space="0" w:color="auto"/>
              <w:left w:val="single" w:sz="4" w:space="0" w:color="auto"/>
              <w:bottom w:val="single" w:sz="4" w:space="0" w:color="auto"/>
              <w:right w:val="single" w:sz="4" w:space="0" w:color="auto"/>
            </w:tcBorders>
            <w:hideMark/>
          </w:tcPr>
          <w:p w14:paraId="575EB197" w14:textId="77777777" w:rsidR="00F36FE6" w:rsidRDefault="00F36FE6">
            <w:r>
              <w:t>Complete tokenization of static text in Flex</w:t>
            </w:r>
          </w:p>
        </w:tc>
      </w:tr>
      <w:tr w:rsidR="00F36FE6" w14:paraId="0F5DF9C0"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E15735A" w14:textId="77777777" w:rsidR="00F36FE6" w:rsidRDefault="00F36FE6">
            <w:pPr>
              <w:rPr>
                <w:color w:val="FF0000"/>
              </w:rPr>
            </w:pPr>
            <w:r>
              <w:rPr>
                <w:color w:val="FF0000"/>
              </w:rPr>
              <w:t>480</w:t>
            </w:r>
          </w:p>
        </w:tc>
        <w:tc>
          <w:tcPr>
            <w:tcW w:w="8460" w:type="dxa"/>
            <w:tcBorders>
              <w:top w:val="single" w:sz="4" w:space="0" w:color="auto"/>
              <w:left w:val="single" w:sz="4" w:space="0" w:color="auto"/>
              <w:bottom w:val="single" w:sz="4" w:space="0" w:color="auto"/>
              <w:right w:val="single" w:sz="4" w:space="0" w:color="auto"/>
            </w:tcBorders>
            <w:hideMark/>
          </w:tcPr>
          <w:p w14:paraId="27F7130C" w14:textId="77777777" w:rsidR="00F36FE6" w:rsidRDefault="00F36FE6">
            <w:r>
              <w:t xml:space="preserve">Servlet modifications for all DB localization </w:t>
            </w:r>
          </w:p>
          <w:p w14:paraId="4CA2748C" w14:textId="77777777" w:rsidR="00F36FE6" w:rsidRDefault="00F36FE6">
            <w:r>
              <w:t>120 fields * 4h = 480</w:t>
            </w:r>
          </w:p>
        </w:tc>
      </w:tr>
      <w:tr w:rsidR="00F36FE6" w14:paraId="1A3343E4"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2342FAE4" w14:textId="77777777" w:rsidR="00F36FE6" w:rsidRDefault="00F36FE6">
            <w:pPr>
              <w:rPr>
                <w:color w:val="FF0000"/>
              </w:rPr>
            </w:pPr>
            <w:r>
              <w:rPr>
                <w:color w:val="FF0000"/>
              </w:rPr>
              <w:t>208</w:t>
            </w:r>
          </w:p>
        </w:tc>
        <w:tc>
          <w:tcPr>
            <w:tcW w:w="8460" w:type="dxa"/>
            <w:tcBorders>
              <w:top w:val="single" w:sz="4" w:space="0" w:color="auto"/>
              <w:left w:val="single" w:sz="4" w:space="0" w:color="auto"/>
              <w:bottom w:val="single" w:sz="4" w:space="0" w:color="auto"/>
              <w:right w:val="single" w:sz="4" w:space="0" w:color="auto"/>
            </w:tcBorders>
            <w:hideMark/>
          </w:tcPr>
          <w:p w14:paraId="5B9FC2E2" w14:textId="77777777" w:rsidR="00F36FE6" w:rsidRDefault="00F36FE6">
            <w:r>
              <w:t>CUI modifications for all DB localization</w:t>
            </w:r>
          </w:p>
          <w:p w14:paraId="1B0451F0" w14:textId="77777777" w:rsidR="00F36FE6" w:rsidRDefault="00F36FE6">
            <w:r>
              <w:t xml:space="preserve">(for displaying French activity name </w:t>
            </w:r>
            <w:proofErr w:type="spellStart"/>
            <w:r>
              <w:t>etc</w:t>
            </w:r>
            <w:proofErr w:type="spellEnd"/>
            <w:r>
              <w:t>)</w:t>
            </w:r>
          </w:p>
          <w:p w14:paraId="0FC82501" w14:textId="77777777" w:rsidR="00F36FE6" w:rsidRDefault="00F36FE6">
            <w:r>
              <w:t>100 fields * 2h = 200</w:t>
            </w:r>
          </w:p>
          <w:p w14:paraId="0C404F6A" w14:textId="77777777" w:rsidR="00F36FE6" w:rsidRDefault="00F36FE6">
            <w:r>
              <w:t>10 types of assets, change data type to list of String: 8</w:t>
            </w:r>
          </w:p>
        </w:tc>
      </w:tr>
      <w:tr w:rsidR="00F36FE6" w14:paraId="01A13ABD"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BC04603" w14:textId="77777777" w:rsidR="00F36FE6" w:rsidRDefault="00F36FE6">
            <w:pPr>
              <w:rPr>
                <w:color w:val="FF0000"/>
              </w:rPr>
            </w:pPr>
            <w:r>
              <w:rPr>
                <w:color w:val="FF0000"/>
              </w:rPr>
              <w:t>80</w:t>
            </w:r>
          </w:p>
        </w:tc>
        <w:tc>
          <w:tcPr>
            <w:tcW w:w="8460" w:type="dxa"/>
            <w:tcBorders>
              <w:top w:val="single" w:sz="4" w:space="0" w:color="auto"/>
              <w:left w:val="single" w:sz="4" w:space="0" w:color="auto"/>
              <w:bottom w:val="single" w:sz="4" w:space="0" w:color="auto"/>
              <w:right w:val="single" w:sz="4" w:space="0" w:color="auto"/>
            </w:tcBorders>
            <w:hideMark/>
          </w:tcPr>
          <w:p w14:paraId="5A4AC62B" w14:textId="77777777" w:rsidR="00F36FE6" w:rsidRDefault="00F36FE6">
            <w:r>
              <w:t>Flex modifications for all DB localization</w:t>
            </w:r>
          </w:p>
        </w:tc>
      </w:tr>
      <w:tr w:rsidR="00F36FE6" w14:paraId="6F8AE9DA"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21571358" w14:textId="77777777" w:rsidR="00F36FE6" w:rsidRDefault="00F36FE6">
            <w:pPr>
              <w:rPr>
                <w:color w:val="FF0000"/>
              </w:rPr>
            </w:pPr>
            <w:r>
              <w:rPr>
                <w:color w:val="FF0000"/>
              </w:rPr>
              <w:t>60</w:t>
            </w:r>
          </w:p>
        </w:tc>
        <w:tc>
          <w:tcPr>
            <w:tcW w:w="8460" w:type="dxa"/>
            <w:tcBorders>
              <w:top w:val="single" w:sz="4" w:space="0" w:color="auto"/>
              <w:left w:val="single" w:sz="4" w:space="0" w:color="auto"/>
              <w:bottom w:val="single" w:sz="4" w:space="0" w:color="auto"/>
              <w:right w:val="single" w:sz="4" w:space="0" w:color="auto"/>
            </w:tcBorders>
            <w:hideMark/>
          </w:tcPr>
          <w:p w14:paraId="248DD0AB" w14:textId="77777777" w:rsidR="00F36FE6" w:rsidRDefault="00F36FE6">
            <w:r>
              <w:t>Applet modifications for all DB localization</w:t>
            </w:r>
          </w:p>
        </w:tc>
      </w:tr>
      <w:tr w:rsidR="00F36FE6" w14:paraId="0A140071"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F3A3B75" w14:textId="77777777" w:rsidR="00F36FE6" w:rsidRDefault="00F36FE6">
            <w:pPr>
              <w:rPr>
                <w:color w:val="FF0000"/>
              </w:rPr>
            </w:pPr>
            <w:r>
              <w:rPr>
                <w:color w:val="FF0000"/>
              </w:rPr>
              <w:t>240</w:t>
            </w:r>
          </w:p>
        </w:tc>
        <w:tc>
          <w:tcPr>
            <w:tcW w:w="8460" w:type="dxa"/>
            <w:tcBorders>
              <w:top w:val="single" w:sz="4" w:space="0" w:color="auto"/>
              <w:left w:val="single" w:sz="4" w:space="0" w:color="auto"/>
              <w:bottom w:val="single" w:sz="4" w:space="0" w:color="auto"/>
              <w:right w:val="single" w:sz="4" w:space="0" w:color="auto"/>
            </w:tcBorders>
            <w:hideMark/>
          </w:tcPr>
          <w:p w14:paraId="3807BEE9" w14:textId="77777777" w:rsidR="00F36FE6" w:rsidRDefault="00F36FE6">
            <w:r>
              <w:t xml:space="preserve">Servlet: Embedded text </w:t>
            </w:r>
          </w:p>
          <w:p w14:paraId="1C33CE75" w14:textId="77777777" w:rsidR="00F36FE6" w:rsidRDefault="00F36FE6">
            <w:proofErr w:type="spellStart"/>
            <w:r>
              <w:t>p.put</w:t>
            </w:r>
            <w:proofErr w:type="spellEnd"/>
            <w:r>
              <w:t>(String)  3286 usages</w:t>
            </w:r>
          </w:p>
          <w:p w14:paraId="0A8421DE" w14:textId="77777777" w:rsidR="00F36FE6" w:rsidRDefault="00F36FE6">
            <w:proofErr w:type="spellStart"/>
            <w:r>
              <w:t>p.put</w:t>
            </w:r>
            <w:proofErr w:type="spellEnd"/>
            <w:r>
              <w:t>(</w:t>
            </w:r>
            <w:proofErr w:type="spellStart"/>
            <w:r>
              <w:t>StringBuilder</w:t>
            </w:r>
            <w:proofErr w:type="spellEnd"/>
            <w:r>
              <w:t>)  189 usages</w:t>
            </w:r>
          </w:p>
        </w:tc>
      </w:tr>
      <w:tr w:rsidR="00F36FE6" w14:paraId="1B7553D8"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C61AAC5" w14:textId="77777777" w:rsidR="00F36FE6" w:rsidRDefault="00F36FE6">
            <w:pPr>
              <w:rPr>
                <w:color w:val="FF0000"/>
              </w:rPr>
            </w:pPr>
            <w:r>
              <w:rPr>
                <w:color w:val="FF0000"/>
              </w:rPr>
              <w:t>80</w:t>
            </w:r>
          </w:p>
        </w:tc>
        <w:tc>
          <w:tcPr>
            <w:tcW w:w="8460" w:type="dxa"/>
            <w:tcBorders>
              <w:top w:val="single" w:sz="4" w:space="0" w:color="auto"/>
              <w:left w:val="single" w:sz="4" w:space="0" w:color="auto"/>
              <w:bottom w:val="single" w:sz="4" w:space="0" w:color="auto"/>
              <w:right w:val="single" w:sz="4" w:space="0" w:color="auto"/>
            </w:tcBorders>
            <w:hideMark/>
          </w:tcPr>
          <w:p w14:paraId="09E1187E" w14:textId="77777777" w:rsidR="00F36FE6" w:rsidRDefault="00F36FE6">
            <w:r>
              <w:t>CUI embedded text</w:t>
            </w:r>
          </w:p>
        </w:tc>
      </w:tr>
      <w:tr w:rsidR="00F36FE6" w14:paraId="51CD4FC5"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F1E568A" w14:textId="77777777" w:rsidR="00F36FE6" w:rsidRDefault="00F36FE6">
            <w:pPr>
              <w:rPr>
                <w:color w:val="FF0000"/>
              </w:rPr>
            </w:pPr>
            <w:r>
              <w:rPr>
                <w:color w:val="FF0000"/>
              </w:rPr>
              <w:t>8</w:t>
            </w:r>
          </w:p>
        </w:tc>
        <w:tc>
          <w:tcPr>
            <w:tcW w:w="8460" w:type="dxa"/>
            <w:tcBorders>
              <w:top w:val="single" w:sz="4" w:space="0" w:color="auto"/>
              <w:left w:val="single" w:sz="4" w:space="0" w:color="auto"/>
              <w:bottom w:val="single" w:sz="4" w:space="0" w:color="auto"/>
              <w:right w:val="single" w:sz="4" w:space="0" w:color="auto"/>
            </w:tcBorders>
            <w:hideMark/>
          </w:tcPr>
          <w:p w14:paraId="49EADA80" w14:textId="77777777" w:rsidR="00F36FE6" w:rsidRDefault="00F36FE6">
            <w:r>
              <w:t>Receipt static text localization</w:t>
            </w:r>
          </w:p>
        </w:tc>
      </w:tr>
      <w:tr w:rsidR="00F36FE6" w14:paraId="1DB9F14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C7A084A" w14:textId="77777777" w:rsidR="00F36FE6" w:rsidRDefault="00F36FE6">
            <w:pPr>
              <w:rPr>
                <w:color w:val="FF0000"/>
              </w:rPr>
            </w:pPr>
            <w:r>
              <w:rPr>
                <w:color w:val="FF0000"/>
              </w:rPr>
              <w:t>8</w:t>
            </w:r>
          </w:p>
        </w:tc>
        <w:tc>
          <w:tcPr>
            <w:tcW w:w="8460" w:type="dxa"/>
            <w:tcBorders>
              <w:top w:val="single" w:sz="4" w:space="0" w:color="auto"/>
              <w:left w:val="single" w:sz="4" w:space="0" w:color="auto"/>
              <w:bottom w:val="single" w:sz="4" w:space="0" w:color="auto"/>
              <w:right w:val="single" w:sz="4" w:space="0" w:color="auto"/>
            </w:tcBorders>
            <w:hideMark/>
          </w:tcPr>
          <w:p w14:paraId="009CE2EB" w14:textId="77777777" w:rsidR="00F36FE6" w:rsidRDefault="00F36FE6">
            <w:r>
              <w:t>Permit static text localization</w:t>
            </w:r>
          </w:p>
        </w:tc>
      </w:tr>
      <w:tr w:rsidR="00F36FE6" w14:paraId="0E5F5312"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016A8C43" w14:textId="77777777" w:rsidR="00F36FE6" w:rsidRDefault="00F36FE6">
            <w:pPr>
              <w:rPr>
                <w:color w:val="FF0000"/>
              </w:rPr>
            </w:pPr>
            <w:r>
              <w:rPr>
                <w:color w:val="FF0000"/>
              </w:rPr>
              <w:t>8</w:t>
            </w:r>
          </w:p>
        </w:tc>
        <w:tc>
          <w:tcPr>
            <w:tcW w:w="8460" w:type="dxa"/>
            <w:tcBorders>
              <w:top w:val="single" w:sz="4" w:space="0" w:color="auto"/>
              <w:left w:val="single" w:sz="4" w:space="0" w:color="auto"/>
              <w:bottom w:val="single" w:sz="4" w:space="0" w:color="auto"/>
              <w:right w:val="single" w:sz="4" w:space="0" w:color="auto"/>
            </w:tcBorders>
            <w:hideMark/>
          </w:tcPr>
          <w:p w14:paraId="6F93A64A" w14:textId="77777777" w:rsidR="00F36FE6" w:rsidRDefault="00F36FE6">
            <w:r>
              <w:t>Statement static text localization</w:t>
            </w:r>
          </w:p>
        </w:tc>
      </w:tr>
      <w:tr w:rsidR="00F36FE6" w14:paraId="442C8A7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A028944" w14:textId="77777777" w:rsidR="00F36FE6" w:rsidRDefault="00F36FE6">
            <w:pPr>
              <w:rPr>
                <w:color w:val="FF0000"/>
              </w:rPr>
            </w:pPr>
            <w:r>
              <w:rPr>
                <w:color w:val="FF0000"/>
              </w:rPr>
              <w:t>8</w:t>
            </w:r>
          </w:p>
        </w:tc>
        <w:tc>
          <w:tcPr>
            <w:tcW w:w="8460" w:type="dxa"/>
            <w:tcBorders>
              <w:top w:val="single" w:sz="4" w:space="0" w:color="auto"/>
              <w:left w:val="single" w:sz="4" w:space="0" w:color="auto"/>
              <w:bottom w:val="single" w:sz="4" w:space="0" w:color="auto"/>
              <w:right w:val="single" w:sz="4" w:space="0" w:color="auto"/>
            </w:tcBorders>
            <w:hideMark/>
          </w:tcPr>
          <w:p w14:paraId="4E58EA97" w14:textId="77777777" w:rsidR="00F36FE6" w:rsidRDefault="00F36FE6">
            <w:r>
              <w:t>? Pass printing report change</w:t>
            </w:r>
          </w:p>
        </w:tc>
      </w:tr>
      <w:tr w:rsidR="00F36FE6" w14:paraId="6A066075"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BC97289" w14:textId="77777777" w:rsidR="00F36FE6" w:rsidRDefault="00F36FE6">
            <w:pPr>
              <w:rPr>
                <w:color w:val="FF0000"/>
              </w:rPr>
            </w:pPr>
            <w:r>
              <w:rPr>
                <w:color w:val="FF0000"/>
              </w:rPr>
              <w:t>40</w:t>
            </w:r>
          </w:p>
        </w:tc>
        <w:tc>
          <w:tcPr>
            <w:tcW w:w="8460" w:type="dxa"/>
            <w:tcBorders>
              <w:top w:val="single" w:sz="4" w:space="0" w:color="auto"/>
              <w:left w:val="single" w:sz="4" w:space="0" w:color="auto"/>
              <w:bottom w:val="single" w:sz="4" w:space="0" w:color="auto"/>
              <w:right w:val="single" w:sz="4" w:space="0" w:color="auto"/>
            </w:tcBorders>
            <w:hideMark/>
          </w:tcPr>
          <w:p w14:paraId="7A3BFA83" w14:textId="77777777" w:rsidR="00F36FE6" w:rsidRDefault="00F36FE6">
            <w:r>
              <w:t>? DB localization of 4 reports (using views in reports)</w:t>
            </w:r>
          </w:p>
        </w:tc>
      </w:tr>
      <w:tr w:rsidR="00F36FE6" w14:paraId="0272AC25"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11AF65DD" w14:textId="77777777" w:rsidR="00F36FE6" w:rsidRDefault="00F36FE6">
            <w:pPr>
              <w:rPr>
                <w:color w:val="FF0000"/>
              </w:rPr>
            </w:pPr>
            <w:r>
              <w:rPr>
                <w:color w:val="FF0000"/>
              </w:rPr>
              <w:t>400</w:t>
            </w:r>
          </w:p>
        </w:tc>
        <w:tc>
          <w:tcPr>
            <w:tcW w:w="8460" w:type="dxa"/>
            <w:tcBorders>
              <w:top w:val="single" w:sz="4" w:space="0" w:color="auto"/>
              <w:left w:val="single" w:sz="4" w:space="0" w:color="auto"/>
              <w:bottom w:val="single" w:sz="4" w:space="0" w:color="auto"/>
              <w:right w:val="single" w:sz="4" w:space="0" w:color="auto"/>
            </w:tcBorders>
            <w:hideMark/>
          </w:tcPr>
          <w:p w14:paraId="10E37E58" w14:textId="77777777" w:rsidR="00F36FE6" w:rsidRDefault="00F36FE6">
            <w:r>
              <w:t>? DB localization of all reports  (using views in reports)</w:t>
            </w:r>
          </w:p>
        </w:tc>
      </w:tr>
      <w:tr w:rsidR="00F36FE6" w14:paraId="6E7CF91F"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0442C76F" w14:textId="77777777" w:rsidR="00F36FE6" w:rsidRDefault="00F36FE6">
            <w:pPr>
              <w:rPr>
                <w:color w:val="FF0000"/>
              </w:rPr>
            </w:pPr>
            <w:r>
              <w:rPr>
                <w:color w:val="FF0000"/>
              </w:rPr>
              <w:t>0~400</w:t>
            </w:r>
          </w:p>
        </w:tc>
        <w:tc>
          <w:tcPr>
            <w:tcW w:w="8460" w:type="dxa"/>
            <w:tcBorders>
              <w:top w:val="single" w:sz="4" w:space="0" w:color="auto"/>
              <w:left w:val="single" w:sz="4" w:space="0" w:color="auto"/>
              <w:bottom w:val="single" w:sz="4" w:space="0" w:color="auto"/>
              <w:right w:val="single" w:sz="4" w:space="0" w:color="auto"/>
            </w:tcBorders>
            <w:hideMark/>
          </w:tcPr>
          <w:p w14:paraId="10E9A573" w14:textId="77777777" w:rsidR="00F36FE6" w:rsidRDefault="00F36FE6">
            <w:r>
              <w:t>? Static localization of all reports</w:t>
            </w:r>
          </w:p>
        </w:tc>
      </w:tr>
      <w:tr w:rsidR="00F36FE6" w14:paraId="550D31B2"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4B6E165D" w14:textId="77777777" w:rsidR="00F36FE6" w:rsidRDefault="00F36FE6">
            <w:pPr>
              <w:rPr>
                <w:color w:val="FF0000"/>
              </w:rPr>
            </w:pPr>
            <w:r>
              <w:rPr>
                <w:color w:val="FF0000"/>
              </w:rPr>
              <w:t>TBD</w:t>
            </w:r>
          </w:p>
        </w:tc>
        <w:tc>
          <w:tcPr>
            <w:tcW w:w="8460" w:type="dxa"/>
            <w:tcBorders>
              <w:top w:val="single" w:sz="4" w:space="0" w:color="auto"/>
              <w:left w:val="single" w:sz="4" w:space="0" w:color="auto"/>
              <w:bottom w:val="single" w:sz="4" w:space="0" w:color="auto"/>
              <w:right w:val="single" w:sz="4" w:space="0" w:color="auto"/>
            </w:tcBorders>
            <w:hideMark/>
          </w:tcPr>
          <w:p w14:paraId="595CB80A" w14:textId="77777777" w:rsidR="00F36FE6" w:rsidRDefault="00F36FE6">
            <w:r>
              <w:t>Initial translation of resource file into French</w:t>
            </w:r>
          </w:p>
        </w:tc>
      </w:tr>
      <w:tr w:rsidR="00F36FE6" w14:paraId="4AB5AB92"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7638603D" w14:textId="77777777" w:rsidR="00F36FE6" w:rsidRDefault="00F36FE6">
            <w:pPr>
              <w:rPr>
                <w:color w:val="FF0000"/>
              </w:rPr>
            </w:pPr>
            <w:r>
              <w:rPr>
                <w:color w:val="FF0000"/>
              </w:rPr>
              <w:t>TBD</w:t>
            </w:r>
          </w:p>
        </w:tc>
        <w:tc>
          <w:tcPr>
            <w:tcW w:w="8460" w:type="dxa"/>
            <w:tcBorders>
              <w:top w:val="single" w:sz="4" w:space="0" w:color="auto"/>
              <w:left w:val="single" w:sz="4" w:space="0" w:color="auto"/>
              <w:bottom w:val="single" w:sz="4" w:space="0" w:color="auto"/>
              <w:right w:val="single" w:sz="4" w:space="0" w:color="auto"/>
            </w:tcBorders>
            <w:hideMark/>
          </w:tcPr>
          <w:p w14:paraId="6BD0F78C" w14:textId="77777777" w:rsidR="00F36FE6" w:rsidRDefault="00F36FE6">
            <w:r>
              <w:t>Initial translation of resource file into Spanish</w:t>
            </w:r>
          </w:p>
        </w:tc>
      </w:tr>
      <w:tr w:rsidR="00F36FE6" w14:paraId="31B0D76B" w14:textId="77777777" w:rsidTr="00F36FE6">
        <w:tc>
          <w:tcPr>
            <w:tcW w:w="1278" w:type="dxa"/>
            <w:tcBorders>
              <w:top w:val="single" w:sz="4" w:space="0" w:color="auto"/>
              <w:left w:val="single" w:sz="4" w:space="0" w:color="auto"/>
              <w:bottom w:val="single" w:sz="4" w:space="0" w:color="auto"/>
              <w:right w:val="single" w:sz="4" w:space="0" w:color="auto"/>
            </w:tcBorders>
            <w:hideMark/>
          </w:tcPr>
          <w:p w14:paraId="3683E7AA" w14:textId="77777777" w:rsidR="00F36FE6" w:rsidRDefault="00F36FE6">
            <w:pPr>
              <w:rPr>
                <w:color w:val="FF0000"/>
              </w:rPr>
            </w:pPr>
            <w:r>
              <w:rPr>
                <w:color w:val="FF0000"/>
              </w:rPr>
              <w:t>10000</w:t>
            </w:r>
          </w:p>
        </w:tc>
        <w:tc>
          <w:tcPr>
            <w:tcW w:w="8460" w:type="dxa"/>
            <w:tcBorders>
              <w:top w:val="single" w:sz="4" w:space="0" w:color="auto"/>
              <w:left w:val="single" w:sz="4" w:space="0" w:color="auto"/>
              <w:bottom w:val="single" w:sz="4" w:space="0" w:color="auto"/>
              <w:right w:val="single" w:sz="4" w:space="0" w:color="auto"/>
            </w:tcBorders>
            <w:hideMark/>
          </w:tcPr>
          <w:p w14:paraId="7D5B469C" w14:textId="77777777" w:rsidR="00F36FE6" w:rsidRDefault="00F36FE6">
            <w:r>
              <w:t>Implement All CUI pages natively in ACM</w:t>
            </w:r>
          </w:p>
        </w:tc>
      </w:tr>
    </w:tbl>
    <w:p w14:paraId="6844EA60" w14:textId="77777777" w:rsidR="00F36FE6" w:rsidRDefault="00F36FE6" w:rsidP="00F36FE6"/>
    <w:p w14:paraId="36E06228" w14:textId="77777777" w:rsidR="00F36FE6" w:rsidRDefault="00F36FE6" w:rsidP="00F36FE6">
      <w:pPr>
        <w:pStyle w:val="ListParagraph"/>
      </w:pPr>
    </w:p>
    <w:p w14:paraId="63046919" w14:textId="77777777" w:rsidR="00632F92" w:rsidRPr="00F36FE6" w:rsidRDefault="00632F92" w:rsidP="00F36FE6"/>
    <w:sectPr w:rsidR="00632F92" w:rsidRPr="00F36FE6" w:rsidSect="00DA74B2">
      <w:pgSz w:w="12240" w:h="15840"/>
      <w:pgMar w:top="720" w:right="117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43F9"/>
    <w:multiLevelType w:val="hybridMultilevel"/>
    <w:tmpl w:val="E09C8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54241"/>
    <w:multiLevelType w:val="hybridMultilevel"/>
    <w:tmpl w:val="013CD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C676F4"/>
    <w:multiLevelType w:val="hybridMultilevel"/>
    <w:tmpl w:val="982C3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417310"/>
    <w:multiLevelType w:val="hybridMultilevel"/>
    <w:tmpl w:val="B300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D4766"/>
    <w:multiLevelType w:val="hybridMultilevel"/>
    <w:tmpl w:val="BE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B3992"/>
    <w:multiLevelType w:val="hybridMultilevel"/>
    <w:tmpl w:val="A2CC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DA0B51"/>
    <w:multiLevelType w:val="hybridMultilevel"/>
    <w:tmpl w:val="C4769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1D5569"/>
    <w:multiLevelType w:val="hybridMultilevel"/>
    <w:tmpl w:val="A64EA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0"/>
  </w:num>
  <w:num w:numId="6">
    <w:abstractNumId w:val="1"/>
  </w:num>
  <w:num w:numId="7">
    <w:abstractNumId w:val="5"/>
  </w:num>
  <w:num w:numId="8">
    <w:abstractNumId w:val="4"/>
  </w:num>
  <w:num w:numId="9">
    <w:abstractNumId w:val="7"/>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231"/>
    <w:rsid w:val="000055A6"/>
    <w:rsid w:val="000138EA"/>
    <w:rsid w:val="00016451"/>
    <w:rsid w:val="00033816"/>
    <w:rsid w:val="00044D6A"/>
    <w:rsid w:val="00047839"/>
    <w:rsid w:val="00052133"/>
    <w:rsid w:val="00082B59"/>
    <w:rsid w:val="00084B30"/>
    <w:rsid w:val="000A65C1"/>
    <w:rsid w:val="000A6D60"/>
    <w:rsid w:val="000B0389"/>
    <w:rsid w:val="000B3FD1"/>
    <w:rsid w:val="000B4D75"/>
    <w:rsid w:val="000C3C42"/>
    <w:rsid w:val="000C40DB"/>
    <w:rsid w:val="000C4365"/>
    <w:rsid w:val="000C69F3"/>
    <w:rsid w:val="000D1B91"/>
    <w:rsid w:val="000F33C6"/>
    <w:rsid w:val="00101124"/>
    <w:rsid w:val="00102DE8"/>
    <w:rsid w:val="00127AF9"/>
    <w:rsid w:val="00130C27"/>
    <w:rsid w:val="0013257B"/>
    <w:rsid w:val="0013331C"/>
    <w:rsid w:val="001435DB"/>
    <w:rsid w:val="00144BEA"/>
    <w:rsid w:val="0015617D"/>
    <w:rsid w:val="001626F8"/>
    <w:rsid w:val="00166CB7"/>
    <w:rsid w:val="001773D1"/>
    <w:rsid w:val="00177BBD"/>
    <w:rsid w:val="001A0FD2"/>
    <w:rsid w:val="001C207D"/>
    <w:rsid w:val="001D02AA"/>
    <w:rsid w:val="001D6740"/>
    <w:rsid w:val="001E02BF"/>
    <w:rsid w:val="001E4A48"/>
    <w:rsid w:val="00211250"/>
    <w:rsid w:val="00224117"/>
    <w:rsid w:val="00227357"/>
    <w:rsid w:val="00234880"/>
    <w:rsid w:val="00241062"/>
    <w:rsid w:val="002545DD"/>
    <w:rsid w:val="00261038"/>
    <w:rsid w:val="0026345F"/>
    <w:rsid w:val="002748D7"/>
    <w:rsid w:val="00284B4D"/>
    <w:rsid w:val="0028761A"/>
    <w:rsid w:val="00292FAB"/>
    <w:rsid w:val="002966F7"/>
    <w:rsid w:val="002B0003"/>
    <w:rsid w:val="002B24A2"/>
    <w:rsid w:val="002C5A3E"/>
    <w:rsid w:val="002D4D00"/>
    <w:rsid w:val="002E083C"/>
    <w:rsid w:val="002E7DF5"/>
    <w:rsid w:val="002F1C55"/>
    <w:rsid w:val="0030031B"/>
    <w:rsid w:val="003174A3"/>
    <w:rsid w:val="00325263"/>
    <w:rsid w:val="00326A8B"/>
    <w:rsid w:val="00334E69"/>
    <w:rsid w:val="00341724"/>
    <w:rsid w:val="003537F7"/>
    <w:rsid w:val="00362485"/>
    <w:rsid w:val="00375DF3"/>
    <w:rsid w:val="00377954"/>
    <w:rsid w:val="003818AE"/>
    <w:rsid w:val="00390C3F"/>
    <w:rsid w:val="00392E70"/>
    <w:rsid w:val="003964F6"/>
    <w:rsid w:val="0039752A"/>
    <w:rsid w:val="003B7CF5"/>
    <w:rsid w:val="003C1091"/>
    <w:rsid w:val="003C233C"/>
    <w:rsid w:val="003C7EFE"/>
    <w:rsid w:val="003D31D0"/>
    <w:rsid w:val="003E2900"/>
    <w:rsid w:val="003E4B4D"/>
    <w:rsid w:val="00417082"/>
    <w:rsid w:val="00421B38"/>
    <w:rsid w:val="00431E73"/>
    <w:rsid w:val="00432F31"/>
    <w:rsid w:val="00437376"/>
    <w:rsid w:val="00437EAF"/>
    <w:rsid w:val="00475646"/>
    <w:rsid w:val="0048524D"/>
    <w:rsid w:val="00485384"/>
    <w:rsid w:val="00485C5A"/>
    <w:rsid w:val="0048615E"/>
    <w:rsid w:val="004871F6"/>
    <w:rsid w:val="00487A7A"/>
    <w:rsid w:val="004B172B"/>
    <w:rsid w:val="004F17F8"/>
    <w:rsid w:val="005109F6"/>
    <w:rsid w:val="005124AD"/>
    <w:rsid w:val="0051458F"/>
    <w:rsid w:val="00515394"/>
    <w:rsid w:val="00536AF4"/>
    <w:rsid w:val="00542B64"/>
    <w:rsid w:val="005455D7"/>
    <w:rsid w:val="00545D7F"/>
    <w:rsid w:val="0055113D"/>
    <w:rsid w:val="00555A13"/>
    <w:rsid w:val="0057427E"/>
    <w:rsid w:val="00581637"/>
    <w:rsid w:val="005912A8"/>
    <w:rsid w:val="005973DB"/>
    <w:rsid w:val="005A1080"/>
    <w:rsid w:val="005A1E5B"/>
    <w:rsid w:val="005A5DF8"/>
    <w:rsid w:val="005B59DA"/>
    <w:rsid w:val="005E64E5"/>
    <w:rsid w:val="00601F46"/>
    <w:rsid w:val="00604130"/>
    <w:rsid w:val="006079CE"/>
    <w:rsid w:val="00610A31"/>
    <w:rsid w:val="00612C37"/>
    <w:rsid w:val="00632F92"/>
    <w:rsid w:val="0064423B"/>
    <w:rsid w:val="00674AB5"/>
    <w:rsid w:val="00681E8A"/>
    <w:rsid w:val="006848CC"/>
    <w:rsid w:val="00687C87"/>
    <w:rsid w:val="00696915"/>
    <w:rsid w:val="006A12A4"/>
    <w:rsid w:val="006A685D"/>
    <w:rsid w:val="006A7D7E"/>
    <w:rsid w:val="006D427A"/>
    <w:rsid w:val="006D45F5"/>
    <w:rsid w:val="006D4E20"/>
    <w:rsid w:val="006D6229"/>
    <w:rsid w:val="006E1B52"/>
    <w:rsid w:val="006F5D65"/>
    <w:rsid w:val="00715264"/>
    <w:rsid w:val="00741838"/>
    <w:rsid w:val="0074192A"/>
    <w:rsid w:val="0075688E"/>
    <w:rsid w:val="0075798E"/>
    <w:rsid w:val="007815F5"/>
    <w:rsid w:val="007A7A80"/>
    <w:rsid w:val="007B435D"/>
    <w:rsid w:val="007D05ED"/>
    <w:rsid w:val="007D29E6"/>
    <w:rsid w:val="007D6FEA"/>
    <w:rsid w:val="007E4FD7"/>
    <w:rsid w:val="007E7C54"/>
    <w:rsid w:val="00800E8E"/>
    <w:rsid w:val="0081459F"/>
    <w:rsid w:val="008243DF"/>
    <w:rsid w:val="008567A4"/>
    <w:rsid w:val="008628AB"/>
    <w:rsid w:val="00884A22"/>
    <w:rsid w:val="008B17DD"/>
    <w:rsid w:val="008B73BE"/>
    <w:rsid w:val="008C04EB"/>
    <w:rsid w:val="008C2DFB"/>
    <w:rsid w:val="00907285"/>
    <w:rsid w:val="009211B1"/>
    <w:rsid w:val="009500BD"/>
    <w:rsid w:val="009563CA"/>
    <w:rsid w:val="00965C60"/>
    <w:rsid w:val="009D02D8"/>
    <w:rsid w:val="009E0CE2"/>
    <w:rsid w:val="009F44A7"/>
    <w:rsid w:val="009F6F9F"/>
    <w:rsid w:val="00A07AAF"/>
    <w:rsid w:val="00A15739"/>
    <w:rsid w:val="00A25561"/>
    <w:rsid w:val="00A25F5F"/>
    <w:rsid w:val="00A33C01"/>
    <w:rsid w:val="00A33D85"/>
    <w:rsid w:val="00A438FF"/>
    <w:rsid w:val="00A51966"/>
    <w:rsid w:val="00A7257A"/>
    <w:rsid w:val="00A74460"/>
    <w:rsid w:val="00A77D45"/>
    <w:rsid w:val="00A81493"/>
    <w:rsid w:val="00A82003"/>
    <w:rsid w:val="00A93231"/>
    <w:rsid w:val="00AC2C08"/>
    <w:rsid w:val="00AC659D"/>
    <w:rsid w:val="00AC7B83"/>
    <w:rsid w:val="00AE53D5"/>
    <w:rsid w:val="00AF0830"/>
    <w:rsid w:val="00AF08FC"/>
    <w:rsid w:val="00AF61E9"/>
    <w:rsid w:val="00B260D0"/>
    <w:rsid w:val="00B27045"/>
    <w:rsid w:val="00B305BB"/>
    <w:rsid w:val="00B4740F"/>
    <w:rsid w:val="00B5023E"/>
    <w:rsid w:val="00B53865"/>
    <w:rsid w:val="00B540EC"/>
    <w:rsid w:val="00B556FC"/>
    <w:rsid w:val="00B6021A"/>
    <w:rsid w:val="00B61165"/>
    <w:rsid w:val="00B7053E"/>
    <w:rsid w:val="00B73576"/>
    <w:rsid w:val="00B8274F"/>
    <w:rsid w:val="00BA10B9"/>
    <w:rsid w:val="00BA53D5"/>
    <w:rsid w:val="00BB1A3B"/>
    <w:rsid w:val="00BB3865"/>
    <w:rsid w:val="00BB6EF5"/>
    <w:rsid w:val="00BC6253"/>
    <w:rsid w:val="00BF65BC"/>
    <w:rsid w:val="00C0264B"/>
    <w:rsid w:val="00C05A80"/>
    <w:rsid w:val="00C065CB"/>
    <w:rsid w:val="00C129A3"/>
    <w:rsid w:val="00C21C76"/>
    <w:rsid w:val="00C22D04"/>
    <w:rsid w:val="00C25128"/>
    <w:rsid w:val="00C33966"/>
    <w:rsid w:val="00C34DEC"/>
    <w:rsid w:val="00C40042"/>
    <w:rsid w:val="00C44102"/>
    <w:rsid w:val="00C568EC"/>
    <w:rsid w:val="00C933D1"/>
    <w:rsid w:val="00C94C72"/>
    <w:rsid w:val="00C95717"/>
    <w:rsid w:val="00C960B0"/>
    <w:rsid w:val="00C962E1"/>
    <w:rsid w:val="00C9770F"/>
    <w:rsid w:val="00C977AA"/>
    <w:rsid w:val="00CB362D"/>
    <w:rsid w:val="00CC72C8"/>
    <w:rsid w:val="00CE2829"/>
    <w:rsid w:val="00CE759E"/>
    <w:rsid w:val="00CF5195"/>
    <w:rsid w:val="00D061C0"/>
    <w:rsid w:val="00D44629"/>
    <w:rsid w:val="00D60E92"/>
    <w:rsid w:val="00D64D8C"/>
    <w:rsid w:val="00D6514E"/>
    <w:rsid w:val="00D9743F"/>
    <w:rsid w:val="00DA3F48"/>
    <w:rsid w:val="00DA5E38"/>
    <w:rsid w:val="00DA74B2"/>
    <w:rsid w:val="00DB5C2F"/>
    <w:rsid w:val="00DC009F"/>
    <w:rsid w:val="00DD2F06"/>
    <w:rsid w:val="00DD48BA"/>
    <w:rsid w:val="00E00856"/>
    <w:rsid w:val="00E11981"/>
    <w:rsid w:val="00E1222D"/>
    <w:rsid w:val="00E2143B"/>
    <w:rsid w:val="00E25617"/>
    <w:rsid w:val="00E3213F"/>
    <w:rsid w:val="00E32EEC"/>
    <w:rsid w:val="00E33AC7"/>
    <w:rsid w:val="00E41B06"/>
    <w:rsid w:val="00E630B1"/>
    <w:rsid w:val="00E63FB9"/>
    <w:rsid w:val="00E736A9"/>
    <w:rsid w:val="00E80212"/>
    <w:rsid w:val="00E84035"/>
    <w:rsid w:val="00E86099"/>
    <w:rsid w:val="00E93CAC"/>
    <w:rsid w:val="00E95DE1"/>
    <w:rsid w:val="00EA3521"/>
    <w:rsid w:val="00EB366D"/>
    <w:rsid w:val="00EC2B57"/>
    <w:rsid w:val="00ED57F7"/>
    <w:rsid w:val="00EF4D95"/>
    <w:rsid w:val="00F044C7"/>
    <w:rsid w:val="00F04C9E"/>
    <w:rsid w:val="00F20241"/>
    <w:rsid w:val="00F334EB"/>
    <w:rsid w:val="00F34CE5"/>
    <w:rsid w:val="00F36FE6"/>
    <w:rsid w:val="00F441BE"/>
    <w:rsid w:val="00F54AB0"/>
    <w:rsid w:val="00F55037"/>
    <w:rsid w:val="00F5543E"/>
    <w:rsid w:val="00F73A28"/>
    <w:rsid w:val="00F75C49"/>
    <w:rsid w:val="00F94E3B"/>
    <w:rsid w:val="00FB0D1E"/>
    <w:rsid w:val="00FB24AA"/>
    <w:rsid w:val="00FD7A7E"/>
    <w:rsid w:val="00FE1905"/>
    <w:rsid w:val="00FE2B05"/>
    <w:rsid w:val="00FE78D8"/>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0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1165"/>
    <w:pPr>
      <w:spacing w:after="120"/>
    </w:pPr>
    <w:rPr>
      <w:rFonts w:ascii="Arial" w:hAnsi="Arial" w:cs="Arial"/>
    </w:rPr>
  </w:style>
  <w:style w:type="paragraph" w:styleId="Heading1">
    <w:name w:val="heading 1"/>
    <w:basedOn w:val="Normal"/>
    <w:next w:val="Normal"/>
    <w:link w:val="Heading1Char"/>
    <w:qFormat/>
    <w:rsid w:val="00B556FC"/>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B556FC"/>
    <w:pPr>
      <w:keepNext/>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B556FC"/>
    <w:pPr>
      <w:keepNext/>
      <w:keepLines/>
      <w:spacing w:before="200"/>
      <w:outlineLvl w:val="2"/>
    </w:pPr>
    <w:rPr>
      <w:rFonts w:eastAsiaTheme="majorEastAsia"/>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56FC"/>
    <w:rPr>
      <w:rFonts w:ascii="Arial" w:hAnsi="Arial" w:cs="Arial"/>
      <w:b/>
      <w:bCs/>
      <w:color w:val="4F81BD" w:themeColor="accent1"/>
      <w:sz w:val="28"/>
      <w:szCs w:val="28"/>
    </w:rPr>
  </w:style>
  <w:style w:type="character" w:customStyle="1" w:styleId="Heading1Char">
    <w:name w:val="Heading 1 Char"/>
    <w:basedOn w:val="DefaultParagraphFont"/>
    <w:link w:val="Heading1"/>
    <w:rsid w:val="00B556FC"/>
    <w:rPr>
      <w:rFonts w:ascii="Arial" w:hAnsi="Arial" w:cs="Arial"/>
      <w:b/>
      <w:bCs/>
      <w:color w:val="365F91" w:themeColor="accent1" w:themeShade="BF"/>
      <w:sz w:val="36"/>
      <w:szCs w:val="36"/>
    </w:rPr>
  </w:style>
  <w:style w:type="character" w:customStyle="1" w:styleId="Heading3Char">
    <w:name w:val="Heading 3 Char"/>
    <w:basedOn w:val="DefaultParagraphFont"/>
    <w:link w:val="Heading3"/>
    <w:rsid w:val="00B556FC"/>
    <w:rPr>
      <w:rFonts w:ascii="Arial" w:eastAsiaTheme="majorEastAsia" w:hAnsi="Arial" w:cs="Arial"/>
      <w:b/>
      <w:bCs/>
      <w:color w:val="4F81BD" w:themeColor="accent1"/>
      <w:sz w:val="24"/>
      <w:szCs w:val="24"/>
    </w:rPr>
  </w:style>
  <w:style w:type="paragraph" w:styleId="ListParagraph">
    <w:name w:val="List Paragraph"/>
    <w:basedOn w:val="Normal"/>
    <w:uiPriority w:val="34"/>
    <w:qFormat/>
    <w:rsid w:val="0013257B"/>
    <w:pPr>
      <w:ind w:left="720"/>
      <w:contextualSpacing/>
    </w:pPr>
  </w:style>
  <w:style w:type="paragraph" w:styleId="Title">
    <w:name w:val="Title"/>
    <w:basedOn w:val="Normal"/>
    <w:next w:val="Normal"/>
    <w:link w:val="TitleChar"/>
    <w:qFormat/>
    <w:rsid w:val="00DA74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74B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632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45DD"/>
    <w:pPr>
      <w:spacing w:after="0"/>
    </w:pPr>
    <w:rPr>
      <w:rFonts w:ascii="Tahoma" w:hAnsi="Tahoma" w:cs="Tahoma"/>
      <w:sz w:val="16"/>
      <w:szCs w:val="16"/>
    </w:rPr>
  </w:style>
  <w:style w:type="character" w:customStyle="1" w:styleId="BalloonTextChar">
    <w:name w:val="Balloon Text Char"/>
    <w:basedOn w:val="DefaultParagraphFont"/>
    <w:link w:val="BalloonText"/>
    <w:rsid w:val="00254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1165"/>
    <w:pPr>
      <w:spacing w:after="120"/>
    </w:pPr>
    <w:rPr>
      <w:rFonts w:ascii="Arial" w:hAnsi="Arial" w:cs="Arial"/>
    </w:rPr>
  </w:style>
  <w:style w:type="paragraph" w:styleId="Heading1">
    <w:name w:val="heading 1"/>
    <w:basedOn w:val="Normal"/>
    <w:next w:val="Normal"/>
    <w:link w:val="Heading1Char"/>
    <w:qFormat/>
    <w:rsid w:val="00B556FC"/>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B556FC"/>
    <w:pPr>
      <w:keepNext/>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B556FC"/>
    <w:pPr>
      <w:keepNext/>
      <w:keepLines/>
      <w:spacing w:before="200"/>
      <w:outlineLvl w:val="2"/>
    </w:pPr>
    <w:rPr>
      <w:rFonts w:eastAsiaTheme="majorEastAsia"/>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56FC"/>
    <w:rPr>
      <w:rFonts w:ascii="Arial" w:hAnsi="Arial" w:cs="Arial"/>
      <w:b/>
      <w:bCs/>
      <w:color w:val="4F81BD" w:themeColor="accent1"/>
      <w:sz w:val="28"/>
      <w:szCs w:val="28"/>
    </w:rPr>
  </w:style>
  <w:style w:type="character" w:customStyle="1" w:styleId="Heading1Char">
    <w:name w:val="Heading 1 Char"/>
    <w:basedOn w:val="DefaultParagraphFont"/>
    <w:link w:val="Heading1"/>
    <w:rsid w:val="00B556FC"/>
    <w:rPr>
      <w:rFonts w:ascii="Arial" w:hAnsi="Arial" w:cs="Arial"/>
      <w:b/>
      <w:bCs/>
      <w:color w:val="365F91" w:themeColor="accent1" w:themeShade="BF"/>
      <w:sz w:val="36"/>
      <w:szCs w:val="36"/>
    </w:rPr>
  </w:style>
  <w:style w:type="character" w:customStyle="1" w:styleId="Heading3Char">
    <w:name w:val="Heading 3 Char"/>
    <w:basedOn w:val="DefaultParagraphFont"/>
    <w:link w:val="Heading3"/>
    <w:rsid w:val="00B556FC"/>
    <w:rPr>
      <w:rFonts w:ascii="Arial" w:eastAsiaTheme="majorEastAsia" w:hAnsi="Arial" w:cs="Arial"/>
      <w:b/>
      <w:bCs/>
      <w:color w:val="4F81BD" w:themeColor="accent1"/>
      <w:sz w:val="24"/>
      <w:szCs w:val="24"/>
    </w:rPr>
  </w:style>
  <w:style w:type="paragraph" w:styleId="ListParagraph">
    <w:name w:val="List Paragraph"/>
    <w:basedOn w:val="Normal"/>
    <w:uiPriority w:val="34"/>
    <w:qFormat/>
    <w:rsid w:val="0013257B"/>
    <w:pPr>
      <w:ind w:left="720"/>
      <w:contextualSpacing/>
    </w:pPr>
  </w:style>
  <w:style w:type="paragraph" w:styleId="Title">
    <w:name w:val="Title"/>
    <w:basedOn w:val="Normal"/>
    <w:next w:val="Normal"/>
    <w:link w:val="TitleChar"/>
    <w:qFormat/>
    <w:rsid w:val="00DA74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74B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632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45DD"/>
    <w:pPr>
      <w:spacing w:after="0"/>
    </w:pPr>
    <w:rPr>
      <w:rFonts w:ascii="Tahoma" w:hAnsi="Tahoma" w:cs="Tahoma"/>
      <w:sz w:val="16"/>
      <w:szCs w:val="16"/>
    </w:rPr>
  </w:style>
  <w:style w:type="character" w:customStyle="1" w:styleId="BalloonTextChar">
    <w:name w:val="Balloon Text Char"/>
    <w:basedOn w:val="DefaultParagraphFont"/>
    <w:link w:val="BalloonText"/>
    <w:rsid w:val="00254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538820">
      <w:bodyDiv w:val="1"/>
      <w:marLeft w:val="0"/>
      <w:marRight w:val="0"/>
      <w:marTop w:val="0"/>
      <w:marBottom w:val="0"/>
      <w:divBdr>
        <w:top w:val="none" w:sz="0" w:space="0" w:color="auto"/>
        <w:left w:val="none" w:sz="0" w:space="0" w:color="auto"/>
        <w:bottom w:val="none" w:sz="0" w:space="0" w:color="auto"/>
        <w:right w:val="none" w:sz="0" w:space="0" w:color="auto"/>
      </w:divBdr>
    </w:div>
    <w:div w:id="9008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2014-05-06T07:00:00+00:00</_DCDateCreated>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2C3B74-F6FF-488A-9CA3-8E777CEC4A79}"/>
</file>

<file path=customXml/itemProps2.xml><?xml version="1.0" encoding="utf-8"?>
<ds:datastoreItem xmlns:ds="http://schemas.openxmlformats.org/officeDocument/2006/customXml" ds:itemID="{AC11049F-5973-4445-93CC-410077D1B2E5}">
  <ds:schemaRefs>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49460451-75DA-483F-99C8-1F2FF9ECA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2187</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ActiveNet Multi-lingual Support</vt:lpstr>
    </vt:vector>
  </TitlesOfParts>
  <Company>Active Network</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Multi-lingual Support</dc:title>
  <dc:creator>Dave Christie</dc:creator>
  <cp:lastModifiedBy>Jack Su</cp:lastModifiedBy>
  <cp:revision>2</cp:revision>
  <cp:lastPrinted>2014-05-06T18:06:00Z</cp:lastPrinted>
  <dcterms:created xsi:type="dcterms:W3CDTF">2014-05-09T00:42:00Z</dcterms:created>
  <dcterms:modified xsi:type="dcterms:W3CDTF">2014-05-09T00:42:00Z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