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00FD5" w14:textId="77777777" w:rsidR="008135C5" w:rsidRDefault="00957C56" w:rsidP="00957C56">
      <w:pPr>
        <w:pStyle w:val="Heading1"/>
      </w:pPr>
      <w:r>
        <w:t>Overview</w:t>
      </w:r>
    </w:p>
    <w:p w14:paraId="23350C48" w14:textId="728AFAAE" w:rsidR="009662FA" w:rsidRDefault="009662FA" w:rsidP="009662FA">
      <w:r>
        <w:t xml:space="preserve">These instructions tell a developer how to configure your development environment to do </w:t>
      </w:r>
      <w:r w:rsidR="00221081">
        <w:t xml:space="preserve">true </w:t>
      </w:r>
      <w:r>
        <w:t xml:space="preserve">multi-tenant testing, meaning to be able to </w:t>
      </w:r>
      <w:r w:rsidR="00221081">
        <w:t>run more than one org DB from a single ser</w:t>
      </w:r>
      <w:r w:rsidR="00C77C07">
        <w:t>v</w:t>
      </w:r>
      <w:r w:rsidR="00221081">
        <w:t>let.</w:t>
      </w:r>
    </w:p>
    <w:p w14:paraId="635C99F3" w14:textId="58BFEBA2" w:rsidR="00C77C07" w:rsidRPr="009662FA" w:rsidRDefault="00C77C07" w:rsidP="009662FA">
      <w:r>
        <w:t>This document is current as of the code to be checked in 2016-3-7.</w:t>
      </w:r>
    </w:p>
    <w:p w14:paraId="3BA1E26D" w14:textId="4C785679" w:rsidR="009662FA" w:rsidRDefault="009662FA" w:rsidP="00F4332B">
      <w:pPr>
        <w:pStyle w:val="Heading1"/>
      </w:pPr>
      <w:r>
        <w:t>Configuration file changes</w:t>
      </w:r>
    </w:p>
    <w:p w14:paraId="7B124D3E" w14:textId="5331BF4C" w:rsidR="00221081" w:rsidRDefault="00221081" w:rsidP="00221081">
      <w:r>
        <w:t>You will find four new configuration files to use a</w:t>
      </w:r>
      <w:r w:rsidR="004B5515">
        <w:t>s</w:t>
      </w:r>
      <w:r>
        <w:t xml:space="preserve"> templates: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21081" w14:paraId="45316BFB" w14:textId="77777777" w:rsidTr="00221081">
        <w:tc>
          <w:tcPr>
            <w:tcW w:w="2448" w:type="dxa"/>
          </w:tcPr>
          <w:p w14:paraId="7AA4E8EB" w14:textId="14085DBE" w:rsidR="00221081" w:rsidRPr="00221081" w:rsidRDefault="00221081" w:rsidP="00221081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7128" w:type="dxa"/>
          </w:tcPr>
          <w:p w14:paraId="2388765C" w14:textId="20010889" w:rsidR="00221081" w:rsidRPr="00221081" w:rsidRDefault="00221081" w:rsidP="00221081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221081" w14:paraId="57176E56" w14:textId="77777777" w:rsidTr="00221081">
        <w:tc>
          <w:tcPr>
            <w:tcW w:w="2448" w:type="dxa"/>
          </w:tcPr>
          <w:p w14:paraId="27B6DFF2" w14:textId="330F6270" w:rsidR="00221081" w:rsidRDefault="00221081" w:rsidP="00221081">
            <w:proofErr w:type="spellStart"/>
            <w:r>
              <w:t>config</w:t>
            </w:r>
            <w:proofErr w:type="spellEnd"/>
            <w:r>
              <w:t>\MT-context.xml</w:t>
            </w:r>
          </w:p>
        </w:tc>
        <w:tc>
          <w:tcPr>
            <w:tcW w:w="7128" w:type="dxa"/>
          </w:tcPr>
          <w:p w14:paraId="2DBA172A" w14:textId="0A350E5A" w:rsidR="00221081" w:rsidRDefault="00221081" w:rsidP="00221081">
            <w:pPr>
              <w:pStyle w:val="ListParagraph"/>
              <w:numPr>
                <w:ilvl w:val="0"/>
                <w:numId w:val="32"/>
              </w:numPr>
            </w:pPr>
            <w:r>
              <w:t>The context path is / instead of /linux01 as a context path. This allows requests for all orgs to get to the servlet.</w:t>
            </w:r>
          </w:p>
        </w:tc>
      </w:tr>
      <w:tr w:rsidR="00221081" w14:paraId="33946EB5" w14:textId="77777777" w:rsidTr="00221081">
        <w:tc>
          <w:tcPr>
            <w:tcW w:w="2448" w:type="dxa"/>
          </w:tcPr>
          <w:p w14:paraId="6ED8E194" w14:textId="77777777" w:rsidR="00221081" w:rsidRDefault="00221081" w:rsidP="00221081">
            <w:proofErr w:type="spellStart"/>
            <w:r>
              <w:t>config</w:t>
            </w:r>
            <w:proofErr w:type="spellEnd"/>
            <w:r>
              <w:t>\MT-sdi.ini</w:t>
            </w:r>
          </w:p>
        </w:tc>
        <w:tc>
          <w:tcPr>
            <w:tcW w:w="7128" w:type="dxa"/>
          </w:tcPr>
          <w:p w14:paraId="79AE8248" w14:textId="77777777" w:rsidR="00221081" w:rsidRDefault="00221081" w:rsidP="00221081">
            <w:pPr>
              <w:pStyle w:val="ListParagraph"/>
              <w:numPr>
                <w:ilvl w:val="0"/>
                <w:numId w:val="32"/>
              </w:numPr>
            </w:pPr>
            <w:r>
              <w:t>All instances of linux01 are replaced with %</w:t>
            </w:r>
            <w:proofErr w:type="spellStart"/>
            <w:r>
              <w:t>org_site_name</w:t>
            </w:r>
            <w:proofErr w:type="spellEnd"/>
            <w:r>
              <w:t>%. This is obtained from the URL of the request and substituted into the sdi.ini values as they are read.</w:t>
            </w:r>
          </w:p>
          <w:p w14:paraId="1152E128" w14:textId="36C9076E" w:rsidR="00221081" w:rsidRDefault="00221081" w:rsidP="00221081">
            <w:pPr>
              <w:pStyle w:val="ListParagraph"/>
              <w:numPr>
                <w:ilvl w:val="0"/>
                <w:numId w:val="32"/>
              </w:numPr>
            </w:pPr>
            <w:r>
              <w:t>Except in URLs for shared resources. E.g., instead of images=/linux01/images, we have images=/images. Because the context path is /, the resources are relative to it.</w:t>
            </w:r>
          </w:p>
        </w:tc>
      </w:tr>
      <w:tr w:rsidR="00221081" w14:paraId="18AB0409" w14:textId="77777777" w:rsidTr="00221081">
        <w:tc>
          <w:tcPr>
            <w:tcW w:w="2448" w:type="dxa"/>
          </w:tcPr>
          <w:p w14:paraId="38F0CF68" w14:textId="6A9B8DD4" w:rsidR="00221081" w:rsidRDefault="00221081" w:rsidP="00221081">
            <w:proofErr w:type="spellStart"/>
            <w:r>
              <w:t>config</w:t>
            </w:r>
            <w:proofErr w:type="spellEnd"/>
            <w:r>
              <w:t>\MT-</w:t>
            </w:r>
            <w:proofErr w:type="spellStart"/>
            <w:r>
              <w:t>service.properties</w:t>
            </w:r>
            <w:proofErr w:type="spellEnd"/>
          </w:p>
        </w:tc>
        <w:tc>
          <w:tcPr>
            <w:tcW w:w="7128" w:type="dxa"/>
          </w:tcPr>
          <w:p w14:paraId="09518D6B" w14:textId="3B109FE4" w:rsidR="00221081" w:rsidRDefault="00221081" w:rsidP="00221081">
            <w:pPr>
              <w:pStyle w:val="ListParagraph"/>
              <w:numPr>
                <w:ilvl w:val="0"/>
                <w:numId w:val="32"/>
              </w:numPr>
            </w:pPr>
            <w:r>
              <w:t xml:space="preserve">Jdbc.url has substitution parameters </w:t>
            </w:r>
            <w:r w:rsidRPr="00221081">
              <w:t>%</w:t>
            </w:r>
            <w:proofErr w:type="spellStart"/>
            <w:r w:rsidRPr="00221081">
              <w:t>org_site_dbserver</w:t>
            </w:r>
            <w:proofErr w:type="spellEnd"/>
            <w:r w:rsidRPr="00221081">
              <w:t>% and %</w:t>
            </w:r>
            <w:proofErr w:type="spellStart"/>
            <w:r w:rsidRPr="00221081">
              <w:t>org_site_name</w:t>
            </w:r>
            <w:proofErr w:type="spellEnd"/>
            <w:r w:rsidRPr="00221081">
              <w:t>%</w:t>
            </w:r>
            <w:r>
              <w:t xml:space="preserve">. </w:t>
            </w:r>
            <w:r w:rsidRPr="00221081">
              <w:t>%</w:t>
            </w:r>
            <w:proofErr w:type="spellStart"/>
            <w:r w:rsidRPr="00221081">
              <w:t>org_site_dbserver</w:t>
            </w:r>
            <w:proofErr w:type="spellEnd"/>
            <w:r w:rsidRPr="00221081">
              <w:t>%</w:t>
            </w:r>
            <w:r>
              <w:t xml:space="preserve"> is obtained by looking up </w:t>
            </w:r>
            <w:r w:rsidRPr="00221081">
              <w:t>%</w:t>
            </w:r>
            <w:proofErr w:type="spellStart"/>
            <w:r w:rsidRPr="00221081">
              <w:t>org_site_name</w:t>
            </w:r>
            <w:proofErr w:type="spellEnd"/>
            <w:r w:rsidRPr="00221081">
              <w:t>%</w:t>
            </w:r>
            <w:r>
              <w:t xml:space="preserve"> in the </w:t>
            </w:r>
            <w:proofErr w:type="spellStart"/>
            <w:r>
              <w:t>ActiveNetSites</w:t>
            </w:r>
            <w:proofErr w:type="spellEnd"/>
            <w:r>
              <w:t xml:space="preserve"> DB (details below).</w:t>
            </w:r>
          </w:p>
        </w:tc>
      </w:tr>
      <w:tr w:rsidR="004B5515" w14:paraId="1E49BC6A" w14:textId="77777777" w:rsidTr="00221081">
        <w:tc>
          <w:tcPr>
            <w:tcW w:w="2448" w:type="dxa"/>
          </w:tcPr>
          <w:p w14:paraId="4F652F8D" w14:textId="721A0ACA" w:rsidR="004B5515" w:rsidRDefault="004B5515" w:rsidP="00221081">
            <w:r>
              <w:t>jetty-web\</w:t>
            </w:r>
            <w:r w:rsidR="00B64D66">
              <w:t>MT-</w:t>
            </w:r>
            <w:r>
              <w:t>web.xml</w:t>
            </w:r>
          </w:p>
        </w:tc>
        <w:tc>
          <w:tcPr>
            <w:tcW w:w="7128" w:type="dxa"/>
          </w:tcPr>
          <w:p w14:paraId="27A477AC" w14:textId="77777777" w:rsidR="004B5515" w:rsidRDefault="004B5515" w:rsidP="004B5515">
            <w:pPr>
              <w:pStyle w:val="ListParagraph"/>
              <w:numPr>
                <w:ilvl w:val="0"/>
                <w:numId w:val="32"/>
              </w:numPr>
            </w:pPr>
            <w:r>
              <w:t>The filter-mapping for the o</w:t>
            </w:r>
            <w:r w:rsidRPr="004B5515">
              <w:t>rganization-context-filter to map just based on /</w:t>
            </w:r>
            <w:r>
              <w:t>*. In this way, it is not necessary to provide separate sets of WS mappings for each org which might be on the servlet.</w:t>
            </w:r>
          </w:p>
          <w:p w14:paraId="77DE17F3" w14:textId="056878A9" w:rsidR="004B5515" w:rsidRDefault="004B5515" w:rsidP="004B5515">
            <w:pPr>
              <w:pStyle w:val="ListParagraph"/>
              <w:numPr>
                <w:ilvl w:val="0"/>
                <w:numId w:val="32"/>
              </w:numPr>
            </w:pPr>
            <w:r>
              <w:t>The servlet-mapping for web services has been simplified.</w:t>
            </w:r>
          </w:p>
        </w:tc>
      </w:tr>
    </w:tbl>
    <w:p w14:paraId="082A4C6C" w14:textId="6B8FC43E" w:rsidR="00221081" w:rsidRDefault="00221081" w:rsidP="00221081"/>
    <w:p w14:paraId="13E9A1DF" w14:textId="3CCB02A8" w:rsidR="004B5515" w:rsidRDefault="004B5515" w:rsidP="00221081">
      <w:r>
        <w:t>Save a copy of your existing files, then copy or rename these as your own. I think these should pretty generic for developers using local DBs, but you might need to make adjustments based on your old files.</w:t>
      </w:r>
    </w:p>
    <w:p w14:paraId="21B189D1" w14:textId="457AA860" w:rsidR="000E7325" w:rsidRPr="00221081" w:rsidRDefault="000E7325" w:rsidP="00221081">
      <w:r>
        <w:t>Once the basic plumbing of MT operation has been tested, it is expected these will become the standard files, and there will be no more MT-specific version.</w:t>
      </w:r>
    </w:p>
    <w:p w14:paraId="36849F66" w14:textId="7B5EA3B2" w:rsidR="004B5515" w:rsidRDefault="004B5515" w:rsidP="00F4332B">
      <w:pPr>
        <w:pStyle w:val="Heading1"/>
      </w:pPr>
      <w:proofErr w:type="spellStart"/>
      <w:r>
        <w:t>ActiveNetSites</w:t>
      </w:r>
      <w:proofErr w:type="spellEnd"/>
      <w:r>
        <w:t xml:space="preserve"> setup</w:t>
      </w:r>
    </w:p>
    <w:p w14:paraId="18E3EF43" w14:textId="660012C9" w:rsidR="004B5515" w:rsidRDefault="000E7325" w:rsidP="004B5515">
      <w:r>
        <w:t>The basic request flow is this:</w:t>
      </w:r>
    </w:p>
    <w:p w14:paraId="24A8B70F" w14:textId="6EE63826" w:rsidR="000E7325" w:rsidRDefault="000E7325" w:rsidP="000E7325">
      <w:pPr>
        <w:pStyle w:val="ListParagraph"/>
        <w:numPr>
          <w:ilvl w:val="0"/>
          <w:numId w:val="35"/>
        </w:numPr>
      </w:pPr>
      <w:r>
        <w:t xml:space="preserve">From a request like </w:t>
      </w:r>
      <w:hyperlink r:id="rId11" w:history="1">
        <w:r w:rsidRPr="0073779A">
          <w:rPr>
            <w:rStyle w:val="Hyperlink"/>
          </w:rPr>
          <w:t>http://localhost:8080/ymcala/servlet/processAdminLogin.sdi</w:t>
        </w:r>
      </w:hyperlink>
      <w:r>
        <w:t>, “</w:t>
      </w:r>
      <w:proofErr w:type="spellStart"/>
      <w:r>
        <w:t>ymcala</w:t>
      </w:r>
      <w:proofErr w:type="spellEnd"/>
      <w:r>
        <w:t>” is extract from the URL as the org name.</w:t>
      </w:r>
    </w:p>
    <w:p w14:paraId="13740C14" w14:textId="79E8321C" w:rsidR="000E7325" w:rsidRDefault="000E7325" w:rsidP="000E7325">
      <w:pPr>
        <w:pStyle w:val="ListParagraph"/>
        <w:numPr>
          <w:ilvl w:val="0"/>
          <w:numId w:val="35"/>
        </w:numPr>
      </w:pPr>
      <w:r>
        <w:t xml:space="preserve">The org name is used to lookup the appropriate </w:t>
      </w:r>
      <w:proofErr w:type="spellStart"/>
      <w:r>
        <w:t>OrgContext</w:t>
      </w:r>
      <w:proofErr w:type="spellEnd"/>
      <w:r>
        <w:t xml:space="preserve"> for that org; a new one is created if necessary.</w:t>
      </w:r>
    </w:p>
    <w:p w14:paraId="03C6BA5D" w14:textId="70E87612" w:rsidR="000E7325" w:rsidRDefault="000E7325" w:rsidP="000E7325">
      <w:pPr>
        <w:pStyle w:val="ListParagraph"/>
        <w:numPr>
          <w:ilvl w:val="0"/>
          <w:numId w:val="35"/>
        </w:numPr>
      </w:pPr>
      <w:r>
        <w:t xml:space="preserve">During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the </w:t>
      </w:r>
      <w:proofErr w:type="spellStart"/>
      <w:r>
        <w:t>orgname</w:t>
      </w:r>
      <w:proofErr w:type="spellEnd"/>
      <w:r>
        <w:t xml:space="preserve"> is used to lookup the database pool for that org in </w:t>
      </w:r>
      <w:proofErr w:type="spellStart"/>
      <w:r>
        <w:t>ActivenetSites</w:t>
      </w:r>
      <w:proofErr w:type="spellEnd"/>
      <w:r>
        <w:t>.</w:t>
      </w:r>
    </w:p>
    <w:p w14:paraId="5BD76271" w14:textId="4DD4F56E" w:rsidR="000E7325" w:rsidRDefault="000E7325" w:rsidP="000E7325">
      <w:pPr>
        <w:pStyle w:val="ListParagraph"/>
        <w:numPr>
          <w:ilvl w:val="0"/>
          <w:numId w:val="35"/>
        </w:numPr>
      </w:pPr>
      <w:r>
        <w:t xml:space="preserve">The jdbc.url property in </w:t>
      </w:r>
      <w:proofErr w:type="spellStart"/>
      <w:r>
        <w:t>service.properties</w:t>
      </w:r>
      <w:proofErr w:type="spellEnd"/>
      <w:r>
        <w:t xml:space="preserve"> must have substitution parameters: </w:t>
      </w:r>
      <w:r w:rsidRPr="000E7325">
        <w:t>%</w:t>
      </w:r>
      <w:proofErr w:type="spellStart"/>
      <w:r w:rsidRPr="000E7325">
        <w:t>org_site_dbserver</w:t>
      </w:r>
      <w:proofErr w:type="spellEnd"/>
      <w:r w:rsidRPr="000E7325">
        <w:t>%</w:t>
      </w:r>
      <w:r>
        <w:t xml:space="preserve"> for the DB server name or IP (and optionally port), and </w:t>
      </w:r>
      <w:r w:rsidRPr="000E7325">
        <w:t>%</w:t>
      </w:r>
      <w:proofErr w:type="spellStart"/>
      <w:r w:rsidRPr="000E7325">
        <w:t>org_site_name</w:t>
      </w:r>
      <w:proofErr w:type="spellEnd"/>
      <w:r w:rsidRPr="000E7325">
        <w:t>%</w:t>
      </w:r>
      <w:r>
        <w:t xml:space="preserve"> for the database name.</w:t>
      </w:r>
    </w:p>
    <w:p w14:paraId="58E3B90A" w14:textId="637807A0" w:rsidR="00697D37" w:rsidRDefault="00697D37" w:rsidP="000E7325">
      <w:r>
        <w:t xml:space="preserve">A new script is in </w:t>
      </w:r>
      <w:proofErr w:type="spellStart"/>
      <w:r>
        <w:t>DBSchema</w:t>
      </w:r>
      <w:proofErr w:type="spellEnd"/>
      <w:r>
        <w:t xml:space="preserve">, </w:t>
      </w:r>
      <w:proofErr w:type="spellStart"/>
      <w:r w:rsidRPr="00697D37">
        <w:t>p_create_orgsite.sql</w:t>
      </w:r>
      <w:proofErr w:type="spellEnd"/>
      <w:r>
        <w:t xml:space="preserve">. It creates a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ActiveNetSites</w:t>
      </w:r>
      <w:proofErr w:type="spellEnd"/>
      <w:r>
        <w:t xml:space="preserve">, which you can use to create all the necessary </w:t>
      </w:r>
      <w:proofErr w:type="spellStart"/>
      <w:r>
        <w:t>ActivenetSites</w:t>
      </w:r>
      <w:proofErr w:type="spellEnd"/>
      <w:r>
        <w:t xml:space="preserve"> records to make an existing org DB work in multi-tenant. You can execute it in two ways:</w:t>
      </w:r>
    </w:p>
    <w:p w14:paraId="7EC391A3" w14:textId="0DBAAA53" w:rsidR="00697D37" w:rsidRDefault="00697D37" w:rsidP="00697D37">
      <w:pPr>
        <w:pStyle w:val="ListParagraph"/>
        <w:numPr>
          <w:ilvl w:val="0"/>
          <w:numId w:val="38"/>
        </w:numPr>
      </w:pPr>
      <w:r>
        <w:t xml:space="preserve">If your </w:t>
      </w:r>
      <w:proofErr w:type="spellStart"/>
      <w:r>
        <w:t>ActivenetSites</w:t>
      </w:r>
      <w:proofErr w:type="spellEnd"/>
      <w:r>
        <w:t xml:space="preserve"> DB has a single database pool, you can just execute it like this:</w:t>
      </w:r>
    </w:p>
    <w:p w14:paraId="0ADD3647" w14:textId="2563BFD8" w:rsidR="00697D37" w:rsidRDefault="00697D37" w:rsidP="00697D37">
      <w:pPr>
        <w:ind w:firstLine="360"/>
      </w:pPr>
      <w:r>
        <w:t xml:space="preserve">Exec </w:t>
      </w:r>
      <w:proofErr w:type="spellStart"/>
      <w:r>
        <w:t>p_create_orgsite</w:t>
      </w:r>
      <w:proofErr w:type="spellEnd"/>
      <w:r>
        <w:t xml:space="preserve"> ‘</w:t>
      </w:r>
      <w:proofErr w:type="spellStart"/>
      <w:r>
        <w:t>orgname</w:t>
      </w:r>
      <w:proofErr w:type="spellEnd"/>
      <w:r>
        <w:t>’</w:t>
      </w:r>
    </w:p>
    <w:p w14:paraId="4D24DE82" w14:textId="293120D6" w:rsidR="00697D37" w:rsidRDefault="00697D37" w:rsidP="00697D37">
      <w:pPr>
        <w:pStyle w:val="ListParagraph"/>
        <w:numPr>
          <w:ilvl w:val="0"/>
          <w:numId w:val="38"/>
        </w:numPr>
      </w:pPr>
      <w:r>
        <w:t>Otherwise, specify the name of the database server (i.e., “</w:t>
      </w:r>
      <w:proofErr w:type="spellStart"/>
      <w:r>
        <w:t>LocalHost</w:t>
      </w:r>
      <w:proofErr w:type="spellEnd"/>
      <w:r>
        <w:t>”)</w:t>
      </w:r>
    </w:p>
    <w:p w14:paraId="01ACFFED" w14:textId="6A05C316" w:rsidR="00697D37" w:rsidRDefault="00697D37" w:rsidP="00697D37">
      <w:pPr>
        <w:ind w:firstLine="360"/>
      </w:pPr>
      <w:r>
        <w:t xml:space="preserve">Exec </w:t>
      </w:r>
      <w:proofErr w:type="spellStart"/>
      <w:r>
        <w:t>p_create_orgsite</w:t>
      </w:r>
      <w:proofErr w:type="spellEnd"/>
      <w:r>
        <w:t xml:space="preserve"> ‘</w:t>
      </w:r>
      <w:proofErr w:type="spellStart"/>
      <w:r>
        <w:t>orgname</w:t>
      </w:r>
      <w:proofErr w:type="spellEnd"/>
      <w:r>
        <w:t>’, ‘localhost’</w:t>
      </w:r>
    </w:p>
    <w:p w14:paraId="5567DC2F" w14:textId="2D8EFC39" w:rsidR="00697D37" w:rsidRDefault="00697D37" w:rsidP="00697D37">
      <w:pPr>
        <w:pStyle w:val="ListParagraph"/>
        <w:ind w:left="0"/>
      </w:pPr>
      <w:r>
        <w:t xml:space="preserve">If </w:t>
      </w:r>
      <w:proofErr w:type="spellStart"/>
      <w:r>
        <w:t>orgname</w:t>
      </w:r>
      <w:proofErr w:type="spellEnd"/>
      <w:r>
        <w:t xml:space="preserve"> ends with ‘trainer’, it will create a trainer site, otherwise a non-trainer site.</w:t>
      </w:r>
    </w:p>
    <w:p w14:paraId="080471D0" w14:textId="77777777" w:rsidR="00697D37" w:rsidRDefault="00697D37" w:rsidP="00697D37">
      <w:pPr>
        <w:pStyle w:val="ListParagraph"/>
        <w:ind w:left="0"/>
      </w:pPr>
    </w:p>
    <w:p w14:paraId="1C869E7C" w14:textId="5421B0BD" w:rsidR="00697D37" w:rsidRDefault="00697D37" w:rsidP="00697D37">
      <w:pPr>
        <w:pStyle w:val="ListParagraph"/>
        <w:ind w:left="0"/>
      </w:pPr>
      <w:r>
        <w:lastRenderedPageBreak/>
        <w:t>What it does is:</w:t>
      </w:r>
    </w:p>
    <w:p w14:paraId="1C8F3504" w14:textId="77777777" w:rsidR="00697D37" w:rsidRDefault="00697D37" w:rsidP="00697D37">
      <w:pPr>
        <w:pStyle w:val="ListParagraph"/>
        <w:ind w:left="0"/>
      </w:pPr>
    </w:p>
    <w:p w14:paraId="7A1A0AEA" w14:textId="1AE7293D" w:rsidR="00697D37" w:rsidRDefault="00697D37" w:rsidP="00697D37">
      <w:pPr>
        <w:pStyle w:val="ListParagraph"/>
        <w:numPr>
          <w:ilvl w:val="0"/>
          <w:numId w:val="38"/>
        </w:numPr>
      </w:pPr>
      <w:r>
        <w:t>Create a database pool in the POOLS table if necessary</w:t>
      </w:r>
    </w:p>
    <w:p w14:paraId="3CF194D3" w14:textId="105DC3E8" w:rsidR="00697D37" w:rsidRDefault="00697D37" w:rsidP="00697D37">
      <w:pPr>
        <w:pStyle w:val="ListParagraph"/>
        <w:numPr>
          <w:ilvl w:val="0"/>
          <w:numId w:val="38"/>
        </w:numPr>
      </w:pPr>
      <w:r>
        <w:t>If there is no report pool in the POOLS table, it will create one</w:t>
      </w:r>
    </w:p>
    <w:p w14:paraId="3125C0AF" w14:textId="782E9B1B" w:rsidR="00697D37" w:rsidRDefault="00697D37" w:rsidP="00697D37">
      <w:pPr>
        <w:pStyle w:val="ListParagraph"/>
        <w:numPr>
          <w:ilvl w:val="0"/>
          <w:numId w:val="38"/>
        </w:numPr>
      </w:pPr>
      <w:r>
        <w:t>If there is no ORG matching the name you provide (without the ‘trainer’), it will create the org</w:t>
      </w:r>
    </w:p>
    <w:p w14:paraId="616EF15E" w14:textId="659343A3" w:rsidR="00697D37" w:rsidRDefault="00697D37" w:rsidP="00697D37">
      <w:pPr>
        <w:pStyle w:val="ListParagraph"/>
        <w:numPr>
          <w:ilvl w:val="0"/>
          <w:numId w:val="38"/>
        </w:numPr>
      </w:pPr>
      <w:r>
        <w:t xml:space="preserve">If there is no ORGSITE for that org with the </w:t>
      </w:r>
      <w:r w:rsidR="000F4A8E">
        <w:t xml:space="preserve">appropriate trainer flag, it will create the </w:t>
      </w:r>
      <w:proofErr w:type="spellStart"/>
      <w:r w:rsidR="000F4A8E">
        <w:t>orgsite</w:t>
      </w:r>
      <w:proofErr w:type="spellEnd"/>
      <w:r w:rsidR="000F4A8E">
        <w:t>.</w:t>
      </w:r>
    </w:p>
    <w:p w14:paraId="16979CF0" w14:textId="738CE3AA" w:rsidR="00F4332B" w:rsidRDefault="000E7325" w:rsidP="00F4332B">
      <w:pPr>
        <w:pStyle w:val="Heading1"/>
      </w:pPr>
      <w:r>
        <w:t>Other testing notes</w:t>
      </w:r>
    </w:p>
    <w:p w14:paraId="63E4B187" w14:textId="06FF79BB" w:rsidR="00F4332B" w:rsidRDefault="000E7325" w:rsidP="000E7325">
      <w:pPr>
        <w:pStyle w:val="ListParagraph"/>
        <w:numPr>
          <w:ilvl w:val="0"/>
          <w:numId w:val="33"/>
        </w:numPr>
      </w:pPr>
      <w:r>
        <w:t xml:space="preserve">When executing a URL, it appears the </w:t>
      </w:r>
      <w:proofErr w:type="spellStart"/>
      <w:r>
        <w:t>orgname</w:t>
      </w:r>
      <w:proofErr w:type="spellEnd"/>
      <w:r>
        <w:t xml:space="preserve"> must be lower case. So even if the database is named “</w:t>
      </w:r>
      <w:proofErr w:type="spellStart"/>
      <w:r>
        <w:t>ActiveNetServlet</w:t>
      </w:r>
      <w:proofErr w:type="spellEnd"/>
      <w:r>
        <w:t>”, the URL must be</w:t>
      </w:r>
      <w:r w:rsidR="00CD0FC3">
        <w:t>gin with</w:t>
      </w:r>
      <w:r>
        <w:t>:</w:t>
      </w:r>
    </w:p>
    <w:p w14:paraId="1B000257" w14:textId="5050C27A" w:rsidR="000E7325" w:rsidRDefault="000E7325" w:rsidP="000E7325">
      <w:pPr>
        <w:ind w:left="360"/>
      </w:pPr>
      <w:r w:rsidRPr="00CD0FC3">
        <w:t>http://localhost:8080/activenetservl</w:t>
      </w:r>
      <w:r w:rsidR="00CD0FC3">
        <w:t>et/servlet/</w:t>
      </w:r>
    </w:p>
    <w:p w14:paraId="341A928D" w14:textId="77777777" w:rsidR="001E3843" w:rsidRDefault="001E3843" w:rsidP="000E7325">
      <w:pPr>
        <w:ind w:left="360"/>
      </w:pPr>
    </w:p>
    <w:p w14:paraId="7A74FE8A" w14:textId="43A35D69" w:rsidR="001E3843" w:rsidRDefault="008E444B" w:rsidP="001E3843">
      <w:pPr>
        <w:pStyle w:val="Heading1"/>
      </w:pPr>
      <w:r>
        <w:t>Basic operation t</w:t>
      </w:r>
      <w:r w:rsidR="001E3843">
        <w:t>est cases</w:t>
      </w:r>
    </w:p>
    <w:p w14:paraId="73AE7337" w14:textId="31F238B0" w:rsidR="001E3843" w:rsidRDefault="00F32FE2" w:rsidP="001E3843">
      <w:r>
        <w:t xml:space="preserve">Basic MT </w:t>
      </w:r>
      <w:r w:rsidR="00CA7749">
        <w:t xml:space="preserve">servlet </w:t>
      </w:r>
      <w:r>
        <w:t xml:space="preserve">operation: </w:t>
      </w:r>
      <w:r w:rsidR="001E3843">
        <w:t xml:space="preserve">Login to org 1 in one </w:t>
      </w:r>
      <w:r>
        <w:t>browser tab; l</w:t>
      </w:r>
      <w:r w:rsidR="001E3843">
        <w:t xml:space="preserve">ogin to org 2 in another </w:t>
      </w:r>
      <w:r>
        <w:t>tab: Org-specific data should be provided in each org</w:t>
      </w:r>
    </w:p>
    <w:p w14:paraId="1B162B9C" w14:textId="09F902B8" w:rsidR="00CA7749" w:rsidRDefault="00CA7749" w:rsidP="00CA7749">
      <w:r>
        <w:t>Flex / WS basic operation: Load ECV in each org; confirm different customers appear in searches</w:t>
      </w:r>
    </w:p>
    <w:p w14:paraId="30EA1527" w14:textId="1F3A3783" w:rsidR="00CA7749" w:rsidRDefault="00CA7749" w:rsidP="00CA7749">
      <w:r>
        <w:t>Other resource paths:</w:t>
      </w:r>
    </w:p>
    <w:p w14:paraId="031E4200" w14:textId="6F4AF9D6" w:rsidR="001E3843" w:rsidRDefault="008E444B" w:rsidP="00CA7749">
      <w:pPr>
        <w:pStyle w:val="ListParagraph"/>
        <w:numPr>
          <w:ilvl w:val="0"/>
          <w:numId w:val="33"/>
        </w:numPr>
      </w:pPr>
      <w:r>
        <w:t>S</w:t>
      </w:r>
      <w:r w:rsidR="00F32FE2">
        <w:t>ounds (membership boing)</w:t>
      </w:r>
    </w:p>
    <w:p w14:paraId="43676636" w14:textId="4E20E9E3" w:rsidR="00F32FE2" w:rsidRDefault="008E444B" w:rsidP="00CA7749">
      <w:pPr>
        <w:pStyle w:val="ListParagraph"/>
        <w:numPr>
          <w:ilvl w:val="0"/>
          <w:numId w:val="33"/>
        </w:numPr>
      </w:pPr>
      <w:r>
        <w:t>i</w:t>
      </w:r>
      <w:r w:rsidR="00F32FE2">
        <w:t>mages (header buttons)</w:t>
      </w:r>
    </w:p>
    <w:p w14:paraId="6905C84C" w14:textId="1DD0C26B" w:rsidR="00F32FE2" w:rsidRDefault="008E444B" w:rsidP="00CA7749">
      <w:pPr>
        <w:pStyle w:val="ListParagraph"/>
        <w:numPr>
          <w:ilvl w:val="0"/>
          <w:numId w:val="33"/>
        </w:numPr>
      </w:pPr>
      <w:proofErr w:type="spellStart"/>
      <w:r>
        <w:t>jq</w:t>
      </w:r>
      <w:r w:rsidR="00F32FE2">
        <w:t>uery</w:t>
      </w:r>
      <w:proofErr w:type="spellEnd"/>
      <w:r w:rsidR="00F32FE2">
        <w:t xml:space="preserve"> (if wrong, menu won’t display, etc.)</w:t>
      </w:r>
    </w:p>
    <w:p w14:paraId="5139D020" w14:textId="256EC3C8" w:rsidR="00CA7749" w:rsidRDefault="00CA7749" w:rsidP="001E3843">
      <w:r>
        <w:t>Web service WSDL operation. Confirm the following give the WSDL:</w:t>
      </w:r>
    </w:p>
    <w:p w14:paraId="1E8668CA" w14:textId="4A2A73AE" w:rsidR="00CA7749" w:rsidRDefault="00CA7749" w:rsidP="00CA7749">
      <w:pPr>
        <w:pStyle w:val="ListParagraph"/>
        <w:numPr>
          <w:ilvl w:val="0"/>
          <w:numId w:val="37"/>
        </w:numPr>
      </w:pPr>
      <w:r>
        <w:t>/</w:t>
      </w:r>
      <w:proofErr w:type="spellStart"/>
      <w:r>
        <w:t>ActiveNetWS?wsdl</w:t>
      </w:r>
      <w:proofErr w:type="spellEnd"/>
    </w:p>
    <w:p w14:paraId="7D914C56" w14:textId="1381C43F" w:rsidR="00CA7749" w:rsidRDefault="00CA7749" w:rsidP="00CA7749">
      <w:pPr>
        <w:pStyle w:val="ListParagraph"/>
        <w:numPr>
          <w:ilvl w:val="0"/>
          <w:numId w:val="37"/>
        </w:numPr>
      </w:pPr>
      <w:r>
        <w:t>/org/</w:t>
      </w:r>
      <w:r w:rsidRPr="00CA7749">
        <w:t xml:space="preserve"> </w:t>
      </w:r>
      <w:proofErr w:type="spellStart"/>
      <w:r>
        <w:t>ActiveNetWS?wsdl</w:t>
      </w:r>
      <w:proofErr w:type="spellEnd"/>
    </w:p>
    <w:p w14:paraId="74524FF8" w14:textId="301B4673" w:rsidR="00CA7749" w:rsidRDefault="00CA7749" w:rsidP="00CA7749">
      <w:pPr>
        <w:pStyle w:val="ListParagraph"/>
        <w:numPr>
          <w:ilvl w:val="0"/>
          <w:numId w:val="37"/>
        </w:numPr>
      </w:pPr>
      <w:r>
        <w:t>/org/servlet/</w:t>
      </w:r>
      <w:r w:rsidRPr="00CA7749">
        <w:t xml:space="preserve"> </w:t>
      </w:r>
      <w:proofErr w:type="spellStart"/>
      <w:r>
        <w:t>ActiveNetWS?wsdl</w:t>
      </w:r>
      <w:proofErr w:type="spellEnd"/>
    </w:p>
    <w:p w14:paraId="216A783B" w14:textId="1C4C1C80" w:rsidR="00CA7749" w:rsidRDefault="00CA7749" w:rsidP="00CA7749">
      <w:pPr>
        <w:pStyle w:val="ListParagraph"/>
        <w:numPr>
          <w:ilvl w:val="0"/>
          <w:numId w:val="37"/>
        </w:numPr>
      </w:pPr>
      <w:r>
        <w:t>/</w:t>
      </w:r>
      <w:proofErr w:type="spellStart"/>
      <w:r>
        <w:t>ActiveNetPrivateWS?wsdl</w:t>
      </w:r>
      <w:proofErr w:type="spellEnd"/>
    </w:p>
    <w:p w14:paraId="3DDA6986" w14:textId="6E4B7A36" w:rsidR="00CA7749" w:rsidRDefault="00CA7749" w:rsidP="00CA7749">
      <w:pPr>
        <w:pStyle w:val="ListParagraph"/>
        <w:numPr>
          <w:ilvl w:val="0"/>
          <w:numId w:val="37"/>
        </w:numPr>
      </w:pPr>
      <w:r>
        <w:t>/</w:t>
      </w:r>
      <w:proofErr w:type="spellStart"/>
      <w:r>
        <w:t>ActiveNetPublicWS?wsdl</w:t>
      </w:r>
      <w:proofErr w:type="spellEnd"/>
    </w:p>
    <w:p w14:paraId="50116904" w14:textId="34AB9A9C" w:rsidR="005C1EAB" w:rsidRDefault="005C1EAB" w:rsidP="005C1EAB">
      <w:r>
        <w:t xml:space="preserve">Trainer operation: Configure a trainer database in </w:t>
      </w:r>
      <w:proofErr w:type="spellStart"/>
      <w:r>
        <w:t>ActivenetSites</w:t>
      </w:r>
      <w:proofErr w:type="spellEnd"/>
      <w:r>
        <w:t xml:space="preserve"> and confirm it works</w:t>
      </w:r>
    </w:p>
    <w:p w14:paraId="4741717D" w14:textId="1A42AD98" w:rsidR="005C1EAB" w:rsidRDefault="00E210BE" w:rsidP="005C1EAB">
      <w:proofErr w:type="spellStart"/>
      <w:r>
        <w:t>Filedata</w:t>
      </w:r>
      <w:proofErr w:type="spellEnd"/>
      <w:r>
        <w:t>:</w:t>
      </w:r>
      <w:r w:rsidR="002E1D2E">
        <w:t xml:space="preserve"> ???</w:t>
      </w:r>
      <w:bookmarkStart w:id="0" w:name="_GoBack"/>
      <w:bookmarkEnd w:id="0"/>
    </w:p>
    <w:sectPr w:rsidR="005C1EAB" w:rsidSect="00154750">
      <w:headerReference w:type="default" r:id="rId12"/>
      <w:pgSz w:w="12240" w:h="15840"/>
      <w:pgMar w:top="630" w:right="1440" w:bottom="81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D628F" w14:textId="77777777" w:rsidR="00937C45" w:rsidRDefault="00937C45" w:rsidP="00957C56">
      <w:r>
        <w:separator/>
      </w:r>
    </w:p>
  </w:endnote>
  <w:endnote w:type="continuationSeparator" w:id="0">
    <w:p w14:paraId="415741F3" w14:textId="77777777" w:rsidR="00937C45" w:rsidRDefault="00937C45" w:rsidP="0095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E0425" w14:textId="77777777" w:rsidR="00937C45" w:rsidRDefault="00937C45" w:rsidP="00957C56">
      <w:r>
        <w:separator/>
      </w:r>
    </w:p>
  </w:footnote>
  <w:footnote w:type="continuationSeparator" w:id="0">
    <w:p w14:paraId="3E1856F7" w14:textId="77777777" w:rsidR="00937C45" w:rsidRDefault="00937C45" w:rsidP="00957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01039" w14:textId="71D56949" w:rsidR="00957C56" w:rsidRPr="00154750" w:rsidRDefault="00F4332B" w:rsidP="00154750">
    <w:pPr>
      <w:pStyle w:val="Title"/>
      <w:spacing w:after="100" w:afterAutospacing="1"/>
      <w:rPr>
        <w:sz w:val="36"/>
        <w:szCs w:val="36"/>
      </w:rPr>
    </w:pPr>
    <w:r>
      <w:rPr>
        <w:sz w:val="36"/>
        <w:szCs w:val="36"/>
      </w:rPr>
      <w:t xml:space="preserve">Multi-tenant servlet </w:t>
    </w:r>
    <w:r w:rsidR="009662FA">
      <w:rPr>
        <w:sz w:val="36"/>
        <w:szCs w:val="36"/>
      </w:rPr>
      <w:t>IDE configuration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407"/>
    <w:multiLevelType w:val="hybridMultilevel"/>
    <w:tmpl w:val="EDA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35F0"/>
    <w:multiLevelType w:val="hybridMultilevel"/>
    <w:tmpl w:val="CAF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CAA"/>
    <w:multiLevelType w:val="hybridMultilevel"/>
    <w:tmpl w:val="FC82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4071E"/>
    <w:multiLevelType w:val="hybridMultilevel"/>
    <w:tmpl w:val="8B549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3B1929"/>
    <w:multiLevelType w:val="hybridMultilevel"/>
    <w:tmpl w:val="BA1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966B7"/>
    <w:multiLevelType w:val="hybridMultilevel"/>
    <w:tmpl w:val="6AACA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51E84"/>
    <w:multiLevelType w:val="hybridMultilevel"/>
    <w:tmpl w:val="645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2893"/>
    <w:multiLevelType w:val="hybridMultilevel"/>
    <w:tmpl w:val="8FDC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F2BDD"/>
    <w:multiLevelType w:val="hybridMultilevel"/>
    <w:tmpl w:val="E426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7562D"/>
    <w:multiLevelType w:val="hybridMultilevel"/>
    <w:tmpl w:val="7B70F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D092B"/>
    <w:multiLevelType w:val="hybridMultilevel"/>
    <w:tmpl w:val="CAB2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97B09"/>
    <w:multiLevelType w:val="hybridMultilevel"/>
    <w:tmpl w:val="BBEC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77022"/>
    <w:multiLevelType w:val="hybridMultilevel"/>
    <w:tmpl w:val="25FA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6E86"/>
    <w:multiLevelType w:val="hybridMultilevel"/>
    <w:tmpl w:val="C57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D6F5D"/>
    <w:multiLevelType w:val="hybridMultilevel"/>
    <w:tmpl w:val="40C8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2088"/>
    <w:multiLevelType w:val="hybridMultilevel"/>
    <w:tmpl w:val="570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4B70"/>
    <w:multiLevelType w:val="hybridMultilevel"/>
    <w:tmpl w:val="6BE2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26522"/>
    <w:multiLevelType w:val="hybridMultilevel"/>
    <w:tmpl w:val="2EE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36B8"/>
    <w:multiLevelType w:val="hybridMultilevel"/>
    <w:tmpl w:val="022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26F34"/>
    <w:multiLevelType w:val="hybridMultilevel"/>
    <w:tmpl w:val="DE28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D0A0B"/>
    <w:multiLevelType w:val="hybridMultilevel"/>
    <w:tmpl w:val="DA28E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54FAF"/>
    <w:multiLevelType w:val="hybridMultilevel"/>
    <w:tmpl w:val="5288B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74A68"/>
    <w:multiLevelType w:val="hybridMultilevel"/>
    <w:tmpl w:val="58205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E14033"/>
    <w:multiLevelType w:val="hybridMultilevel"/>
    <w:tmpl w:val="2CFE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76BDA"/>
    <w:multiLevelType w:val="hybridMultilevel"/>
    <w:tmpl w:val="999C7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54575"/>
    <w:multiLevelType w:val="hybridMultilevel"/>
    <w:tmpl w:val="C7F4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D5A44"/>
    <w:multiLevelType w:val="hybridMultilevel"/>
    <w:tmpl w:val="71E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04031"/>
    <w:multiLevelType w:val="hybridMultilevel"/>
    <w:tmpl w:val="5974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855FA8"/>
    <w:multiLevelType w:val="hybridMultilevel"/>
    <w:tmpl w:val="EBE41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B716F"/>
    <w:multiLevelType w:val="hybridMultilevel"/>
    <w:tmpl w:val="F47E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17E69"/>
    <w:multiLevelType w:val="hybridMultilevel"/>
    <w:tmpl w:val="B2E8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B2C83"/>
    <w:multiLevelType w:val="hybridMultilevel"/>
    <w:tmpl w:val="D4A8D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02665"/>
    <w:multiLevelType w:val="hybridMultilevel"/>
    <w:tmpl w:val="332CA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70BFA"/>
    <w:multiLevelType w:val="hybridMultilevel"/>
    <w:tmpl w:val="32E2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B17424"/>
    <w:multiLevelType w:val="hybridMultilevel"/>
    <w:tmpl w:val="9A14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D6D28"/>
    <w:multiLevelType w:val="hybridMultilevel"/>
    <w:tmpl w:val="E38AD722"/>
    <w:lvl w:ilvl="0" w:tplc="071AB9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05B43"/>
    <w:multiLevelType w:val="hybridMultilevel"/>
    <w:tmpl w:val="C1B85C28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7DF733AF"/>
    <w:multiLevelType w:val="hybridMultilevel"/>
    <w:tmpl w:val="2084A93A"/>
    <w:lvl w:ilvl="0" w:tplc="071AB9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26"/>
  </w:num>
  <w:num w:numId="4">
    <w:abstractNumId w:val="35"/>
  </w:num>
  <w:num w:numId="5">
    <w:abstractNumId w:val="6"/>
  </w:num>
  <w:num w:numId="6">
    <w:abstractNumId w:val="18"/>
  </w:num>
  <w:num w:numId="7">
    <w:abstractNumId w:val="19"/>
  </w:num>
  <w:num w:numId="8">
    <w:abstractNumId w:val="30"/>
  </w:num>
  <w:num w:numId="9">
    <w:abstractNumId w:val="8"/>
  </w:num>
  <w:num w:numId="10">
    <w:abstractNumId w:val="20"/>
  </w:num>
  <w:num w:numId="11">
    <w:abstractNumId w:val="28"/>
  </w:num>
  <w:num w:numId="12">
    <w:abstractNumId w:val="24"/>
  </w:num>
  <w:num w:numId="13">
    <w:abstractNumId w:val="21"/>
  </w:num>
  <w:num w:numId="14">
    <w:abstractNumId w:val="9"/>
  </w:num>
  <w:num w:numId="15">
    <w:abstractNumId w:val="36"/>
  </w:num>
  <w:num w:numId="16">
    <w:abstractNumId w:val="22"/>
  </w:num>
  <w:num w:numId="17">
    <w:abstractNumId w:val="32"/>
  </w:num>
  <w:num w:numId="18">
    <w:abstractNumId w:val="5"/>
  </w:num>
  <w:num w:numId="19">
    <w:abstractNumId w:val="31"/>
  </w:num>
  <w:num w:numId="20">
    <w:abstractNumId w:val="0"/>
  </w:num>
  <w:num w:numId="21">
    <w:abstractNumId w:val="12"/>
  </w:num>
  <w:num w:numId="22">
    <w:abstractNumId w:val="23"/>
  </w:num>
  <w:num w:numId="23">
    <w:abstractNumId w:val="2"/>
  </w:num>
  <w:num w:numId="24">
    <w:abstractNumId w:val="1"/>
  </w:num>
  <w:num w:numId="25">
    <w:abstractNumId w:val="29"/>
  </w:num>
  <w:num w:numId="26">
    <w:abstractNumId w:val="34"/>
  </w:num>
  <w:num w:numId="27">
    <w:abstractNumId w:val="7"/>
  </w:num>
  <w:num w:numId="28">
    <w:abstractNumId w:val="4"/>
  </w:num>
  <w:num w:numId="29">
    <w:abstractNumId w:val="10"/>
  </w:num>
  <w:num w:numId="30">
    <w:abstractNumId w:val="33"/>
  </w:num>
  <w:num w:numId="31">
    <w:abstractNumId w:val="13"/>
  </w:num>
  <w:num w:numId="32">
    <w:abstractNumId w:val="27"/>
  </w:num>
  <w:num w:numId="33">
    <w:abstractNumId w:val="17"/>
  </w:num>
  <w:num w:numId="34">
    <w:abstractNumId w:val="14"/>
  </w:num>
  <w:num w:numId="35">
    <w:abstractNumId w:val="3"/>
  </w:num>
  <w:num w:numId="36">
    <w:abstractNumId w:val="25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14"/>
    <w:rsid w:val="000057DC"/>
    <w:rsid w:val="00017164"/>
    <w:rsid w:val="00024CD4"/>
    <w:rsid w:val="0003217F"/>
    <w:rsid w:val="00034606"/>
    <w:rsid w:val="0003549C"/>
    <w:rsid w:val="0008242E"/>
    <w:rsid w:val="000A753F"/>
    <w:rsid w:val="000B76BB"/>
    <w:rsid w:val="000C2BED"/>
    <w:rsid w:val="000D7612"/>
    <w:rsid w:val="000E7325"/>
    <w:rsid w:val="000F4A8E"/>
    <w:rsid w:val="00110B69"/>
    <w:rsid w:val="0013678E"/>
    <w:rsid w:val="00152DC8"/>
    <w:rsid w:val="00154750"/>
    <w:rsid w:val="001A65D2"/>
    <w:rsid w:val="001C3B4D"/>
    <w:rsid w:val="001E2F6A"/>
    <w:rsid w:val="001E3843"/>
    <w:rsid w:val="00221081"/>
    <w:rsid w:val="002212AE"/>
    <w:rsid w:val="00254308"/>
    <w:rsid w:val="002717E6"/>
    <w:rsid w:val="00284BF3"/>
    <w:rsid w:val="002B71A4"/>
    <w:rsid w:val="002E1D2E"/>
    <w:rsid w:val="002F480D"/>
    <w:rsid w:val="003349E9"/>
    <w:rsid w:val="00335162"/>
    <w:rsid w:val="00335314"/>
    <w:rsid w:val="0036471A"/>
    <w:rsid w:val="00380C75"/>
    <w:rsid w:val="003D68CE"/>
    <w:rsid w:val="003E6F17"/>
    <w:rsid w:val="003F0818"/>
    <w:rsid w:val="0041541C"/>
    <w:rsid w:val="00431498"/>
    <w:rsid w:val="00451543"/>
    <w:rsid w:val="0047387A"/>
    <w:rsid w:val="004757B7"/>
    <w:rsid w:val="004A42C3"/>
    <w:rsid w:val="004B5515"/>
    <w:rsid w:val="00512F65"/>
    <w:rsid w:val="00515A49"/>
    <w:rsid w:val="00531706"/>
    <w:rsid w:val="00533A40"/>
    <w:rsid w:val="00551908"/>
    <w:rsid w:val="00562D57"/>
    <w:rsid w:val="005677E7"/>
    <w:rsid w:val="005729CC"/>
    <w:rsid w:val="005745AC"/>
    <w:rsid w:val="005A009D"/>
    <w:rsid w:val="005B0B49"/>
    <w:rsid w:val="005B4F44"/>
    <w:rsid w:val="005C1EAB"/>
    <w:rsid w:val="005E4D7B"/>
    <w:rsid w:val="00621E08"/>
    <w:rsid w:val="00660DCE"/>
    <w:rsid w:val="00697D37"/>
    <w:rsid w:val="006A7090"/>
    <w:rsid w:val="006B7450"/>
    <w:rsid w:val="006C13DA"/>
    <w:rsid w:val="006E13AE"/>
    <w:rsid w:val="006E5154"/>
    <w:rsid w:val="00711F06"/>
    <w:rsid w:val="0073513C"/>
    <w:rsid w:val="0074284F"/>
    <w:rsid w:val="00753CF5"/>
    <w:rsid w:val="007656CC"/>
    <w:rsid w:val="00797383"/>
    <w:rsid w:val="007A0153"/>
    <w:rsid w:val="007B199B"/>
    <w:rsid w:val="007C6CE1"/>
    <w:rsid w:val="007E27AB"/>
    <w:rsid w:val="007F00B3"/>
    <w:rsid w:val="00802032"/>
    <w:rsid w:val="00807037"/>
    <w:rsid w:val="008135C5"/>
    <w:rsid w:val="00832B06"/>
    <w:rsid w:val="00896A18"/>
    <w:rsid w:val="008A17D8"/>
    <w:rsid w:val="008A421D"/>
    <w:rsid w:val="008D5853"/>
    <w:rsid w:val="008E444B"/>
    <w:rsid w:val="008F79E1"/>
    <w:rsid w:val="00900D6B"/>
    <w:rsid w:val="0091308C"/>
    <w:rsid w:val="00937C45"/>
    <w:rsid w:val="00957C56"/>
    <w:rsid w:val="009662FA"/>
    <w:rsid w:val="009860DC"/>
    <w:rsid w:val="009B53E2"/>
    <w:rsid w:val="009E3FA3"/>
    <w:rsid w:val="00A02882"/>
    <w:rsid w:val="00A06E0B"/>
    <w:rsid w:val="00A17FFC"/>
    <w:rsid w:val="00A260BC"/>
    <w:rsid w:val="00A26A02"/>
    <w:rsid w:val="00A547AA"/>
    <w:rsid w:val="00A85B07"/>
    <w:rsid w:val="00A941B9"/>
    <w:rsid w:val="00AD088E"/>
    <w:rsid w:val="00AD0C72"/>
    <w:rsid w:val="00AD1C22"/>
    <w:rsid w:val="00AD4599"/>
    <w:rsid w:val="00AE2FF4"/>
    <w:rsid w:val="00B06BA5"/>
    <w:rsid w:val="00B2112E"/>
    <w:rsid w:val="00B610DF"/>
    <w:rsid w:val="00B64D66"/>
    <w:rsid w:val="00B656D8"/>
    <w:rsid w:val="00B72AC6"/>
    <w:rsid w:val="00B76F06"/>
    <w:rsid w:val="00B90608"/>
    <w:rsid w:val="00B90F1A"/>
    <w:rsid w:val="00BC08F3"/>
    <w:rsid w:val="00BC435B"/>
    <w:rsid w:val="00BF3256"/>
    <w:rsid w:val="00C04E53"/>
    <w:rsid w:val="00C15D8C"/>
    <w:rsid w:val="00C3284C"/>
    <w:rsid w:val="00C4026A"/>
    <w:rsid w:val="00C4298C"/>
    <w:rsid w:val="00C628A5"/>
    <w:rsid w:val="00C77C07"/>
    <w:rsid w:val="00C84CDE"/>
    <w:rsid w:val="00CA7749"/>
    <w:rsid w:val="00CD0FC3"/>
    <w:rsid w:val="00CF4360"/>
    <w:rsid w:val="00D306AB"/>
    <w:rsid w:val="00D32DAE"/>
    <w:rsid w:val="00D46F34"/>
    <w:rsid w:val="00D556D1"/>
    <w:rsid w:val="00D7040D"/>
    <w:rsid w:val="00D949BE"/>
    <w:rsid w:val="00DA17C8"/>
    <w:rsid w:val="00DB1955"/>
    <w:rsid w:val="00E210BE"/>
    <w:rsid w:val="00E77E3D"/>
    <w:rsid w:val="00E903BA"/>
    <w:rsid w:val="00EB4D1B"/>
    <w:rsid w:val="00ED189E"/>
    <w:rsid w:val="00EE73AE"/>
    <w:rsid w:val="00F05122"/>
    <w:rsid w:val="00F10E16"/>
    <w:rsid w:val="00F32FE2"/>
    <w:rsid w:val="00F34652"/>
    <w:rsid w:val="00F4332B"/>
    <w:rsid w:val="00F55E38"/>
    <w:rsid w:val="00F61735"/>
    <w:rsid w:val="00FA6E65"/>
    <w:rsid w:val="00FB7814"/>
    <w:rsid w:val="00FD1A85"/>
    <w:rsid w:val="00FD62BC"/>
    <w:rsid w:val="00FE226D"/>
    <w:rsid w:val="00FF4EF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56"/>
    <w:pPr>
      <w:autoSpaceDE w:val="0"/>
      <w:autoSpaceDN w:val="0"/>
      <w:adjustRightInd w:val="0"/>
      <w:spacing w:after="120" w:line="288" w:lineRule="auto"/>
    </w:pPr>
    <w:rPr>
      <w:rFonts w:ascii="Arial" w:hAnsi="Arial" w:cs="Arial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335314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35314"/>
    <w:pPr>
      <w:keepLines/>
      <w:spacing w:before="20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5314"/>
    <w:pPr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35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314"/>
    <w:rPr>
      <w:rFonts w:ascii="Arial" w:eastAsia="Times New Roman" w:hAnsi="Arial" w:cs="Arial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35314"/>
    <w:rPr>
      <w:rFonts w:ascii="Arial" w:eastAsia="Times New Roman" w:hAnsi="Arial" w:cs="Arial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35314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3531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Hyperlink">
    <w:name w:val="Hyperlink"/>
    <w:basedOn w:val="DefaultParagraphFont"/>
    <w:rsid w:val="003353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C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7C56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7C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7C56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C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A17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FFC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FFC"/>
    <w:rPr>
      <w:rFonts w:ascii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FFC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FC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56"/>
    <w:pPr>
      <w:autoSpaceDE w:val="0"/>
      <w:autoSpaceDN w:val="0"/>
      <w:adjustRightInd w:val="0"/>
      <w:spacing w:after="120" w:line="288" w:lineRule="auto"/>
    </w:pPr>
    <w:rPr>
      <w:rFonts w:ascii="Arial" w:hAnsi="Arial" w:cs="Arial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335314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35314"/>
    <w:pPr>
      <w:keepLines/>
      <w:spacing w:before="20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5314"/>
    <w:pPr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35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314"/>
    <w:rPr>
      <w:rFonts w:ascii="Arial" w:eastAsia="Times New Roman" w:hAnsi="Arial" w:cs="Arial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35314"/>
    <w:rPr>
      <w:rFonts w:ascii="Arial" w:eastAsia="Times New Roman" w:hAnsi="Arial" w:cs="Arial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35314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3531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Hyperlink">
    <w:name w:val="Hyperlink"/>
    <w:basedOn w:val="DefaultParagraphFont"/>
    <w:rsid w:val="003353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C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7C56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7C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7C56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C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A17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FFC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FFC"/>
    <w:rPr>
      <w:rFonts w:ascii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FFC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F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ymcala/servlet/processAdminLogin.sdi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 xsi:nil="true"/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D2AE9-4246-4359-97FE-63D6113EC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D1E44-3EF3-4CAA-A7ED-0901F144B787}">
  <ds:schemaRefs>
    <ds:schemaRef ds:uri="http://schemas.microsoft.com/office/2006/documentManagement/types"/>
    <ds:schemaRef ds:uri="http://www.w3.org/XML/1998/namespace"/>
    <ds:schemaRef ds:uri="http://schemas.microsoft.com/sharepoint/v3/field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12D33DB-1F4C-49E5-BC22-6D4051EF88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Fellowship Technologies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Christie, Dave</dc:creator>
  <cp:lastModifiedBy>Christie, Dave</cp:lastModifiedBy>
  <cp:revision>2</cp:revision>
  <dcterms:created xsi:type="dcterms:W3CDTF">2016-05-31T22:45:00Z</dcterms:created>
  <dcterms:modified xsi:type="dcterms:W3CDTF">2016-05-31T22:45:00Z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