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9D7" w:rsidRDefault="008F49D7" w:rsidP="00B24939">
      <w:pPr>
        <w:pStyle w:val="Heading1"/>
        <w:jc w:val="center"/>
      </w:pPr>
      <w:proofErr w:type="spellStart"/>
      <w:r>
        <w:t>ActiveNet</w:t>
      </w:r>
      <w:proofErr w:type="spellEnd"/>
      <w:r>
        <w:t xml:space="preserve"> Integration with Active Merchant Services (AMS</w:t>
      </w:r>
      <w:proofErr w:type="gramStart"/>
      <w:r>
        <w:t>)</w:t>
      </w:r>
      <w:proofErr w:type="gramEnd"/>
      <w:r>
        <w:br/>
        <w:t xml:space="preserve">8/2014 </w:t>
      </w:r>
      <w:r>
        <w:br/>
        <w:t>AMS 5.9 (27)</w:t>
      </w:r>
      <w:r w:rsidR="00B24939">
        <w:br/>
      </w:r>
      <w:r>
        <w:br/>
      </w:r>
    </w:p>
    <w:p w:rsidR="00A41789" w:rsidRDefault="008F49D7">
      <w:r>
        <w:t>Refer to the current "Integrating with Active Merchant Services" document in SharePoint (</w:t>
      </w:r>
      <w:hyperlink r:id="rId6" w:tooltip="Follow link" w:history="1">
        <w:r>
          <w:rPr>
            <w:rStyle w:val="Hyperlink"/>
          </w:rPr>
          <w:t>https://activexperience.active.local/prodtechteams/gpi/gba/techdoc/apsdocumentation/Documents/Forms/Sorted%20by%20service.aspx</w:t>
        </w:r>
      </w:hyperlink>
      <w:r>
        <w:t xml:space="preserve">). This document will have current details on which credit cards are supported by each payment processor and any specifics on limitations for each payment processor (e.g. no support for ECP, refund to original CC only, etc.). </w:t>
      </w:r>
    </w:p>
    <w:p w:rsidR="008F49D7" w:rsidRDefault="008F49D7">
      <w:r>
        <w:t xml:space="preserve">As of release 14.4.05, </w:t>
      </w:r>
      <w:proofErr w:type="spellStart"/>
      <w:r>
        <w:t>ActiveNet</w:t>
      </w:r>
      <w:proofErr w:type="spellEnd"/>
      <w:r>
        <w:t xml:space="preserve"> has verified support for the following payment processors:</w:t>
      </w:r>
    </w:p>
    <w:p w:rsidR="008F49D7" w:rsidRDefault="008F49D7" w:rsidP="008F49D7">
      <w:pPr>
        <w:pStyle w:val="ListParagraph"/>
        <w:numPr>
          <w:ilvl w:val="0"/>
          <w:numId w:val="1"/>
        </w:numPr>
      </w:pPr>
      <w:r>
        <w:t xml:space="preserve">Chase </w:t>
      </w:r>
      <w:proofErr w:type="spellStart"/>
      <w:r>
        <w:t>Paymentech</w:t>
      </w:r>
      <w:proofErr w:type="spellEnd"/>
    </w:p>
    <w:p w:rsidR="008F49D7" w:rsidRDefault="008F49D7" w:rsidP="008F49D7">
      <w:pPr>
        <w:pStyle w:val="ListParagraph"/>
        <w:numPr>
          <w:ilvl w:val="0"/>
          <w:numId w:val="1"/>
        </w:numPr>
      </w:pPr>
      <w:proofErr w:type="spellStart"/>
      <w:r>
        <w:t>CyberSource</w:t>
      </w:r>
      <w:proofErr w:type="spellEnd"/>
    </w:p>
    <w:p w:rsidR="008F49D7" w:rsidRDefault="008F49D7" w:rsidP="008F49D7">
      <w:pPr>
        <w:pStyle w:val="ListParagraph"/>
        <w:numPr>
          <w:ilvl w:val="0"/>
          <w:numId w:val="1"/>
        </w:numPr>
      </w:pPr>
      <w:r>
        <w:t>First Data Global Gateway</w:t>
      </w:r>
    </w:p>
    <w:p w:rsidR="008F49D7" w:rsidRDefault="008F49D7" w:rsidP="008F49D7">
      <w:pPr>
        <w:pStyle w:val="ListParagraph"/>
        <w:numPr>
          <w:ilvl w:val="0"/>
          <w:numId w:val="1"/>
        </w:numPr>
      </w:pPr>
      <w:r>
        <w:t>First Data e4</w:t>
      </w:r>
    </w:p>
    <w:p w:rsidR="008F49D7" w:rsidRDefault="008F49D7" w:rsidP="008F49D7">
      <w:pPr>
        <w:pStyle w:val="ListParagraph"/>
        <w:numPr>
          <w:ilvl w:val="0"/>
          <w:numId w:val="1"/>
        </w:numPr>
      </w:pPr>
      <w:proofErr w:type="spellStart"/>
      <w:r>
        <w:t>VirtualMerchant</w:t>
      </w:r>
      <w:proofErr w:type="spellEnd"/>
    </w:p>
    <w:p w:rsidR="008F49D7" w:rsidRDefault="008F49D7" w:rsidP="008F49D7">
      <w:pPr>
        <w:pStyle w:val="ListParagraph"/>
        <w:numPr>
          <w:ilvl w:val="0"/>
          <w:numId w:val="1"/>
        </w:numPr>
      </w:pPr>
      <w:proofErr w:type="spellStart"/>
      <w:r>
        <w:t>Moneris</w:t>
      </w:r>
      <w:proofErr w:type="spellEnd"/>
      <w:r w:rsidR="004D13FB">
        <w:t xml:space="preserve"> </w:t>
      </w:r>
      <w:proofErr w:type="spellStart"/>
      <w:r w:rsidR="004D13FB">
        <w:t>eSELECTPlus</w:t>
      </w:r>
      <w:proofErr w:type="spellEnd"/>
    </w:p>
    <w:p w:rsidR="008F49D7" w:rsidRDefault="008F49D7" w:rsidP="008F49D7">
      <w:pPr>
        <w:pStyle w:val="ListParagraph"/>
        <w:numPr>
          <w:ilvl w:val="0"/>
          <w:numId w:val="1"/>
        </w:numPr>
      </w:pPr>
      <w:proofErr w:type="spellStart"/>
      <w:r>
        <w:t>Payflow</w:t>
      </w:r>
      <w:proofErr w:type="spellEnd"/>
      <w:r>
        <w:t xml:space="preserve"> Pro</w:t>
      </w:r>
      <w:r w:rsidR="00E75016">
        <w:t xml:space="preserve"> (used to be </w:t>
      </w:r>
      <w:proofErr w:type="spellStart"/>
      <w:r w:rsidR="00E75016">
        <w:t>Signio</w:t>
      </w:r>
      <w:proofErr w:type="spellEnd"/>
      <w:r w:rsidR="00E75016">
        <w:t>)</w:t>
      </w:r>
    </w:p>
    <w:p w:rsidR="008F49D7" w:rsidRDefault="008F49D7" w:rsidP="008F49D7">
      <w:pPr>
        <w:pStyle w:val="ListParagraph"/>
        <w:numPr>
          <w:ilvl w:val="0"/>
          <w:numId w:val="1"/>
        </w:numPr>
      </w:pPr>
      <w:proofErr w:type="spellStart"/>
      <w:r>
        <w:t>WorldPay</w:t>
      </w:r>
      <w:proofErr w:type="spellEnd"/>
      <w:r>
        <w:t xml:space="preserve"> XML Direct</w:t>
      </w:r>
    </w:p>
    <w:p w:rsidR="008F49D7" w:rsidRDefault="008F49D7"/>
    <w:p w:rsidR="008F49D7" w:rsidRDefault="008F49D7"/>
    <w:tbl>
      <w:tblPr>
        <w:tblStyle w:val="TableGrid"/>
        <w:tblW w:w="10458" w:type="dxa"/>
        <w:tblLayout w:type="fixed"/>
        <w:tblLook w:val="04A0" w:firstRow="1" w:lastRow="0" w:firstColumn="1" w:lastColumn="0" w:noHBand="0" w:noVBand="1"/>
      </w:tblPr>
      <w:tblGrid>
        <w:gridCol w:w="1368"/>
        <w:gridCol w:w="810"/>
        <w:gridCol w:w="1080"/>
        <w:gridCol w:w="1890"/>
        <w:gridCol w:w="1260"/>
        <w:gridCol w:w="1080"/>
        <w:gridCol w:w="540"/>
        <w:gridCol w:w="540"/>
        <w:gridCol w:w="1890"/>
      </w:tblGrid>
      <w:tr w:rsidR="00F12B92" w:rsidTr="00F12B92">
        <w:tc>
          <w:tcPr>
            <w:tcW w:w="1368" w:type="dxa"/>
          </w:tcPr>
          <w:p w:rsidR="00F12B92" w:rsidRPr="00F12B92" w:rsidRDefault="00F12B92">
            <w:pPr>
              <w:rPr>
                <w:rFonts w:cstheme="minorHAnsi"/>
                <w:b/>
                <w:sz w:val="18"/>
                <w:szCs w:val="18"/>
              </w:rPr>
            </w:pPr>
            <w:r w:rsidRPr="00F12B92">
              <w:rPr>
                <w:rFonts w:cstheme="minorHAnsi"/>
                <w:b/>
                <w:sz w:val="18"/>
                <w:szCs w:val="18"/>
              </w:rPr>
              <w:t>Processor</w:t>
            </w:r>
          </w:p>
        </w:tc>
        <w:tc>
          <w:tcPr>
            <w:tcW w:w="810" w:type="dxa"/>
          </w:tcPr>
          <w:p w:rsidR="00F12B92" w:rsidRPr="00F12B92" w:rsidRDefault="00F12B92">
            <w:pPr>
              <w:rPr>
                <w:rFonts w:cstheme="minorHAnsi"/>
                <w:b/>
                <w:sz w:val="18"/>
                <w:szCs w:val="18"/>
              </w:rPr>
            </w:pPr>
            <w:r w:rsidRPr="00F12B92">
              <w:rPr>
                <w:rFonts w:cstheme="minorHAnsi"/>
                <w:b/>
                <w:sz w:val="18"/>
                <w:szCs w:val="18"/>
              </w:rPr>
              <w:t>CC</w:t>
            </w:r>
          </w:p>
        </w:tc>
        <w:tc>
          <w:tcPr>
            <w:tcW w:w="1080" w:type="dxa"/>
          </w:tcPr>
          <w:p w:rsidR="00F12B92" w:rsidRPr="00F12B92" w:rsidRDefault="00F12B92" w:rsidP="00E66AA4">
            <w:pPr>
              <w:rPr>
                <w:rFonts w:cstheme="minorHAnsi"/>
                <w:b/>
                <w:sz w:val="18"/>
                <w:szCs w:val="18"/>
              </w:rPr>
            </w:pPr>
            <w:r w:rsidRPr="00F12B92">
              <w:rPr>
                <w:rFonts w:cstheme="minorHAnsi"/>
                <w:b/>
                <w:sz w:val="18"/>
                <w:szCs w:val="18"/>
              </w:rPr>
              <w:t xml:space="preserve">CC with </w:t>
            </w:r>
            <w:proofErr w:type="spellStart"/>
            <w:r w:rsidRPr="00F12B92">
              <w:rPr>
                <w:rFonts w:cstheme="minorHAnsi"/>
                <w:b/>
                <w:sz w:val="18"/>
                <w:szCs w:val="18"/>
              </w:rPr>
              <w:t>MagnaSafe</w:t>
            </w:r>
            <w:proofErr w:type="spellEnd"/>
            <w:r w:rsidRPr="00F12B92">
              <w:rPr>
                <w:rFonts w:cstheme="minorHAnsi"/>
                <w:b/>
                <w:sz w:val="18"/>
                <w:szCs w:val="18"/>
              </w:rPr>
              <w:t xml:space="preserve"> Devices (</w:t>
            </w:r>
            <w:proofErr w:type="spellStart"/>
            <w:r w:rsidRPr="00F12B92">
              <w:rPr>
                <w:rFonts w:cstheme="minorHAnsi"/>
                <w:b/>
                <w:sz w:val="18"/>
                <w:szCs w:val="18"/>
              </w:rPr>
              <w:t>Dynamag</w:t>
            </w:r>
            <w:proofErr w:type="spellEnd"/>
            <w:r w:rsidRPr="00F12B92">
              <w:rPr>
                <w:rFonts w:cstheme="minorHAnsi"/>
                <w:b/>
                <w:sz w:val="18"/>
                <w:szCs w:val="18"/>
              </w:rPr>
              <w:t xml:space="preserve"> / IPAD)</w:t>
            </w:r>
          </w:p>
        </w:tc>
        <w:tc>
          <w:tcPr>
            <w:tcW w:w="1890" w:type="dxa"/>
          </w:tcPr>
          <w:p w:rsidR="00F12B92" w:rsidRPr="00F12B92" w:rsidRDefault="00F12B92">
            <w:pPr>
              <w:rPr>
                <w:rFonts w:cstheme="minorHAnsi"/>
                <w:b/>
                <w:sz w:val="18"/>
                <w:szCs w:val="18"/>
              </w:rPr>
            </w:pPr>
            <w:r w:rsidRPr="00F12B92">
              <w:rPr>
                <w:rFonts w:cstheme="minorHAnsi"/>
                <w:b/>
                <w:sz w:val="18"/>
                <w:szCs w:val="18"/>
              </w:rPr>
              <w:t>CC Card Types</w:t>
            </w:r>
          </w:p>
        </w:tc>
        <w:tc>
          <w:tcPr>
            <w:tcW w:w="1260" w:type="dxa"/>
          </w:tcPr>
          <w:p w:rsidR="00F12B92" w:rsidRPr="00F12B92" w:rsidRDefault="00F12B92" w:rsidP="00ED336C">
            <w:pPr>
              <w:rPr>
                <w:rFonts w:cstheme="minorHAnsi"/>
                <w:b/>
                <w:sz w:val="18"/>
                <w:szCs w:val="18"/>
              </w:rPr>
            </w:pPr>
            <w:r w:rsidRPr="00F12B92">
              <w:rPr>
                <w:rFonts w:cstheme="minorHAnsi"/>
                <w:b/>
                <w:sz w:val="18"/>
                <w:szCs w:val="18"/>
              </w:rPr>
              <w:t>Supports 2-step sale (AUTH/</w:t>
            </w:r>
            <w:r w:rsidRPr="00F12B92">
              <w:rPr>
                <w:rFonts w:cstheme="minorHAnsi"/>
                <w:b/>
                <w:sz w:val="18"/>
                <w:szCs w:val="18"/>
              </w:rPr>
              <w:br/>
              <w:t xml:space="preserve">CAPTURE) </w:t>
            </w:r>
            <w:r w:rsidRPr="00F12B92">
              <w:rPr>
                <w:rFonts w:cstheme="minorHAnsi"/>
                <w:b/>
                <w:sz w:val="14"/>
                <w:szCs w:val="18"/>
              </w:rPr>
              <w:t>(1)</w:t>
            </w:r>
          </w:p>
        </w:tc>
        <w:tc>
          <w:tcPr>
            <w:tcW w:w="1080" w:type="dxa"/>
          </w:tcPr>
          <w:p w:rsidR="00F12B92" w:rsidRPr="00F12B92" w:rsidRDefault="00F12B92">
            <w:pPr>
              <w:rPr>
                <w:rFonts w:cstheme="minorHAnsi"/>
                <w:b/>
                <w:sz w:val="18"/>
                <w:szCs w:val="18"/>
              </w:rPr>
            </w:pPr>
            <w:r w:rsidRPr="00F12B92">
              <w:rPr>
                <w:rFonts w:cstheme="minorHAnsi"/>
                <w:b/>
                <w:sz w:val="18"/>
                <w:szCs w:val="18"/>
              </w:rPr>
              <w:t xml:space="preserve">Requires original sale reference ID for CREDIT request </w:t>
            </w:r>
            <w:r w:rsidRPr="00F12B92">
              <w:rPr>
                <w:rFonts w:cstheme="minorHAnsi"/>
                <w:b/>
                <w:sz w:val="14"/>
                <w:szCs w:val="18"/>
              </w:rPr>
              <w:t>(2)</w:t>
            </w:r>
          </w:p>
        </w:tc>
        <w:tc>
          <w:tcPr>
            <w:tcW w:w="540" w:type="dxa"/>
          </w:tcPr>
          <w:p w:rsidR="00F12B92" w:rsidRPr="00F12B92" w:rsidRDefault="00F12B92">
            <w:pPr>
              <w:rPr>
                <w:rFonts w:cstheme="minorHAnsi"/>
                <w:b/>
                <w:sz w:val="18"/>
                <w:szCs w:val="18"/>
              </w:rPr>
            </w:pPr>
            <w:r w:rsidRPr="00F12B92">
              <w:rPr>
                <w:rFonts w:cstheme="minorHAnsi"/>
                <w:b/>
                <w:sz w:val="18"/>
                <w:szCs w:val="18"/>
              </w:rPr>
              <w:t>AVS</w:t>
            </w:r>
          </w:p>
        </w:tc>
        <w:tc>
          <w:tcPr>
            <w:tcW w:w="540" w:type="dxa"/>
          </w:tcPr>
          <w:p w:rsidR="00F12B92" w:rsidRPr="00F12B92" w:rsidRDefault="00F12B92">
            <w:pPr>
              <w:rPr>
                <w:rFonts w:cstheme="minorHAnsi"/>
                <w:b/>
                <w:sz w:val="18"/>
                <w:szCs w:val="18"/>
              </w:rPr>
            </w:pPr>
            <w:r w:rsidRPr="00F12B92">
              <w:rPr>
                <w:rFonts w:cstheme="minorHAnsi"/>
                <w:b/>
                <w:sz w:val="18"/>
                <w:szCs w:val="18"/>
              </w:rPr>
              <w:t>ECP</w:t>
            </w:r>
          </w:p>
        </w:tc>
        <w:tc>
          <w:tcPr>
            <w:tcW w:w="1890" w:type="dxa"/>
          </w:tcPr>
          <w:p w:rsidR="00F12B92" w:rsidRPr="00F12B92" w:rsidRDefault="00F12B92">
            <w:pPr>
              <w:rPr>
                <w:rFonts w:cstheme="minorHAnsi"/>
                <w:b/>
                <w:sz w:val="18"/>
                <w:szCs w:val="18"/>
              </w:rPr>
            </w:pPr>
            <w:r w:rsidRPr="00F12B92">
              <w:rPr>
                <w:rFonts w:cstheme="minorHAnsi"/>
                <w:b/>
                <w:sz w:val="18"/>
                <w:szCs w:val="18"/>
              </w:rPr>
              <w:t>Other Notes</w:t>
            </w:r>
          </w:p>
        </w:tc>
      </w:tr>
      <w:tr w:rsidR="00F12B92" w:rsidTr="00F12B92">
        <w:tc>
          <w:tcPr>
            <w:tcW w:w="1368" w:type="dxa"/>
          </w:tcPr>
          <w:p w:rsidR="00F12B92" w:rsidRPr="00D261F4" w:rsidRDefault="00F12B92" w:rsidP="00E66AA4">
            <w:pPr>
              <w:rPr>
                <w:rFonts w:cstheme="minorHAnsi"/>
                <w:sz w:val="16"/>
                <w:szCs w:val="18"/>
              </w:rPr>
            </w:pPr>
            <w:proofErr w:type="spellStart"/>
            <w:r w:rsidRPr="00D261F4">
              <w:rPr>
                <w:rFonts w:cstheme="minorHAnsi"/>
                <w:sz w:val="16"/>
                <w:szCs w:val="18"/>
              </w:rPr>
              <w:t>Paymentech</w:t>
            </w:r>
            <w:proofErr w:type="spellEnd"/>
          </w:p>
        </w:tc>
        <w:tc>
          <w:tcPr>
            <w:tcW w:w="810" w:type="dxa"/>
          </w:tcPr>
          <w:p w:rsidR="00F12B92" w:rsidRPr="00D261F4" w:rsidRDefault="00F12B92">
            <w:pPr>
              <w:rPr>
                <w:rFonts w:cstheme="minorHAnsi"/>
                <w:color w:val="008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rsidP="004D13FB">
            <w:pPr>
              <w:rPr>
                <w:rFonts w:cstheme="minorHAnsi"/>
                <w:color w:val="008000"/>
                <w:sz w:val="16"/>
                <w:szCs w:val="18"/>
              </w:rPr>
            </w:pPr>
            <w:r w:rsidRPr="00D261F4">
              <w:rPr>
                <w:rFonts w:cstheme="minorHAnsi"/>
                <w:color w:val="008000"/>
                <w:sz w:val="16"/>
                <w:szCs w:val="18"/>
              </w:rPr>
              <w:t>AMEX, Carte Blanche, Diners</w:t>
            </w:r>
            <w:r w:rsidRPr="00D261F4">
              <w:rPr>
                <w:rFonts w:cstheme="minorHAnsi"/>
                <w:color w:val="008000"/>
                <w:sz w:val="16"/>
                <w:szCs w:val="18"/>
              </w:rPr>
              <w:br/>
            </w:r>
            <w:proofErr w:type="spellStart"/>
            <w:r w:rsidRPr="00D261F4">
              <w:rPr>
                <w:rFonts w:cstheme="minorHAnsi"/>
                <w:color w:val="008000"/>
                <w:sz w:val="16"/>
                <w:szCs w:val="18"/>
              </w:rPr>
              <w:t>Diners</w:t>
            </w:r>
            <w:proofErr w:type="spellEnd"/>
            <w:r w:rsidRPr="00D261F4">
              <w:rPr>
                <w:rFonts w:cstheme="minorHAnsi"/>
                <w:color w:val="008000"/>
                <w:sz w:val="16"/>
                <w:szCs w:val="18"/>
              </w:rPr>
              <w:t xml:space="preserve"> Club, Discover, JCB, Laser, Maestro, MasterCard, MasterCard Diners, Solo, Switch, UK Maestro, Visa</w:t>
            </w:r>
            <w:r w:rsidRPr="00D261F4">
              <w:rPr>
                <w:rFonts w:cstheme="minorHAnsi"/>
                <w:color w:val="008000"/>
                <w:sz w:val="16"/>
                <w:szCs w:val="18"/>
              </w:rPr>
              <w:br/>
            </w:r>
          </w:p>
        </w:tc>
        <w:tc>
          <w:tcPr>
            <w:tcW w:w="1260" w:type="dxa"/>
          </w:tcPr>
          <w:p w:rsidR="00F12B92" w:rsidRPr="00D261F4" w:rsidRDefault="00F12B92">
            <w:pPr>
              <w:rPr>
                <w:rFonts w:cstheme="minorHAnsi"/>
                <w:color w:val="008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color w:val="008000"/>
                <w:sz w:val="16"/>
                <w:szCs w:val="18"/>
              </w:rPr>
            </w:pPr>
            <w:r w:rsidRPr="00D261F4">
              <w:rPr>
                <w:rFonts w:cstheme="minorHAnsi"/>
                <w:color w:val="000000" w:themeColor="text1"/>
                <w:sz w:val="16"/>
                <w:szCs w:val="18"/>
              </w:rPr>
              <w:t>No</w:t>
            </w:r>
          </w:p>
        </w:tc>
        <w:tc>
          <w:tcPr>
            <w:tcW w:w="540" w:type="dxa"/>
          </w:tcPr>
          <w:p w:rsidR="00F12B92" w:rsidRPr="00D261F4" w:rsidRDefault="00F12B92">
            <w:pPr>
              <w:rPr>
                <w:rFonts w:cstheme="minorHAnsi"/>
                <w:color w:val="008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pPr>
              <w:rPr>
                <w:rFonts w:cstheme="minorHAnsi"/>
                <w:sz w:val="16"/>
                <w:szCs w:val="18"/>
              </w:rPr>
            </w:pPr>
          </w:p>
        </w:tc>
      </w:tr>
      <w:tr w:rsidR="00F12B92" w:rsidTr="00F12B92">
        <w:tc>
          <w:tcPr>
            <w:tcW w:w="1368" w:type="dxa"/>
          </w:tcPr>
          <w:p w:rsidR="00F12B92" w:rsidRPr="00D261F4" w:rsidRDefault="00F12B92" w:rsidP="00E66AA4">
            <w:pPr>
              <w:rPr>
                <w:rFonts w:cstheme="minorHAnsi"/>
                <w:sz w:val="16"/>
                <w:szCs w:val="18"/>
              </w:rPr>
            </w:pPr>
            <w:proofErr w:type="spellStart"/>
            <w:r w:rsidRPr="00D261F4">
              <w:rPr>
                <w:rFonts w:cstheme="minorHAnsi"/>
                <w:sz w:val="16"/>
                <w:szCs w:val="18"/>
              </w:rPr>
              <w:t>CyberSource</w:t>
            </w:r>
            <w:proofErr w:type="spellEnd"/>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pPr>
              <w:rPr>
                <w:rFonts w:cstheme="minorHAnsi"/>
                <w:color w:val="FF0000"/>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color w:val="FF0000"/>
                <w:sz w:val="16"/>
                <w:szCs w:val="18"/>
              </w:rPr>
            </w:pPr>
            <w:r w:rsidRPr="00D261F4">
              <w:rPr>
                <w:rFonts w:cstheme="minorHAnsi"/>
                <w:color w:val="000000" w:themeColor="text1"/>
                <w:sz w:val="16"/>
                <w:szCs w:val="18"/>
              </w:rPr>
              <w:t>No</w:t>
            </w:r>
          </w:p>
        </w:tc>
        <w:tc>
          <w:tcPr>
            <w:tcW w:w="54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1890" w:type="dxa"/>
          </w:tcPr>
          <w:p w:rsidR="00F12B92" w:rsidRPr="00D261F4" w:rsidRDefault="00F12B92" w:rsidP="00D261F4">
            <w:pPr>
              <w:pStyle w:val="ListParagraph"/>
              <w:numPr>
                <w:ilvl w:val="0"/>
                <w:numId w:val="8"/>
              </w:numPr>
              <w:rPr>
                <w:rFonts w:cstheme="minorHAnsi"/>
                <w:sz w:val="16"/>
                <w:szCs w:val="18"/>
              </w:rPr>
            </w:pPr>
            <w:r w:rsidRPr="00D261F4">
              <w:rPr>
                <w:rFonts w:cstheme="minorHAnsi"/>
                <w:sz w:val="16"/>
                <w:szCs w:val="18"/>
              </w:rPr>
              <w:t>Requires that customer/company address and email address be passed in request (3).</w:t>
            </w:r>
          </w:p>
          <w:p w:rsidR="00F12B92" w:rsidRPr="00D261F4" w:rsidRDefault="00F12B92" w:rsidP="00D261F4">
            <w:pPr>
              <w:pStyle w:val="ListParagraph"/>
              <w:numPr>
                <w:ilvl w:val="0"/>
                <w:numId w:val="8"/>
              </w:numPr>
              <w:rPr>
                <w:rFonts w:cstheme="minorHAnsi"/>
                <w:sz w:val="16"/>
                <w:szCs w:val="18"/>
              </w:rPr>
            </w:pPr>
            <w:r w:rsidRPr="00D261F4">
              <w:rPr>
                <w:rFonts w:cstheme="minorHAnsi"/>
                <w:sz w:val="16"/>
                <w:szCs w:val="18"/>
              </w:rPr>
              <w:t xml:space="preserve">AMS merchant account can be </w:t>
            </w:r>
            <w:r w:rsidRPr="00D261F4">
              <w:rPr>
                <w:rFonts w:cstheme="minorHAnsi"/>
                <w:sz w:val="16"/>
                <w:szCs w:val="18"/>
              </w:rPr>
              <w:lastRenderedPageBreak/>
              <w:t xml:space="preserve">configured to suppress </w:t>
            </w:r>
            <w:proofErr w:type="spellStart"/>
            <w:r w:rsidRPr="00D261F4">
              <w:rPr>
                <w:rFonts w:cstheme="minorHAnsi"/>
                <w:sz w:val="16"/>
                <w:szCs w:val="18"/>
              </w:rPr>
              <w:t>CyberSources</w:t>
            </w:r>
            <w:proofErr w:type="spellEnd"/>
            <w:r w:rsidRPr="00D261F4">
              <w:rPr>
                <w:rFonts w:cstheme="minorHAnsi"/>
                <w:sz w:val="16"/>
                <w:szCs w:val="18"/>
              </w:rPr>
              <w:t xml:space="preserve"> AVS feature so it won’t complain if the </w:t>
            </w:r>
            <w:proofErr w:type="spellStart"/>
            <w:r w:rsidRPr="00D261F4">
              <w:rPr>
                <w:rFonts w:cstheme="minorHAnsi"/>
                <w:sz w:val="16"/>
                <w:szCs w:val="18"/>
              </w:rPr>
              <w:t>ActiveNet</w:t>
            </w:r>
            <w:proofErr w:type="spellEnd"/>
            <w:r w:rsidRPr="00D261F4">
              <w:rPr>
                <w:rFonts w:cstheme="minorHAnsi"/>
                <w:sz w:val="16"/>
                <w:szCs w:val="18"/>
              </w:rPr>
              <w:t xml:space="preserve"> address or email doesn’t match that for the cardholder.</w:t>
            </w:r>
          </w:p>
        </w:tc>
      </w:tr>
      <w:tr w:rsidR="00F12B92" w:rsidTr="00F12B92">
        <w:tc>
          <w:tcPr>
            <w:tcW w:w="1368" w:type="dxa"/>
          </w:tcPr>
          <w:p w:rsidR="00F12B92" w:rsidRPr="00D261F4" w:rsidRDefault="00F12B92" w:rsidP="00E66AA4">
            <w:pPr>
              <w:rPr>
                <w:rFonts w:cstheme="minorHAnsi"/>
                <w:sz w:val="16"/>
                <w:szCs w:val="18"/>
              </w:rPr>
            </w:pPr>
            <w:r w:rsidRPr="00D261F4">
              <w:rPr>
                <w:rFonts w:cstheme="minorHAnsi"/>
                <w:sz w:val="16"/>
                <w:szCs w:val="18"/>
              </w:rPr>
              <w:lastRenderedPageBreak/>
              <w:t>First Data Global Gateway</w:t>
            </w:r>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pPr>
              <w:rPr>
                <w:rFonts w:cstheme="minorHAnsi"/>
                <w:color w:val="FF0000"/>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color w:val="FF0000"/>
                <w:sz w:val="16"/>
                <w:szCs w:val="18"/>
              </w:rPr>
            </w:pPr>
            <w:r w:rsidRPr="00D261F4">
              <w:rPr>
                <w:rFonts w:cstheme="minorHAnsi"/>
                <w:color w:val="000000" w:themeColor="text1"/>
                <w:sz w:val="16"/>
                <w:szCs w:val="18"/>
              </w:rPr>
              <w:t>No</w:t>
            </w:r>
          </w:p>
        </w:tc>
        <w:tc>
          <w:tcPr>
            <w:tcW w:w="54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1890" w:type="dxa"/>
          </w:tcPr>
          <w:p w:rsidR="00F12B92" w:rsidRPr="00D261F4" w:rsidRDefault="00F12B92">
            <w:pPr>
              <w:rPr>
                <w:rFonts w:cstheme="minorHAnsi"/>
                <w:sz w:val="16"/>
                <w:szCs w:val="18"/>
              </w:rPr>
            </w:pPr>
          </w:p>
        </w:tc>
      </w:tr>
      <w:tr w:rsidR="00F12B92" w:rsidTr="00F12B92">
        <w:tc>
          <w:tcPr>
            <w:tcW w:w="1368" w:type="dxa"/>
          </w:tcPr>
          <w:p w:rsidR="00F12B92" w:rsidRPr="00D261F4" w:rsidRDefault="00F12B92" w:rsidP="00E66AA4">
            <w:pPr>
              <w:rPr>
                <w:rFonts w:cstheme="minorHAnsi"/>
                <w:sz w:val="16"/>
                <w:szCs w:val="18"/>
              </w:rPr>
            </w:pPr>
            <w:r w:rsidRPr="00D261F4">
              <w:rPr>
                <w:rFonts w:cstheme="minorHAnsi"/>
                <w:sz w:val="16"/>
                <w:szCs w:val="18"/>
              </w:rPr>
              <w:t>First Data e4</w:t>
            </w:r>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pPr>
              <w:rPr>
                <w:rFonts w:cstheme="minorHAnsi"/>
                <w:color w:val="FF0000"/>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color w:val="FF0000"/>
                <w:sz w:val="16"/>
                <w:szCs w:val="18"/>
              </w:rPr>
            </w:pPr>
            <w:r w:rsidRPr="00D261F4">
              <w:rPr>
                <w:rFonts w:cstheme="minorHAnsi"/>
                <w:color w:val="000000" w:themeColor="text1"/>
                <w:sz w:val="16"/>
                <w:szCs w:val="18"/>
              </w:rPr>
              <w:t>No</w:t>
            </w:r>
          </w:p>
        </w:tc>
        <w:tc>
          <w:tcPr>
            <w:tcW w:w="54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1890" w:type="dxa"/>
          </w:tcPr>
          <w:p w:rsidR="00F12B92" w:rsidRPr="00D261F4" w:rsidRDefault="00F12B92">
            <w:pPr>
              <w:rPr>
                <w:rFonts w:cstheme="minorHAnsi"/>
                <w:sz w:val="16"/>
                <w:szCs w:val="18"/>
              </w:rPr>
            </w:pPr>
          </w:p>
        </w:tc>
      </w:tr>
      <w:tr w:rsidR="00F12B92" w:rsidTr="00F12B92">
        <w:tc>
          <w:tcPr>
            <w:tcW w:w="1368" w:type="dxa"/>
          </w:tcPr>
          <w:p w:rsidR="00F12B92" w:rsidRPr="00D261F4" w:rsidRDefault="00F12B92" w:rsidP="00E66AA4">
            <w:pPr>
              <w:rPr>
                <w:rFonts w:cstheme="minorHAnsi"/>
                <w:sz w:val="16"/>
                <w:szCs w:val="18"/>
              </w:rPr>
            </w:pPr>
            <w:proofErr w:type="spellStart"/>
            <w:r w:rsidRPr="00D261F4">
              <w:rPr>
                <w:rFonts w:cstheme="minorHAnsi"/>
                <w:sz w:val="16"/>
                <w:szCs w:val="18"/>
              </w:rPr>
              <w:t>VirtualMerchant</w:t>
            </w:r>
            <w:proofErr w:type="spellEnd"/>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pPr>
              <w:rPr>
                <w:rFonts w:cstheme="minorHAnsi"/>
                <w:color w:val="FF0000"/>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color w:val="FF0000"/>
                <w:sz w:val="16"/>
                <w:szCs w:val="18"/>
              </w:rPr>
            </w:pPr>
            <w:r w:rsidRPr="00D261F4">
              <w:rPr>
                <w:rFonts w:cstheme="minorHAnsi"/>
                <w:color w:val="000000" w:themeColor="text1"/>
                <w:sz w:val="16"/>
                <w:szCs w:val="18"/>
              </w:rPr>
              <w:t>No</w:t>
            </w:r>
          </w:p>
        </w:tc>
        <w:tc>
          <w:tcPr>
            <w:tcW w:w="54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1890" w:type="dxa"/>
          </w:tcPr>
          <w:p w:rsidR="00F12B92" w:rsidRPr="00D261F4" w:rsidRDefault="00F12B92">
            <w:pPr>
              <w:rPr>
                <w:rFonts w:cstheme="minorHAnsi"/>
                <w:sz w:val="16"/>
                <w:szCs w:val="18"/>
              </w:rPr>
            </w:pPr>
          </w:p>
        </w:tc>
      </w:tr>
      <w:tr w:rsidR="00F12B92" w:rsidTr="00F12B92">
        <w:tc>
          <w:tcPr>
            <w:tcW w:w="1368" w:type="dxa"/>
          </w:tcPr>
          <w:p w:rsidR="00F12B92" w:rsidRPr="00D261F4" w:rsidRDefault="00F12B92" w:rsidP="00E66AA4">
            <w:pPr>
              <w:rPr>
                <w:rFonts w:cstheme="minorHAnsi"/>
                <w:sz w:val="16"/>
                <w:szCs w:val="18"/>
              </w:rPr>
            </w:pPr>
            <w:proofErr w:type="spellStart"/>
            <w:r w:rsidRPr="00D261F4">
              <w:rPr>
                <w:rFonts w:cstheme="minorHAnsi"/>
                <w:sz w:val="16"/>
                <w:szCs w:val="18"/>
              </w:rPr>
              <w:t>Moneris</w:t>
            </w:r>
            <w:proofErr w:type="spellEnd"/>
            <w:r w:rsidRPr="00D261F4">
              <w:rPr>
                <w:rFonts w:cstheme="minorHAnsi"/>
                <w:sz w:val="16"/>
                <w:szCs w:val="18"/>
              </w:rPr>
              <w:t xml:space="preserve"> (manual)</w:t>
            </w:r>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pPr>
              <w:rPr>
                <w:rFonts w:cstheme="minorHAnsi"/>
                <w:color w:val="FF0000"/>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color w:val="FF0000"/>
                <w:sz w:val="16"/>
                <w:szCs w:val="18"/>
              </w:rPr>
            </w:pPr>
            <w:r w:rsidRPr="00D261F4">
              <w:rPr>
                <w:rFonts w:cstheme="minorHAnsi"/>
                <w:color w:val="FF0000"/>
                <w:sz w:val="16"/>
                <w:szCs w:val="18"/>
              </w:rPr>
              <w:t>No</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1890" w:type="dxa"/>
          </w:tcPr>
          <w:p w:rsidR="00F12B92" w:rsidRPr="00D261F4" w:rsidRDefault="00F12B92">
            <w:pPr>
              <w:rPr>
                <w:rFonts w:cstheme="minorHAnsi"/>
                <w:sz w:val="16"/>
                <w:szCs w:val="18"/>
              </w:rPr>
            </w:pPr>
          </w:p>
        </w:tc>
      </w:tr>
      <w:tr w:rsidR="00F12B92" w:rsidTr="00F12B92">
        <w:tc>
          <w:tcPr>
            <w:tcW w:w="1368" w:type="dxa"/>
          </w:tcPr>
          <w:p w:rsidR="00F12B92" w:rsidRPr="00D261F4" w:rsidRDefault="00F12B92" w:rsidP="00E66AA4">
            <w:pPr>
              <w:rPr>
                <w:rFonts w:cstheme="minorHAnsi"/>
                <w:sz w:val="16"/>
                <w:szCs w:val="18"/>
              </w:rPr>
            </w:pPr>
            <w:proofErr w:type="spellStart"/>
            <w:r w:rsidRPr="00D261F4">
              <w:rPr>
                <w:rFonts w:cstheme="minorHAnsi"/>
                <w:sz w:val="16"/>
                <w:szCs w:val="18"/>
              </w:rPr>
              <w:t>Moneris</w:t>
            </w:r>
            <w:proofErr w:type="spellEnd"/>
            <w:r w:rsidRPr="00D261F4">
              <w:rPr>
                <w:rFonts w:cstheme="minorHAnsi"/>
                <w:sz w:val="16"/>
                <w:szCs w:val="18"/>
              </w:rPr>
              <w:t xml:space="preserve"> (</w:t>
            </w:r>
            <w:proofErr w:type="spellStart"/>
            <w:r>
              <w:rPr>
                <w:rFonts w:cstheme="minorHAnsi"/>
                <w:sz w:val="16"/>
                <w:szCs w:val="18"/>
              </w:rPr>
              <w:t>Ingenico</w:t>
            </w:r>
            <w:proofErr w:type="spellEnd"/>
            <w:r>
              <w:rPr>
                <w:rFonts w:cstheme="minorHAnsi"/>
                <w:sz w:val="16"/>
                <w:szCs w:val="18"/>
              </w:rPr>
              <w:t xml:space="preserve"> </w:t>
            </w:r>
            <w:proofErr w:type="spellStart"/>
            <w:r w:rsidRPr="00D261F4">
              <w:rPr>
                <w:rFonts w:cstheme="minorHAnsi"/>
                <w:sz w:val="16"/>
                <w:szCs w:val="18"/>
              </w:rPr>
              <w:t>Pinpad</w:t>
            </w:r>
            <w:proofErr w:type="spellEnd"/>
            <w:r w:rsidRPr="00D261F4">
              <w:rPr>
                <w:rFonts w:cstheme="minorHAnsi"/>
                <w:sz w:val="16"/>
                <w:szCs w:val="18"/>
              </w:rPr>
              <w:t>)</w:t>
            </w:r>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sz w:val="16"/>
                <w:szCs w:val="18"/>
              </w:rPr>
              <w:t>N/a</w:t>
            </w:r>
          </w:p>
        </w:tc>
        <w:tc>
          <w:tcPr>
            <w:tcW w:w="1890" w:type="dxa"/>
          </w:tcPr>
          <w:p w:rsidR="00F12B92" w:rsidRPr="00D261F4" w:rsidRDefault="00F12B92">
            <w:pPr>
              <w:rPr>
                <w:rFonts w:cstheme="minorHAnsi"/>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sz w:val="16"/>
                <w:szCs w:val="18"/>
              </w:rPr>
            </w:pPr>
            <w:r w:rsidRPr="00D261F4">
              <w:rPr>
                <w:rFonts w:cstheme="minorHAnsi"/>
                <w:color w:val="FF0000"/>
                <w:sz w:val="16"/>
                <w:szCs w:val="18"/>
              </w:rPr>
              <w:t>No</w:t>
            </w:r>
          </w:p>
        </w:tc>
        <w:tc>
          <w:tcPr>
            <w:tcW w:w="1080" w:type="dxa"/>
          </w:tcPr>
          <w:p w:rsidR="00F12B92" w:rsidRPr="00D261F4" w:rsidRDefault="00F12B92">
            <w:pPr>
              <w:rPr>
                <w:rFonts w:cstheme="minorHAnsi"/>
                <w:sz w:val="16"/>
                <w:szCs w:val="18"/>
              </w:rPr>
            </w:pPr>
            <w:r w:rsidRPr="00D261F4">
              <w:rPr>
                <w:rFonts w:cstheme="minorHAnsi"/>
                <w:color w:val="000000" w:themeColor="text1"/>
                <w:sz w:val="16"/>
                <w:szCs w:val="18"/>
              </w:rPr>
              <w:t>No</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540" w:type="dxa"/>
          </w:tcPr>
          <w:p w:rsidR="00F12B92" w:rsidRPr="00D261F4" w:rsidRDefault="00F12B92">
            <w:pPr>
              <w:rPr>
                <w:rFonts w:cstheme="minorHAnsi"/>
                <w:sz w:val="16"/>
                <w:szCs w:val="18"/>
              </w:rPr>
            </w:pPr>
            <w:r w:rsidRPr="00D261F4">
              <w:rPr>
                <w:rFonts w:cstheme="minorHAnsi"/>
                <w:sz w:val="16"/>
                <w:szCs w:val="18"/>
              </w:rPr>
              <w:t>N/a</w:t>
            </w:r>
          </w:p>
        </w:tc>
        <w:tc>
          <w:tcPr>
            <w:tcW w:w="1890" w:type="dxa"/>
          </w:tcPr>
          <w:p w:rsidR="00F12B92" w:rsidRPr="00D261F4" w:rsidRDefault="00F12B92">
            <w:pPr>
              <w:rPr>
                <w:rFonts w:cstheme="minorHAnsi"/>
                <w:sz w:val="16"/>
                <w:szCs w:val="18"/>
              </w:rPr>
            </w:pPr>
          </w:p>
        </w:tc>
      </w:tr>
      <w:tr w:rsidR="00F12B92" w:rsidTr="00F12B92">
        <w:tc>
          <w:tcPr>
            <w:tcW w:w="1368" w:type="dxa"/>
          </w:tcPr>
          <w:p w:rsidR="00F12B92" w:rsidRPr="00D261F4" w:rsidRDefault="00F12B92" w:rsidP="00E66AA4">
            <w:pPr>
              <w:rPr>
                <w:rFonts w:cstheme="minorHAnsi"/>
                <w:sz w:val="16"/>
                <w:szCs w:val="18"/>
              </w:rPr>
            </w:pPr>
            <w:proofErr w:type="spellStart"/>
            <w:r w:rsidRPr="00D261F4">
              <w:rPr>
                <w:rFonts w:cstheme="minorHAnsi"/>
                <w:sz w:val="16"/>
                <w:szCs w:val="18"/>
              </w:rPr>
              <w:t>Payflow</w:t>
            </w:r>
            <w:proofErr w:type="spellEnd"/>
            <w:r w:rsidRPr="00D261F4">
              <w:rPr>
                <w:rFonts w:cstheme="minorHAnsi"/>
                <w:sz w:val="16"/>
                <w:szCs w:val="18"/>
              </w:rPr>
              <w:t xml:space="preserve"> Pro</w:t>
            </w:r>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rsidP="00E75016">
            <w:pPr>
              <w:rPr>
                <w:rFonts w:cstheme="minorHAnsi"/>
                <w:color w:val="FF0000"/>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color w:val="FF0000"/>
                <w:sz w:val="16"/>
                <w:szCs w:val="18"/>
              </w:rPr>
            </w:pPr>
            <w:r w:rsidRPr="00D261F4">
              <w:rPr>
                <w:rFonts w:cstheme="minorHAnsi"/>
                <w:color w:val="000000" w:themeColor="text1"/>
                <w:sz w:val="16"/>
                <w:szCs w:val="18"/>
              </w:rPr>
              <w:t>No</w:t>
            </w:r>
          </w:p>
        </w:tc>
        <w:tc>
          <w:tcPr>
            <w:tcW w:w="54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1890" w:type="dxa"/>
          </w:tcPr>
          <w:p w:rsidR="00F12B92" w:rsidRPr="00D261F4" w:rsidRDefault="00F12B92">
            <w:pPr>
              <w:rPr>
                <w:rFonts w:cstheme="minorHAnsi"/>
                <w:sz w:val="16"/>
                <w:szCs w:val="18"/>
              </w:rPr>
            </w:pPr>
          </w:p>
        </w:tc>
      </w:tr>
      <w:tr w:rsidR="00F12B92" w:rsidTr="00F12B92">
        <w:tc>
          <w:tcPr>
            <w:tcW w:w="1368" w:type="dxa"/>
          </w:tcPr>
          <w:p w:rsidR="00F12B92" w:rsidRPr="00D261F4" w:rsidRDefault="00F12B92" w:rsidP="00E66AA4">
            <w:pPr>
              <w:rPr>
                <w:rFonts w:cstheme="minorHAnsi"/>
                <w:sz w:val="16"/>
                <w:szCs w:val="18"/>
              </w:rPr>
            </w:pPr>
            <w:proofErr w:type="spellStart"/>
            <w:r w:rsidRPr="00D261F4">
              <w:rPr>
                <w:rFonts w:cstheme="minorHAnsi"/>
                <w:sz w:val="16"/>
                <w:szCs w:val="18"/>
              </w:rPr>
              <w:t>WorldPay</w:t>
            </w:r>
            <w:proofErr w:type="spellEnd"/>
          </w:p>
        </w:tc>
        <w:tc>
          <w:tcPr>
            <w:tcW w:w="81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080" w:type="dxa"/>
          </w:tcPr>
          <w:p w:rsidR="00F12B92" w:rsidRPr="00D261F4" w:rsidRDefault="00F12B92">
            <w:pPr>
              <w:rPr>
                <w:rFonts w:cstheme="minorHAnsi"/>
                <w:sz w:val="16"/>
                <w:szCs w:val="18"/>
              </w:rPr>
            </w:pPr>
            <w:r w:rsidRPr="00D261F4">
              <w:rPr>
                <w:rFonts w:cstheme="minorHAnsi"/>
                <w:color w:val="008000"/>
                <w:sz w:val="16"/>
                <w:szCs w:val="18"/>
              </w:rPr>
              <w:t>Yes</w:t>
            </w:r>
          </w:p>
        </w:tc>
        <w:tc>
          <w:tcPr>
            <w:tcW w:w="1890" w:type="dxa"/>
          </w:tcPr>
          <w:p w:rsidR="00F12B92" w:rsidRPr="00D261F4" w:rsidRDefault="00F12B92">
            <w:pPr>
              <w:rPr>
                <w:rFonts w:cstheme="minorHAnsi"/>
                <w:color w:val="FF0000"/>
                <w:sz w:val="16"/>
                <w:szCs w:val="18"/>
              </w:rPr>
            </w:pPr>
            <w:r w:rsidRPr="00D261F4">
              <w:rPr>
                <w:rFonts w:cstheme="minorHAnsi"/>
                <w:color w:val="008000"/>
                <w:sz w:val="16"/>
                <w:szCs w:val="18"/>
              </w:rPr>
              <w:t>AMEX, Discover, MasterCard, Visa</w:t>
            </w:r>
          </w:p>
        </w:tc>
        <w:tc>
          <w:tcPr>
            <w:tcW w:w="1260" w:type="dxa"/>
          </w:tcPr>
          <w:p w:rsidR="00F12B92" w:rsidRPr="00D261F4" w:rsidRDefault="00F12B92">
            <w:pPr>
              <w:rPr>
                <w:rFonts w:cstheme="minorHAnsi"/>
                <w:color w:val="FF0000"/>
                <w:sz w:val="16"/>
                <w:szCs w:val="18"/>
              </w:rPr>
            </w:pPr>
            <w:r w:rsidRPr="00D261F4">
              <w:rPr>
                <w:rFonts w:cstheme="minorHAnsi"/>
                <w:color w:val="FF0000"/>
                <w:sz w:val="16"/>
                <w:szCs w:val="18"/>
              </w:rPr>
              <w:t>No</w:t>
            </w:r>
          </w:p>
        </w:tc>
        <w:tc>
          <w:tcPr>
            <w:tcW w:w="108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color w:val="FF0000"/>
                <w:sz w:val="16"/>
                <w:szCs w:val="18"/>
              </w:rPr>
            </w:pPr>
            <w:r w:rsidRPr="00D261F4">
              <w:rPr>
                <w:rFonts w:cstheme="minorHAnsi"/>
                <w:color w:val="008000"/>
                <w:sz w:val="16"/>
                <w:szCs w:val="18"/>
              </w:rPr>
              <w:t>Yes</w:t>
            </w:r>
          </w:p>
        </w:tc>
        <w:tc>
          <w:tcPr>
            <w:tcW w:w="540" w:type="dxa"/>
          </w:tcPr>
          <w:p w:rsidR="00F12B92" w:rsidRPr="00D261F4" w:rsidRDefault="00F12B92">
            <w:pPr>
              <w:rPr>
                <w:rFonts w:cstheme="minorHAnsi"/>
                <w:sz w:val="16"/>
                <w:szCs w:val="18"/>
              </w:rPr>
            </w:pPr>
            <w:r w:rsidRPr="00D261F4">
              <w:rPr>
                <w:rFonts w:cstheme="minorHAnsi"/>
                <w:color w:val="FF0000"/>
                <w:sz w:val="16"/>
                <w:szCs w:val="18"/>
              </w:rPr>
              <w:t>No</w:t>
            </w:r>
          </w:p>
        </w:tc>
        <w:tc>
          <w:tcPr>
            <w:tcW w:w="1890" w:type="dxa"/>
          </w:tcPr>
          <w:p w:rsidR="00F12B92" w:rsidRPr="00D261F4" w:rsidRDefault="00F12B92" w:rsidP="00ED336C">
            <w:pPr>
              <w:pStyle w:val="ListParagraph"/>
              <w:numPr>
                <w:ilvl w:val="0"/>
                <w:numId w:val="7"/>
              </w:numPr>
              <w:rPr>
                <w:rFonts w:cstheme="minorHAnsi"/>
                <w:sz w:val="16"/>
                <w:szCs w:val="18"/>
              </w:rPr>
            </w:pPr>
            <w:r w:rsidRPr="00D261F4">
              <w:rPr>
                <w:rFonts w:cstheme="minorHAnsi"/>
                <w:sz w:val="16"/>
                <w:szCs w:val="18"/>
              </w:rPr>
              <w:t>Will reject credit (refund) if requested less than 20 minutes or so after the sale transaction.</w:t>
            </w:r>
          </w:p>
        </w:tc>
      </w:tr>
    </w:tbl>
    <w:p w:rsidR="00E75016" w:rsidRDefault="00E75016"/>
    <w:p w:rsidR="008F49D7" w:rsidRDefault="00E75016" w:rsidP="00E75016">
      <w:pPr>
        <w:pStyle w:val="ListParagraph"/>
        <w:numPr>
          <w:ilvl w:val="0"/>
          <w:numId w:val="2"/>
        </w:numPr>
      </w:pPr>
      <w:r>
        <w:t>CUI always uses 2-step sale if supported. The 2-step sale involves issuing an AUTHORIZATION request to AMS followed by a later CAPTURE request. The alternative to the 2-step sale is to issue a single SALE request to AMS.</w:t>
      </w:r>
    </w:p>
    <w:p w:rsidR="00ED336C" w:rsidRDefault="00ED336C" w:rsidP="00ED336C">
      <w:pPr>
        <w:pStyle w:val="ListParagraph"/>
        <w:numPr>
          <w:ilvl w:val="0"/>
          <w:numId w:val="2"/>
        </w:numPr>
      </w:pPr>
      <w:r>
        <w:t xml:space="preserve">Some payment processors require the reference ID of the original sale transaction </w:t>
      </w:r>
      <w:r w:rsidR="00EE38D9">
        <w:t xml:space="preserve">in order to issue a </w:t>
      </w:r>
      <w:r>
        <w:t xml:space="preserve">CREDIT (refund). This means that the payment processor </w:t>
      </w:r>
      <w:r w:rsidR="00EE38D9">
        <w:t>will only allow a Credit Card to be refunded if that card was used for the original sale, and the maximum refund amount is the original CC sale amount</w:t>
      </w:r>
      <w:r>
        <w:t>. Refer to the “</w:t>
      </w:r>
      <w:r w:rsidRPr="00ED336C">
        <w:t>Reference ID for credit card CREDIT requests</w:t>
      </w:r>
      <w:r>
        <w:t>” section of the "Integrating with Active Merchant Services" document for more details.</w:t>
      </w:r>
    </w:p>
    <w:p w:rsidR="00D261F4" w:rsidRDefault="00D261F4" w:rsidP="00ED336C">
      <w:pPr>
        <w:pStyle w:val="ListParagraph"/>
        <w:numPr>
          <w:ilvl w:val="0"/>
          <w:numId w:val="2"/>
        </w:numPr>
      </w:pPr>
      <w:r>
        <w:t xml:space="preserve">While only </w:t>
      </w:r>
      <w:proofErr w:type="spellStart"/>
      <w:r>
        <w:t>CyberSource</w:t>
      </w:r>
      <w:proofErr w:type="spellEnd"/>
      <w:r>
        <w:t xml:space="preserve"> requires that the CC address and email be passed in the request, </w:t>
      </w:r>
      <w:proofErr w:type="spellStart"/>
      <w:r>
        <w:t>ActiveNet</w:t>
      </w:r>
      <w:proofErr w:type="spellEnd"/>
      <w:r>
        <w:t xml:space="preserve"> includes these values with all requests that take those parameters. Only </w:t>
      </w:r>
      <w:proofErr w:type="spellStart"/>
      <w:r>
        <w:t>CyberSource</w:t>
      </w:r>
      <w:proofErr w:type="spellEnd"/>
      <w:r>
        <w:t xml:space="preserve"> validates that the parameters are provided. </w:t>
      </w:r>
    </w:p>
    <w:p w:rsidR="00B24939" w:rsidRDefault="00B24939" w:rsidP="00B24939"/>
    <w:p w:rsidR="00B24939" w:rsidRDefault="00B24939" w:rsidP="00B24939">
      <w:r>
        <w:t xml:space="preserve">This document can be found in SharePoint: </w:t>
      </w:r>
      <w:r w:rsidRPr="00B24939">
        <w:t>https://activexperience.active.local/gpmo/projects/communities/ActiveNet_New/Shared%20Documents/Development/Architecture/ActiveNet%20Integration%20with%20Active%20Merchant%20Services.docx</w:t>
      </w:r>
      <w:bookmarkStart w:id="0" w:name="_GoBack"/>
      <w:bookmarkEnd w:id="0"/>
    </w:p>
    <w:sectPr w:rsidR="00B24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5FE5"/>
    <w:multiLevelType w:val="hybridMultilevel"/>
    <w:tmpl w:val="1EFC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540F5"/>
    <w:multiLevelType w:val="hybridMultilevel"/>
    <w:tmpl w:val="9E301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982072"/>
    <w:multiLevelType w:val="hybridMultilevel"/>
    <w:tmpl w:val="CBC4CDD8"/>
    <w:lvl w:ilvl="0" w:tplc="755A61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D0CED"/>
    <w:multiLevelType w:val="hybridMultilevel"/>
    <w:tmpl w:val="35CAD874"/>
    <w:lvl w:ilvl="0" w:tplc="CD6E8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15ECC"/>
    <w:multiLevelType w:val="hybridMultilevel"/>
    <w:tmpl w:val="D8D85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376FC"/>
    <w:multiLevelType w:val="hybridMultilevel"/>
    <w:tmpl w:val="64DC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273A93"/>
    <w:multiLevelType w:val="hybridMultilevel"/>
    <w:tmpl w:val="B136D96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74D73027"/>
    <w:multiLevelType w:val="hybridMultilevel"/>
    <w:tmpl w:val="6FC8D0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9D7"/>
    <w:rsid w:val="00085699"/>
    <w:rsid w:val="001076F2"/>
    <w:rsid w:val="001078D3"/>
    <w:rsid w:val="0020670C"/>
    <w:rsid w:val="00220C76"/>
    <w:rsid w:val="002509E3"/>
    <w:rsid w:val="00272AE4"/>
    <w:rsid w:val="002C2FD2"/>
    <w:rsid w:val="002D4443"/>
    <w:rsid w:val="002F63B2"/>
    <w:rsid w:val="0030330A"/>
    <w:rsid w:val="00354B0C"/>
    <w:rsid w:val="003C3D0D"/>
    <w:rsid w:val="003E176D"/>
    <w:rsid w:val="004D13FB"/>
    <w:rsid w:val="004D3508"/>
    <w:rsid w:val="00520AA4"/>
    <w:rsid w:val="005D7246"/>
    <w:rsid w:val="005F783C"/>
    <w:rsid w:val="00657776"/>
    <w:rsid w:val="00671967"/>
    <w:rsid w:val="00777970"/>
    <w:rsid w:val="00784A37"/>
    <w:rsid w:val="007B05F0"/>
    <w:rsid w:val="007F1385"/>
    <w:rsid w:val="007F5663"/>
    <w:rsid w:val="00841938"/>
    <w:rsid w:val="00881DE6"/>
    <w:rsid w:val="008D6E56"/>
    <w:rsid w:val="008E68A9"/>
    <w:rsid w:val="008F49D7"/>
    <w:rsid w:val="00902F19"/>
    <w:rsid w:val="00945227"/>
    <w:rsid w:val="009B4CB5"/>
    <w:rsid w:val="00A41789"/>
    <w:rsid w:val="00A90B34"/>
    <w:rsid w:val="00AD26ED"/>
    <w:rsid w:val="00AE4241"/>
    <w:rsid w:val="00B07911"/>
    <w:rsid w:val="00B24939"/>
    <w:rsid w:val="00B33492"/>
    <w:rsid w:val="00B703FD"/>
    <w:rsid w:val="00BA7044"/>
    <w:rsid w:val="00BD1D99"/>
    <w:rsid w:val="00C60589"/>
    <w:rsid w:val="00C71D26"/>
    <w:rsid w:val="00CE70EC"/>
    <w:rsid w:val="00D261F4"/>
    <w:rsid w:val="00DD5C85"/>
    <w:rsid w:val="00E0654F"/>
    <w:rsid w:val="00E62F6B"/>
    <w:rsid w:val="00E66AA4"/>
    <w:rsid w:val="00E75016"/>
    <w:rsid w:val="00ED0CCC"/>
    <w:rsid w:val="00ED336C"/>
    <w:rsid w:val="00EE38D9"/>
    <w:rsid w:val="00F12B92"/>
    <w:rsid w:val="00F23D69"/>
    <w:rsid w:val="00F45B7F"/>
    <w:rsid w:val="00FC5C7E"/>
    <w:rsid w:val="00FF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9D7"/>
    <w:rPr>
      <w:color w:val="0000FF"/>
      <w:u w:val="single"/>
    </w:rPr>
  </w:style>
  <w:style w:type="character" w:customStyle="1" w:styleId="Heading1Char">
    <w:name w:val="Heading 1 Char"/>
    <w:basedOn w:val="DefaultParagraphFont"/>
    <w:link w:val="Heading1"/>
    <w:uiPriority w:val="9"/>
    <w:rsid w:val="008F49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49D7"/>
    <w:pPr>
      <w:ind w:left="720"/>
      <w:contextualSpacing/>
    </w:pPr>
  </w:style>
  <w:style w:type="table" w:styleId="TableGrid">
    <w:name w:val="Table Grid"/>
    <w:basedOn w:val="TableNormal"/>
    <w:uiPriority w:val="59"/>
    <w:rsid w:val="00E6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9D7"/>
    <w:rPr>
      <w:color w:val="0000FF"/>
      <w:u w:val="single"/>
    </w:rPr>
  </w:style>
  <w:style w:type="character" w:customStyle="1" w:styleId="Heading1Char">
    <w:name w:val="Heading 1 Char"/>
    <w:basedOn w:val="DefaultParagraphFont"/>
    <w:link w:val="Heading1"/>
    <w:uiPriority w:val="9"/>
    <w:rsid w:val="008F49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49D7"/>
    <w:pPr>
      <w:ind w:left="720"/>
      <w:contextualSpacing/>
    </w:pPr>
  </w:style>
  <w:style w:type="table" w:styleId="TableGrid">
    <w:name w:val="Table Grid"/>
    <w:basedOn w:val="TableNormal"/>
    <w:uiPriority w:val="59"/>
    <w:rsid w:val="00E6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ivexperience.active.local/prodtechteams/gpi/gba/techdoc/apsdocumentation/Documents/Forms/Sorted%20by%20service.aspx"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Development/Technical Documents</Location>
    <_DCDateCreated xmlns="http://schemas.microsoft.com/sharepoint/v3/fields">2014-08-25T07:00:00+00:00</_DCDateCreated>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7AB0D4-D1A1-472D-8E0E-8118FAE64E47}"/>
</file>

<file path=customXml/itemProps2.xml><?xml version="1.0" encoding="utf-8"?>
<ds:datastoreItem xmlns:ds="http://schemas.openxmlformats.org/officeDocument/2006/customXml" ds:itemID="{E77BEDA7-3BC3-4028-B2DD-85A479E97A38}"/>
</file>

<file path=customXml/itemProps3.xml><?xml version="1.0" encoding="utf-8"?>
<ds:datastoreItem xmlns:ds="http://schemas.openxmlformats.org/officeDocument/2006/customXml" ds:itemID="{E5108C2E-E973-434B-8C75-30311E7CF7C7}"/>
</file>

<file path=docProps/app.xml><?xml version="1.0" encoding="utf-8"?>
<Properties xmlns="http://schemas.openxmlformats.org/officeDocument/2006/extended-properties" xmlns:vt="http://schemas.openxmlformats.org/officeDocument/2006/docPropsVTypes">
  <Template>Normal.dotm</Template>
  <TotalTime>3011</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Integration with Active Merchant Services</dc:title>
  <dc:creator>O'Flaherty, Bridget</dc:creator>
  <cp:lastModifiedBy>O'Flaherty, Bridget</cp:lastModifiedBy>
  <cp:revision>5</cp:revision>
  <dcterms:created xsi:type="dcterms:W3CDTF">2014-08-22T21:18:00Z</dcterms:created>
  <dcterms:modified xsi:type="dcterms:W3CDTF">2014-08-26T00:38:00Z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