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DD3" w:rsidRPr="00095ECD" w:rsidRDefault="00904DD3" w:rsidP="00904DD3">
      <w:pPr>
        <w:pStyle w:val="Heading1"/>
        <w:rPr>
          <w:color w:val="17365D" w:themeColor="text2" w:themeShade="BF"/>
        </w:rPr>
      </w:pPr>
      <w:bookmarkStart w:id="0" w:name="_Toc340231373"/>
      <w:bookmarkStart w:id="1" w:name="_GoBack"/>
      <w:bookmarkEnd w:id="1"/>
      <w:r w:rsidRPr="00095ECD">
        <w:rPr>
          <w:color w:val="17365D" w:themeColor="text2" w:themeShade="BF"/>
        </w:rPr>
        <w:t>Scholarship &amp; Donation Campaigns</w:t>
      </w:r>
      <w:bookmarkEnd w:id="0"/>
    </w:p>
    <w:p w:rsidR="00904DD3" w:rsidRPr="00165488" w:rsidRDefault="00904DD3" w:rsidP="00904DD3">
      <w:pPr>
        <w:pStyle w:val="Heading2"/>
      </w:pPr>
      <w:bookmarkStart w:id="2" w:name="_Toc340231374"/>
      <w:r>
        <w:t>Section I: Configure Scholarship and Donation charges</w:t>
      </w:r>
      <w:bookmarkEnd w:id="2"/>
    </w:p>
    <w:p w:rsidR="00904DD3" w:rsidRDefault="00904DD3" w:rsidP="00904DD3">
      <w:pPr>
        <w:pStyle w:val="Heading3"/>
        <w:ind w:left="360"/>
      </w:pPr>
      <w:bookmarkStart w:id="3" w:name="_Toc317675666"/>
      <w:bookmarkStart w:id="4" w:name="_Toc340231375"/>
      <w:r>
        <w:t xml:space="preserve">Lesson 1: Develop </w:t>
      </w:r>
      <w:bookmarkEnd w:id="3"/>
      <w:r>
        <w:t>a scholarship charge</w:t>
      </w:r>
      <w:bookmarkEnd w:id="4"/>
    </w:p>
    <w:p w:rsidR="00904DD3" w:rsidRDefault="00904DD3" w:rsidP="00904DD3">
      <w:pPr>
        <w:spacing w:after="0"/>
        <w:ind w:left="720"/>
      </w:pPr>
      <w:r>
        <w:rPr>
          <w:b/>
        </w:rPr>
        <w:t xml:space="preserve">Details: </w:t>
      </w:r>
      <w:r>
        <w:t>Create a scholarship that takes funds from donations</w:t>
      </w:r>
    </w:p>
    <w:p w:rsidR="00904DD3" w:rsidRDefault="00904DD3" w:rsidP="00904DD3">
      <w:pPr>
        <w:pStyle w:val="ListParagraph"/>
        <w:numPr>
          <w:ilvl w:val="0"/>
          <w:numId w:val="3"/>
        </w:numPr>
        <w:spacing w:after="0"/>
      </w:pPr>
      <w:r>
        <w:t>Add a new GL account and name it “Scholarships” with the account type, Income.</w:t>
      </w:r>
    </w:p>
    <w:p w:rsidR="00904DD3" w:rsidRDefault="00904DD3" w:rsidP="00904DD3">
      <w:pPr>
        <w:pStyle w:val="ListParagraph"/>
        <w:numPr>
          <w:ilvl w:val="0"/>
          <w:numId w:val="3"/>
        </w:numPr>
        <w:spacing w:after="0"/>
      </w:pPr>
      <w:r>
        <w:t>Create a new Youth Scholarship Charge</w:t>
      </w:r>
    </w:p>
    <w:p w:rsidR="00904DD3" w:rsidRDefault="00904DD3" w:rsidP="00904DD3">
      <w:pPr>
        <w:pStyle w:val="ListParagraph"/>
        <w:numPr>
          <w:ilvl w:val="1"/>
          <w:numId w:val="3"/>
        </w:numPr>
        <w:spacing w:after="0"/>
      </w:pPr>
      <w:r>
        <w:t>Select the Scholarship Charge type with a prefill condition of always</w:t>
      </w:r>
    </w:p>
    <w:p w:rsidR="00904DD3" w:rsidRDefault="00904DD3" w:rsidP="00904DD3">
      <w:pPr>
        <w:pStyle w:val="ListParagraph"/>
        <w:numPr>
          <w:ilvl w:val="1"/>
          <w:numId w:val="3"/>
        </w:numPr>
        <w:spacing w:after="0"/>
      </w:pPr>
      <w:r>
        <w:t>Treat this scholarship as a payment and use donations to fund this scholarship</w:t>
      </w:r>
    </w:p>
    <w:p w:rsidR="00904DD3" w:rsidRDefault="00904DD3" w:rsidP="00904DD3">
      <w:pPr>
        <w:pStyle w:val="ListParagraph"/>
        <w:numPr>
          <w:ilvl w:val="2"/>
          <w:numId w:val="3"/>
        </w:numPr>
        <w:spacing w:after="0"/>
      </w:pPr>
      <w:r>
        <w:t>Note: Scholarships not linked to a donation can start with a fixed opening balance amount</w:t>
      </w:r>
    </w:p>
    <w:p w:rsidR="00904DD3" w:rsidRDefault="00904DD3" w:rsidP="00904DD3">
      <w:pPr>
        <w:pStyle w:val="ListParagraph"/>
        <w:numPr>
          <w:ilvl w:val="1"/>
          <w:numId w:val="3"/>
        </w:numPr>
        <w:spacing w:after="0"/>
      </w:pPr>
      <w:r>
        <w:t xml:space="preserve">The scholarship program is an annual program with 100% of the scholarship being applied to any enrollment </w:t>
      </w:r>
    </w:p>
    <w:p w:rsidR="00904DD3" w:rsidRPr="000D7561" w:rsidRDefault="00904DD3" w:rsidP="00904DD3">
      <w:pPr>
        <w:pStyle w:val="ListParagraph"/>
        <w:numPr>
          <w:ilvl w:val="0"/>
          <w:numId w:val="3"/>
        </w:numPr>
        <w:spacing w:after="0"/>
      </w:pPr>
      <w:r w:rsidRPr="000D7561">
        <w:rPr>
          <w:i/>
        </w:rPr>
        <w:t xml:space="preserve">Tip: Administration &gt; Financial Settings </w:t>
      </w:r>
      <w:r>
        <w:rPr>
          <w:i/>
        </w:rPr>
        <w:t>&gt; Charges</w:t>
      </w:r>
    </w:p>
    <w:p w:rsidR="00904DD3" w:rsidRDefault="00904DD3" w:rsidP="00904DD3">
      <w:pPr>
        <w:pStyle w:val="Heading3"/>
        <w:ind w:left="360"/>
      </w:pPr>
      <w:bookmarkStart w:id="5" w:name="_Toc340231376"/>
      <w:r>
        <w:t>Lesson 2: Select Activities that are applicable for the Scholarship</w:t>
      </w:r>
      <w:bookmarkEnd w:id="5"/>
    </w:p>
    <w:p w:rsidR="00904DD3" w:rsidRDefault="00904DD3" w:rsidP="00904DD3">
      <w:pPr>
        <w:spacing w:after="0"/>
        <w:ind w:left="720"/>
      </w:pPr>
      <w:r>
        <w:rPr>
          <w:b/>
        </w:rPr>
        <w:t xml:space="preserve">Details: </w:t>
      </w:r>
      <w:r>
        <w:t>Use global discounts to attach the scholarship to all activities</w:t>
      </w:r>
    </w:p>
    <w:p w:rsidR="00904DD3" w:rsidRDefault="00904DD3" w:rsidP="00904DD3">
      <w:pPr>
        <w:pStyle w:val="ListParagraph"/>
        <w:numPr>
          <w:ilvl w:val="0"/>
          <w:numId w:val="3"/>
        </w:numPr>
        <w:spacing w:after="0"/>
      </w:pPr>
      <w:r>
        <w:t>Add a new Global Discount</w:t>
      </w:r>
    </w:p>
    <w:p w:rsidR="00904DD3" w:rsidRDefault="00904DD3" w:rsidP="00904DD3">
      <w:pPr>
        <w:pStyle w:val="ListParagraph"/>
        <w:numPr>
          <w:ilvl w:val="1"/>
          <w:numId w:val="3"/>
        </w:numPr>
        <w:spacing w:after="0"/>
      </w:pPr>
      <w:r>
        <w:t>Name it Youth Scholarship and select the previously scholarship as the charge</w:t>
      </w:r>
    </w:p>
    <w:p w:rsidR="00904DD3" w:rsidRDefault="00904DD3" w:rsidP="00904DD3">
      <w:pPr>
        <w:pStyle w:val="ListParagraph"/>
        <w:numPr>
          <w:ilvl w:val="1"/>
          <w:numId w:val="3"/>
        </w:numPr>
        <w:spacing w:after="0"/>
      </w:pPr>
      <w:r>
        <w:t>Apply this scholarship to all activities</w:t>
      </w:r>
    </w:p>
    <w:p w:rsidR="00904DD3" w:rsidRPr="000D7561" w:rsidRDefault="00904DD3" w:rsidP="00904DD3">
      <w:pPr>
        <w:pStyle w:val="ListParagraph"/>
        <w:numPr>
          <w:ilvl w:val="0"/>
          <w:numId w:val="3"/>
        </w:numPr>
        <w:spacing w:after="0"/>
      </w:pPr>
      <w:r w:rsidRPr="000D7561">
        <w:rPr>
          <w:i/>
        </w:rPr>
        <w:t xml:space="preserve">Tip: Administration &gt; Financial Settings </w:t>
      </w:r>
      <w:r>
        <w:rPr>
          <w:i/>
        </w:rPr>
        <w:t>&gt; Charges</w:t>
      </w:r>
    </w:p>
    <w:p w:rsidR="00904DD3" w:rsidRDefault="00904DD3" w:rsidP="00904DD3">
      <w:pPr>
        <w:pStyle w:val="Heading3"/>
        <w:ind w:left="360"/>
      </w:pPr>
      <w:bookmarkStart w:id="6" w:name="_Toc340231377"/>
      <w:r>
        <w:t>Lesson 3: Create the Donation campaign to fund the scholarship</w:t>
      </w:r>
      <w:bookmarkEnd w:id="6"/>
    </w:p>
    <w:p w:rsidR="00904DD3" w:rsidRDefault="00904DD3" w:rsidP="00904DD3">
      <w:pPr>
        <w:spacing w:after="0"/>
        <w:ind w:left="720"/>
      </w:pPr>
      <w:r>
        <w:rPr>
          <w:b/>
        </w:rPr>
        <w:t xml:space="preserve">Details: </w:t>
      </w:r>
      <w:r>
        <w:t>Create a fund for your youth scholarship</w:t>
      </w:r>
    </w:p>
    <w:p w:rsidR="00904DD3" w:rsidRDefault="00904DD3" w:rsidP="00904DD3">
      <w:pPr>
        <w:pStyle w:val="ListParagraph"/>
        <w:numPr>
          <w:ilvl w:val="0"/>
          <w:numId w:val="3"/>
        </w:numPr>
        <w:spacing w:after="0"/>
      </w:pPr>
      <w:r>
        <w:t xml:space="preserve">Enter a description that promotes the fund, including a start and end date for the fundraising campaign. </w:t>
      </w:r>
    </w:p>
    <w:p w:rsidR="00904DD3" w:rsidRDefault="00904DD3" w:rsidP="00904DD3">
      <w:pPr>
        <w:pStyle w:val="ListParagraph"/>
        <w:numPr>
          <w:ilvl w:val="0"/>
          <w:numId w:val="3"/>
        </w:numPr>
        <w:spacing w:after="0"/>
      </w:pPr>
      <w:r>
        <w:t>Enter a goal for $10,000 for the campaign with all funds directed to the Youth Scholarship</w:t>
      </w:r>
    </w:p>
    <w:p w:rsidR="00904DD3" w:rsidRDefault="00904DD3" w:rsidP="00904DD3">
      <w:pPr>
        <w:pStyle w:val="ListParagraph"/>
        <w:numPr>
          <w:ilvl w:val="0"/>
          <w:numId w:val="3"/>
        </w:numPr>
        <w:spacing w:after="0"/>
      </w:pPr>
      <w:r>
        <w:t>Allow online donations and accept recurring payments</w:t>
      </w:r>
    </w:p>
    <w:p w:rsidR="00904DD3" w:rsidRDefault="00904DD3" w:rsidP="00904DD3">
      <w:pPr>
        <w:pStyle w:val="ListParagraph"/>
        <w:numPr>
          <w:ilvl w:val="0"/>
          <w:numId w:val="3"/>
        </w:numPr>
        <w:spacing w:after="0"/>
      </w:pPr>
      <w:r>
        <w:t>Allow custom donation amounts and set up fixed amounts of $100 and $200</w:t>
      </w:r>
    </w:p>
    <w:p w:rsidR="00904DD3" w:rsidRPr="000D7561" w:rsidRDefault="00904DD3" w:rsidP="00904DD3">
      <w:pPr>
        <w:pStyle w:val="ListParagraph"/>
        <w:numPr>
          <w:ilvl w:val="0"/>
          <w:numId w:val="3"/>
        </w:numPr>
        <w:spacing w:after="0"/>
      </w:pPr>
      <w:r w:rsidRPr="000D7561">
        <w:rPr>
          <w:i/>
        </w:rPr>
        <w:t xml:space="preserve">Tip: Administration &gt; </w:t>
      </w:r>
      <w:r>
        <w:rPr>
          <w:i/>
        </w:rPr>
        <w:t xml:space="preserve">Campaign Settings </w:t>
      </w:r>
      <w:r w:rsidRPr="000D7561">
        <w:rPr>
          <w:i/>
        </w:rPr>
        <w:t xml:space="preserve"> </w:t>
      </w:r>
      <w:r>
        <w:rPr>
          <w:i/>
        </w:rPr>
        <w:t>&gt; Campaigns</w:t>
      </w:r>
    </w:p>
    <w:p w:rsidR="00904DD3" w:rsidRDefault="00904DD3" w:rsidP="00904DD3">
      <w:pPr>
        <w:spacing w:after="0"/>
      </w:pPr>
    </w:p>
    <w:p w:rsidR="00904DD3" w:rsidRPr="00C02138" w:rsidRDefault="00904DD3" w:rsidP="00904DD3">
      <w:pPr>
        <w:pStyle w:val="Heading2"/>
      </w:pPr>
      <w:bookmarkStart w:id="7" w:name="_Toc340231378"/>
      <w:r w:rsidRPr="00C02138">
        <w:t>Section II: End User Training</w:t>
      </w:r>
      <w:bookmarkEnd w:id="7"/>
    </w:p>
    <w:p w:rsidR="00904DD3" w:rsidRDefault="00904DD3" w:rsidP="00904DD3">
      <w:pPr>
        <w:pStyle w:val="Heading3"/>
        <w:ind w:left="360"/>
      </w:pPr>
      <w:bookmarkStart w:id="8" w:name="_Toc340231379"/>
      <w:r>
        <w:t>Lesson 1: Make a Donation</w:t>
      </w:r>
      <w:bookmarkEnd w:id="8"/>
    </w:p>
    <w:p w:rsidR="00904DD3" w:rsidRDefault="00904DD3" w:rsidP="00904DD3">
      <w:pPr>
        <w:spacing w:after="0"/>
        <w:ind w:left="720"/>
      </w:pPr>
      <w:r>
        <w:rPr>
          <w:b/>
        </w:rPr>
        <w:t xml:space="preserve">Details: </w:t>
      </w:r>
      <w:r>
        <w:t>Make a donation into the Youth Scholarship Fund</w:t>
      </w:r>
    </w:p>
    <w:p w:rsidR="00904DD3" w:rsidRDefault="00904DD3" w:rsidP="00904DD3">
      <w:pPr>
        <w:pStyle w:val="ListParagraph"/>
        <w:numPr>
          <w:ilvl w:val="0"/>
          <w:numId w:val="3"/>
        </w:numPr>
        <w:spacing w:after="0"/>
      </w:pPr>
      <w:r>
        <w:t>Select your local celebrity as the donor</w:t>
      </w:r>
    </w:p>
    <w:p w:rsidR="00904DD3" w:rsidRDefault="00904DD3" w:rsidP="00904DD3">
      <w:pPr>
        <w:pStyle w:val="ListParagraph"/>
        <w:numPr>
          <w:ilvl w:val="0"/>
          <w:numId w:val="3"/>
        </w:numPr>
        <w:spacing w:after="0"/>
      </w:pPr>
      <w:r>
        <w:t>Select the campaign fund and donate $500</w:t>
      </w:r>
    </w:p>
    <w:p w:rsidR="00904DD3" w:rsidRDefault="00904DD3" w:rsidP="00904DD3">
      <w:pPr>
        <w:pStyle w:val="ListParagraph"/>
        <w:numPr>
          <w:ilvl w:val="0"/>
          <w:numId w:val="3"/>
        </w:numPr>
        <w:spacing w:after="0"/>
      </w:pPr>
      <w:r>
        <w:t>Make this a re-occurring monthly donation for 6 months</w:t>
      </w:r>
    </w:p>
    <w:p w:rsidR="00904DD3" w:rsidRPr="007E5149" w:rsidRDefault="00904DD3" w:rsidP="00904DD3">
      <w:pPr>
        <w:pStyle w:val="ListParagraph"/>
        <w:numPr>
          <w:ilvl w:val="0"/>
          <w:numId w:val="3"/>
        </w:numPr>
        <w:spacing w:after="0"/>
      </w:pPr>
      <w:r w:rsidRPr="000D7561">
        <w:rPr>
          <w:i/>
        </w:rPr>
        <w:t xml:space="preserve">Tip: </w:t>
      </w:r>
      <w:r>
        <w:rPr>
          <w:i/>
        </w:rPr>
        <w:t>Front Desk &gt; Donations &gt; Make Donation</w:t>
      </w:r>
    </w:p>
    <w:p w:rsidR="00904DD3" w:rsidRDefault="00904DD3" w:rsidP="00904DD3">
      <w:pPr>
        <w:pStyle w:val="Heading3"/>
        <w:ind w:left="360"/>
      </w:pPr>
      <w:bookmarkStart w:id="9" w:name="_Toc340231380"/>
      <w:r>
        <w:lastRenderedPageBreak/>
        <w:t>Lesson 2: Distribute scholarship to a customer</w:t>
      </w:r>
      <w:bookmarkEnd w:id="9"/>
    </w:p>
    <w:p w:rsidR="00904DD3" w:rsidRDefault="00904DD3" w:rsidP="00904DD3">
      <w:pPr>
        <w:spacing w:after="0"/>
        <w:ind w:left="720"/>
      </w:pPr>
      <w:r>
        <w:rPr>
          <w:b/>
        </w:rPr>
        <w:t xml:space="preserve">Details: </w:t>
      </w:r>
      <w:r>
        <w:t xml:space="preserve">Give a $200 scholarship to your favourite musician’s child. Scholarships do not become an account balance/credit, but it allows the customer to use </w:t>
      </w:r>
    </w:p>
    <w:p w:rsidR="00904DD3" w:rsidRDefault="00904DD3" w:rsidP="00904DD3">
      <w:pPr>
        <w:pStyle w:val="ListParagraph"/>
        <w:numPr>
          <w:ilvl w:val="0"/>
          <w:numId w:val="3"/>
        </w:numPr>
        <w:spacing w:after="0"/>
      </w:pPr>
      <w:r>
        <w:t>Navigate to the customer functions account and select customer scholarships</w:t>
      </w:r>
    </w:p>
    <w:p w:rsidR="00904DD3" w:rsidRDefault="00904DD3" w:rsidP="00904DD3">
      <w:pPr>
        <w:pStyle w:val="ListParagraph"/>
        <w:numPr>
          <w:ilvl w:val="0"/>
          <w:numId w:val="3"/>
        </w:numPr>
        <w:spacing w:after="0"/>
      </w:pPr>
      <w:r>
        <w:t xml:space="preserve">Add a new scholarship to the customer account with an amount of $200 </w:t>
      </w:r>
    </w:p>
    <w:p w:rsidR="00904DD3" w:rsidRPr="00F276F4" w:rsidRDefault="00904DD3" w:rsidP="00904DD3">
      <w:pPr>
        <w:pStyle w:val="ListParagraph"/>
        <w:numPr>
          <w:ilvl w:val="0"/>
          <w:numId w:val="3"/>
        </w:numPr>
        <w:spacing w:after="0"/>
        <w:rPr>
          <w:highlight w:val="yellow"/>
        </w:rPr>
      </w:pPr>
      <w:r w:rsidRPr="00F276F4">
        <w:rPr>
          <w:highlight w:val="yellow"/>
        </w:rPr>
        <w:t>Enroll the customer into an activity and use the scholarship to pay for the entire activity</w:t>
      </w:r>
    </w:p>
    <w:p w:rsidR="00904DD3" w:rsidRDefault="00904DD3" w:rsidP="00904DD3">
      <w:pPr>
        <w:pStyle w:val="ListParagraph"/>
        <w:numPr>
          <w:ilvl w:val="0"/>
          <w:numId w:val="3"/>
        </w:numPr>
        <w:spacing w:after="0"/>
      </w:pPr>
      <w:r w:rsidRPr="000D7561">
        <w:rPr>
          <w:i/>
        </w:rPr>
        <w:t xml:space="preserve">Tip: </w:t>
      </w:r>
      <w:r>
        <w:rPr>
          <w:i/>
        </w:rPr>
        <w:t>Front Desk &gt; Population &gt; Customers</w:t>
      </w:r>
      <w:bookmarkStart w:id="10" w:name="_Toc317675682"/>
    </w:p>
    <w:p w:rsidR="00904DD3" w:rsidRPr="00B970F6" w:rsidRDefault="00904DD3" w:rsidP="00904DD3">
      <w:pPr>
        <w:pStyle w:val="Heading2"/>
      </w:pPr>
      <w:bookmarkStart w:id="11" w:name="_Toc340231381"/>
      <w:r w:rsidRPr="00B970F6">
        <w:t>Section III: Public Access</w:t>
      </w:r>
      <w:bookmarkEnd w:id="11"/>
    </w:p>
    <w:p w:rsidR="00904DD3" w:rsidRDefault="00904DD3" w:rsidP="00904DD3">
      <w:pPr>
        <w:pStyle w:val="Heading3"/>
        <w:ind w:left="360"/>
      </w:pPr>
      <w:bookmarkStart w:id="12" w:name="_Toc340231382"/>
      <w:r>
        <w:t xml:space="preserve">Lesson 1: </w:t>
      </w:r>
      <w:bookmarkEnd w:id="10"/>
      <w:r>
        <w:t>Make an online donation</w:t>
      </w:r>
      <w:bookmarkEnd w:id="12"/>
    </w:p>
    <w:p w:rsidR="00904DD3" w:rsidRDefault="00904DD3" w:rsidP="00904DD3">
      <w:pPr>
        <w:spacing w:after="0"/>
        <w:ind w:left="720"/>
      </w:pPr>
      <w:r>
        <w:rPr>
          <w:b/>
        </w:rPr>
        <w:t xml:space="preserve">Details: </w:t>
      </w:r>
      <w:r>
        <w:t>Using the public access site, make a donation to the youth scholarship fund</w:t>
      </w:r>
    </w:p>
    <w:p w:rsidR="00904DD3" w:rsidRDefault="00904DD3" w:rsidP="00904DD3">
      <w:pPr>
        <w:pStyle w:val="ListParagraph"/>
        <w:numPr>
          <w:ilvl w:val="0"/>
          <w:numId w:val="2"/>
        </w:numPr>
        <w:spacing w:after="0"/>
      </w:pPr>
      <w:r>
        <w:t>Login to your online account and make a recurring $400 donation</w:t>
      </w:r>
    </w:p>
    <w:p w:rsidR="00904DD3" w:rsidRDefault="00904DD3" w:rsidP="00904DD3">
      <w:pPr>
        <w:pStyle w:val="ListParagraph"/>
        <w:numPr>
          <w:ilvl w:val="0"/>
          <w:numId w:val="2"/>
        </w:numPr>
        <w:spacing w:after="0"/>
      </w:pPr>
      <w:r>
        <w:t>Select and appropriate frequency and duration</w:t>
      </w:r>
    </w:p>
    <w:p w:rsidR="00904DD3" w:rsidRDefault="00904DD3" w:rsidP="00904DD3">
      <w:pPr>
        <w:pStyle w:val="ListParagraph"/>
        <w:numPr>
          <w:ilvl w:val="0"/>
          <w:numId w:val="2"/>
        </w:numPr>
        <w:spacing w:after="0"/>
      </w:pPr>
      <w:r>
        <w:t>Proceed throughout the checkout process and complete the donation</w:t>
      </w:r>
    </w:p>
    <w:p w:rsidR="00904DD3" w:rsidRDefault="00904DD3" w:rsidP="00904DD3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Tip: Public Access Site &gt; Donations</w:t>
      </w:r>
    </w:p>
    <w:p w:rsidR="00904DD3" w:rsidRDefault="00904DD3" w:rsidP="00904DD3">
      <w:pPr>
        <w:pStyle w:val="Heading3"/>
        <w:ind w:left="360"/>
      </w:pPr>
      <w:bookmarkStart w:id="13" w:name="_Toc340231383"/>
      <w:r>
        <w:t>Lesson 2: Enroll in an activity with a scholarship online</w:t>
      </w:r>
      <w:bookmarkEnd w:id="13"/>
    </w:p>
    <w:p w:rsidR="00904DD3" w:rsidRDefault="00904DD3" w:rsidP="00904DD3">
      <w:pPr>
        <w:spacing w:after="0"/>
        <w:ind w:left="720"/>
      </w:pPr>
      <w:r>
        <w:rPr>
          <w:b/>
        </w:rPr>
        <w:t xml:space="preserve">Details: </w:t>
      </w:r>
      <w:r>
        <w:t>Using the public access site, make enroll your favourite musician child</w:t>
      </w:r>
    </w:p>
    <w:p w:rsidR="00904DD3" w:rsidRDefault="00904DD3" w:rsidP="00904DD3">
      <w:pPr>
        <w:pStyle w:val="ListParagraph"/>
        <w:numPr>
          <w:ilvl w:val="0"/>
          <w:numId w:val="2"/>
        </w:numPr>
        <w:spacing w:after="0"/>
      </w:pPr>
      <w:r>
        <w:t>Login with the child’s account through the “Access My account” link on their customer functions page</w:t>
      </w:r>
    </w:p>
    <w:p w:rsidR="00904DD3" w:rsidRDefault="00904DD3" w:rsidP="00904DD3">
      <w:pPr>
        <w:pStyle w:val="ListParagraph"/>
        <w:numPr>
          <w:ilvl w:val="0"/>
          <w:numId w:val="2"/>
        </w:numPr>
        <w:spacing w:after="0"/>
      </w:pPr>
      <w:r>
        <w:t>Note: if the system does not allow you to access their account, you may need to create a login &amp; password for them in their customer details page</w:t>
      </w:r>
    </w:p>
    <w:p w:rsidR="00904DD3" w:rsidRDefault="00904DD3" w:rsidP="00904DD3">
      <w:pPr>
        <w:pStyle w:val="ListParagraph"/>
        <w:numPr>
          <w:ilvl w:val="0"/>
          <w:numId w:val="2"/>
        </w:numPr>
        <w:spacing w:after="0"/>
      </w:pPr>
      <w:r>
        <w:t xml:space="preserve">Enroll the participant in an activity and use the scholarship </w:t>
      </w:r>
    </w:p>
    <w:p w:rsidR="00904DD3" w:rsidRDefault="00904DD3" w:rsidP="00904DD3">
      <w:pPr>
        <w:pStyle w:val="ListParagraph"/>
        <w:numPr>
          <w:ilvl w:val="0"/>
          <w:numId w:val="2"/>
        </w:numPr>
        <w:rPr>
          <w:i/>
        </w:rPr>
      </w:pPr>
      <w:r w:rsidRPr="00F24DC9">
        <w:rPr>
          <w:i/>
        </w:rPr>
        <w:t>Tip: Public Access Site &gt; Activities</w:t>
      </w:r>
    </w:p>
    <w:p w:rsidR="00904DD3" w:rsidRPr="00B970F6" w:rsidRDefault="00904DD3" w:rsidP="00904DD3">
      <w:pPr>
        <w:pStyle w:val="Heading2"/>
      </w:pPr>
      <w:bookmarkStart w:id="14" w:name="_Toc317675607"/>
      <w:bookmarkStart w:id="15" w:name="_Toc340231384"/>
      <w:r w:rsidRPr="00B970F6">
        <w:t>Section IV: Reports</w:t>
      </w:r>
      <w:bookmarkEnd w:id="14"/>
      <w:bookmarkEnd w:id="15"/>
    </w:p>
    <w:p w:rsidR="00904DD3" w:rsidRDefault="00904DD3" w:rsidP="00904DD3">
      <w:pPr>
        <w:pStyle w:val="Heading3"/>
        <w:ind w:left="360"/>
      </w:pPr>
      <w:bookmarkStart w:id="16" w:name="_Toc317675608"/>
      <w:bookmarkStart w:id="17" w:name="_Toc340231385"/>
      <w:r>
        <w:t xml:space="preserve">Lesson 1: </w:t>
      </w:r>
      <w:bookmarkEnd w:id="16"/>
      <w:r>
        <w:t>Scholarship Report</w:t>
      </w:r>
      <w:bookmarkEnd w:id="17"/>
    </w:p>
    <w:p w:rsidR="00904DD3" w:rsidRDefault="00904DD3" w:rsidP="00904DD3">
      <w:pPr>
        <w:spacing w:after="0"/>
        <w:ind w:firstLine="720"/>
      </w:pPr>
      <w:r>
        <w:rPr>
          <w:b/>
        </w:rPr>
        <w:t xml:space="preserve">Details: </w:t>
      </w:r>
      <w:r>
        <w:t>Run the scholarships report</w:t>
      </w:r>
    </w:p>
    <w:p w:rsidR="00904DD3" w:rsidRDefault="00904DD3" w:rsidP="00904DD3">
      <w:pPr>
        <w:pStyle w:val="ListParagraph"/>
        <w:numPr>
          <w:ilvl w:val="0"/>
          <w:numId w:val="1"/>
        </w:numPr>
        <w:spacing w:after="0"/>
      </w:pPr>
      <w:r>
        <w:t>Filter the report to include the Youth Scholarship</w:t>
      </w:r>
    </w:p>
    <w:p w:rsidR="00904DD3" w:rsidRDefault="00904DD3" w:rsidP="00904DD3">
      <w:pPr>
        <w:pStyle w:val="ListParagraph"/>
        <w:numPr>
          <w:ilvl w:val="0"/>
          <w:numId w:val="1"/>
        </w:numPr>
        <w:spacing w:after="0"/>
      </w:pPr>
      <w:r>
        <w:t>Note: This report is processed to understand the current balance and recipients of the scholarship.</w:t>
      </w:r>
    </w:p>
    <w:p w:rsidR="00904DD3" w:rsidRPr="00B221D1" w:rsidRDefault="00904DD3" w:rsidP="00904DD3">
      <w:pPr>
        <w:pStyle w:val="ListParagraph"/>
        <w:numPr>
          <w:ilvl w:val="0"/>
          <w:numId w:val="1"/>
        </w:numPr>
        <w:rPr>
          <w:i/>
        </w:rPr>
      </w:pPr>
      <w:r w:rsidRPr="000A279C">
        <w:rPr>
          <w:i/>
        </w:rPr>
        <w:t xml:space="preserve">Tip: Reports &gt; </w:t>
      </w:r>
      <w:r>
        <w:rPr>
          <w:i/>
        </w:rPr>
        <w:t>Financial Reports &gt; Scholarship</w:t>
      </w:r>
    </w:p>
    <w:p w:rsidR="00904DD3" w:rsidRDefault="00904DD3" w:rsidP="00904DD3">
      <w:pPr>
        <w:pStyle w:val="Heading3"/>
        <w:ind w:left="360"/>
      </w:pPr>
      <w:bookmarkStart w:id="18" w:name="_Toc340231386"/>
      <w:r>
        <w:t>Lesson 2: Donations Report</w:t>
      </w:r>
      <w:bookmarkEnd w:id="18"/>
    </w:p>
    <w:p w:rsidR="00904DD3" w:rsidRDefault="00904DD3" w:rsidP="00904DD3">
      <w:pPr>
        <w:spacing w:after="0"/>
        <w:ind w:firstLine="720"/>
      </w:pPr>
      <w:r>
        <w:rPr>
          <w:b/>
        </w:rPr>
        <w:t xml:space="preserve">Details: </w:t>
      </w:r>
      <w:r>
        <w:t>Create a donors list and run the donations report</w:t>
      </w:r>
    </w:p>
    <w:p w:rsidR="00904DD3" w:rsidRDefault="00904DD3" w:rsidP="00904DD3">
      <w:pPr>
        <w:pStyle w:val="ListParagraph"/>
        <w:numPr>
          <w:ilvl w:val="0"/>
          <w:numId w:val="1"/>
        </w:numPr>
        <w:spacing w:after="0"/>
      </w:pPr>
      <w:r>
        <w:t>Create a new customer list called Donors and filter the list to include donors for the Youth Scholarship.</w:t>
      </w:r>
    </w:p>
    <w:p w:rsidR="00904DD3" w:rsidRDefault="00904DD3" w:rsidP="00904DD3">
      <w:pPr>
        <w:pStyle w:val="ListParagraph"/>
        <w:numPr>
          <w:ilvl w:val="0"/>
          <w:numId w:val="1"/>
        </w:numPr>
        <w:spacing w:after="0"/>
      </w:pPr>
      <w:r>
        <w:t>Note: Include customers who selected “No Promotional E-mail” and “No Promotional Postal Mail”</w:t>
      </w:r>
    </w:p>
    <w:p w:rsidR="00904DD3" w:rsidRDefault="00904DD3" w:rsidP="00904DD3">
      <w:pPr>
        <w:pStyle w:val="ListParagraph"/>
        <w:numPr>
          <w:ilvl w:val="0"/>
          <w:numId w:val="1"/>
        </w:numPr>
        <w:spacing w:after="0"/>
      </w:pPr>
      <w:r>
        <w:t>Include Drop-In Customer Donation and run the Donation report</w:t>
      </w:r>
    </w:p>
    <w:p w:rsidR="00ED2C64" w:rsidRPr="00904DD3" w:rsidRDefault="00904DD3" w:rsidP="00904DD3">
      <w:pPr>
        <w:pStyle w:val="ListParagraph"/>
        <w:numPr>
          <w:ilvl w:val="0"/>
          <w:numId w:val="1"/>
        </w:numPr>
        <w:rPr>
          <w:i/>
        </w:rPr>
      </w:pPr>
      <w:r w:rsidRPr="000A279C">
        <w:rPr>
          <w:i/>
        </w:rPr>
        <w:t xml:space="preserve">Tip: Reports &gt; </w:t>
      </w:r>
      <w:r>
        <w:rPr>
          <w:i/>
        </w:rPr>
        <w:t>Campaign Reports &gt; Donation</w:t>
      </w:r>
    </w:p>
    <w:sectPr w:rsidR="00ED2C64" w:rsidRPr="00904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B09E0"/>
    <w:multiLevelType w:val="hybridMultilevel"/>
    <w:tmpl w:val="FCFCFA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6769EE"/>
    <w:multiLevelType w:val="hybridMultilevel"/>
    <w:tmpl w:val="1EF4FB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B2540DD"/>
    <w:multiLevelType w:val="hybridMultilevel"/>
    <w:tmpl w:val="3E7688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DD3"/>
    <w:rsid w:val="0000196D"/>
    <w:rsid w:val="00416813"/>
    <w:rsid w:val="00437B5E"/>
    <w:rsid w:val="00483E08"/>
    <w:rsid w:val="006B72A2"/>
    <w:rsid w:val="0071136F"/>
    <w:rsid w:val="0074008D"/>
    <w:rsid w:val="00904DD3"/>
    <w:rsid w:val="009A32DA"/>
    <w:rsid w:val="00CC087A"/>
    <w:rsid w:val="00EA548D"/>
    <w:rsid w:val="00ED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DD3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D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D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D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D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904DD3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904DD3"/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paragraph" w:styleId="ListParagraph">
    <w:name w:val="List Paragraph"/>
    <w:basedOn w:val="Normal"/>
    <w:uiPriority w:val="34"/>
    <w:qFormat/>
    <w:rsid w:val="00904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DD3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D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D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D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D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904DD3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904DD3"/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paragraph" w:styleId="ListParagraph">
    <w:name w:val="List Paragraph"/>
    <w:basedOn w:val="Normal"/>
    <w:uiPriority w:val="34"/>
    <w:qFormat/>
    <w:rsid w:val="00904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active</dc:creator>
  <cp:lastModifiedBy>active</cp:lastModifiedBy>
  <cp:revision>1</cp:revision>
  <dcterms:created xsi:type="dcterms:W3CDTF">2014-10-20T16:22:00Z</dcterms:created>
  <dcterms:modified xsi:type="dcterms:W3CDTF">2014-10-20T16:24:00Z</dcterms:modified>
</cp:coreProperties>
</file>