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3500"/>
      </w:pPr>
      <w:r>
        <w:rPr>
          <w:b/>
          <w:sz w:val="48"/>
          <w:color w:val="9E1B32"/>
        </w:rPr>
        <w:t>TERRA</w:t>
      </w:r>
    </w:p>
    <w:p>
      <w:pPr>
        <w:jc w:val="center"/>
        <w:spacing w:before="260"/>
      </w:pPr>
      <w:r>
        <w:rPr>
          <w:b/>
          <w:sz w:val="32"/>
        </w:rPr>
        <w:t>GuÃ­a de usuario</w:t>
      </w:r>
    </w:p>
    <w:p>
      <w:pPr>
        <w:jc w:val="center"/>
        <w:spacing w:before="180"/>
      </w:pPr>
      <w:r>
        <w:rPr>
          <w:color w:val="667085"/>
        </w:rPr>
        <w:t>Sucursal La Feria Â· Av. Carmelo Ortiz 3795 Â· Santa Cruz de la Sierra</w:t>
      </w:r>
    </w:p>
    <w:p>
      <w:pPr>
        <w:jc w:val="center"/>
        <w:spacing w:before="600"/>
      </w:pPr>
      <w:r>
        <w:rPr>
          <w:color w:val="667085"/>
        </w:rPr>
        <w:t>Documento de operaciÃ³n para clientes y personal autorizado</w:t>
      </w:r>
    </w:p>
    <w:p>
      <w:r>
        <w:br w:type="page"/>
      </w:r>
    </w:p>
    <w:tbl>
      <w:tblPr>
        <w:tblW w:w="0" w:type="auto"/>
        <w:tblBorders>
          <w:top w:val="single" w:sz="4" w:color="D0D5DD"/>
          <w:left w:val="single" w:sz="4" w:color="D0D5DD"/>
          <w:bottom w:val="single" w:sz="4" w:color="D0D5DD"/>
          <w:right w:val="single" w:sz="4" w:color="D0D5DD"/>
          <w:insideH w:val="single" w:sz="4" w:color="E4E7EC"/>
          <w:insideV w:val="single" w:sz="4" w:color="E4E7EC"/>
        </w:tblBorders>
      </w:tblPr>
      <w:tr>
        <w:tc>
          <w:tcPr>
            <w:tcW w:w="2200" w:type="dxa"/>
            <w:shd w:fill="9E1B32"/>
          </w:tcPr>
          <w:p>
            <w:r>
              <w:rPr>
                <w:b/>
                <w:color w:val="FFFFFF"/>
              </w:rPr>
              <w:t xml:space="preserve">Campo</w:t>
            </w:r>
          </w:p>
        </w:tc>
      </w:tr>
      <w:tr>
        <w:tc>
          <w:tcPr>
            <w:tcW w:w="2200" w:type="dxa"/>
          </w:tcPr>
          <w:p>
            <w:r>
              <w:rPr>
                <w:color w:val="1F2933"/>
              </w:rPr>
              <w:t xml:space="preserve">Información</w:t>
            </w:r>
          </w:p>
        </w:tc>
      </w:tr>
      <w:tr>
        <w:tc>
          <w:tcPr>
            <w:tcW w:w="2200" w:type="dxa"/>
          </w:tcPr>
          <w:p>
            <w:r>
              <w:rPr>
                <w:color w:val="1F2933"/>
              </w:rPr>
              <w:t xml:space="preserve">Sistema</w:t>
            </w:r>
          </w:p>
        </w:tc>
      </w:tr>
      <w:tr>
        <w:tc>
          <w:tcPr>
            <w:tcW w:w="2200" w:type="dxa"/>
          </w:tcPr>
          <w:p>
            <w:r>
              <w:rPr>
                <w:color w:val="1F2933"/>
              </w:rPr>
              <w:t xml:space="preserve">TERRA · Plataforma comercial y operativa</w:t>
            </w:r>
          </w:p>
        </w:tc>
      </w:tr>
      <w:tr>
        <w:tc>
          <w:tcPr>
            <w:tcW w:w="2200" w:type="dxa"/>
          </w:tcPr>
          <w:p>
            <w:r>
              <w:rPr>
                <w:color w:val="1F2933"/>
              </w:rPr>
              <w:t xml:space="preserve">Sucursal</w:t>
            </w:r>
          </w:p>
        </w:tc>
      </w:tr>
      <w:tr>
        <w:tc>
          <w:tcPr>
            <w:tcW w:w="2200" w:type="dxa"/>
          </w:tcPr>
          <w:p>
            <w:r>
              <w:rPr>
                <w:color w:val="1F2933"/>
              </w:rPr>
              <w:t xml:space="preserve">La Feria · Av. Carmelo Ortiz 3795, Santa Cruz de la Sierra</w:t>
            </w:r>
          </w:p>
        </w:tc>
      </w:tr>
      <w:tr>
        <w:tc>
          <w:tcPr>
            <w:tcW w:w="2200" w:type="dxa"/>
          </w:tcPr>
          <w:p>
            <w:r>
              <w:rPr>
                <w:color w:val="1F2933"/>
              </w:rPr>
              <w:t xml:space="preserve">Versión del documento</w:t>
            </w:r>
          </w:p>
        </w:tc>
      </w:tr>
      <w:tr>
        <w:tc>
          <w:tcPr>
            <w:tcW w:w="2200" w:type="dxa"/>
          </w:tcPr>
          <w:p>
            <w:r>
              <w:rPr>
                <w:color w:val="1F2933"/>
              </w:rPr>
              <w:t xml:space="preserve">1.0</w:t>
            </w:r>
          </w:p>
        </w:tc>
      </w:tr>
      <w:tr>
        <w:tc>
          <w:tcPr>
            <w:tcW w:w="2200" w:type="dxa"/>
          </w:tcPr>
          <w:p>
            <w:r>
              <w:rPr>
                <w:color w:val="1F2933"/>
              </w:rPr>
              <w:t xml:space="preserve">Dirigido a</w:t>
            </w:r>
          </w:p>
        </w:tc>
      </w:tr>
      <w:tr>
        <w:tc>
          <w:tcPr>
            <w:tcW w:w="2200" w:type="dxa"/>
          </w:tcPr>
          <w:p>
            <w:r>
              <w:rPr>
                <w:color w:val="1F2933"/>
              </w:rPr>
              <w:t xml:space="preserve">Clientes, mayoristas, administración, vendedores y despacho</w:t>
            </w:r>
          </w:p>
        </w:tc>
      </w:tr>
      <w:tr>
        <w:tc>
          <w:tcPr>
            <w:tcW w:w="2200" w:type="dxa"/>
          </w:tcPr>
          <w:p>
            <w:r>
              <w:rPr>
                <w:color w:val="1F2933"/>
              </w:rPr>
              <w:t xml:space="preserve">Propósito</w:t>
            </w:r>
          </w:p>
        </w:tc>
      </w:tr>
      <w:tr>
        <w:tc>
          <w:tcPr>
            <w:tcW w:w="2200" w:type="dxa"/>
          </w:tcPr>
          <w:p>
            <w:r>
              <w:rPr>
                <w:color w:val="1F2933"/>
              </w:rPr>
              <w:t xml:space="preserve">Uso diario del sistema; no incluye instalación técnica ni configuración de servidores.</w:t>
            </w:r>
          </w:p>
        </w:tc>
      </w:tr>
    </w:tbl>
    <w:p>
      <w:pPr>
        <w:pStyle w:val="Heading1"/>
      </w:pPr>
      <w:r>
        <w:t xml:space="preserve">Índice</w:t>
      </w:r>
    </w:p>
    <w:p>
      <w:pPr>
        <w:pStyle w:val="Normal"/>
      </w:pPr>
      <w:r>
        <w:t xml:space="preserve">1. Introducción y objetivo</w:t>
      </w:r>
    </w:p>
    <w:p>
      <w:pPr>
        <w:pStyle w:val="Normal"/>
      </w:pPr>
      <w:r>
        <w:t xml:space="preserve">2. Alcance y roles</w:t>
      </w:r>
    </w:p>
    <w:p>
      <w:pPr>
        <w:pStyle w:val="Normal"/>
      </w:pPr>
      <w:r>
        <w:t xml:space="preserve">3. Acceso y navegación</w:t>
      </w:r>
    </w:p>
    <w:p>
      <w:pPr>
        <w:pStyle w:val="Normal"/>
      </w:pPr>
      <w:r>
        <w:t xml:space="preserve">4. Cliente final</w:t>
      </w:r>
    </w:p>
    <w:p>
      <w:pPr>
        <w:pStyle w:val="Normal"/>
      </w:pPr>
      <w:r>
        <w:t xml:space="preserve">5. Cliente mayorista</w:t>
      </w:r>
    </w:p>
    <w:p>
      <w:pPr>
        <w:pStyle w:val="Normal"/>
      </w:pPr>
      <w:r>
        <w:t xml:space="preserve">6. Administrador</w:t>
      </w:r>
    </w:p>
    <w:p>
      <w:pPr>
        <w:pStyle w:val="Normal"/>
      </w:pPr>
      <w:r>
        <w:t xml:space="preserve">7. Vendedor</w:t>
      </w:r>
    </w:p>
    <w:p>
      <w:pPr>
        <w:pStyle w:val="Normal"/>
      </w:pPr>
      <w:r>
        <w:t xml:space="preserve">8. Despacho y repartidores</w:t>
      </w:r>
    </w:p>
    <w:p>
      <w:pPr>
        <w:pStyle w:val="Normal"/>
      </w:pPr>
      <w:r>
        <w:t xml:space="preserve">9. Pagos, pedidos y anulaciones</w:t>
      </w:r>
    </w:p>
    <w:p>
      <w:pPr>
        <w:pStyle w:val="Normal"/>
      </w:pPr>
      <w:r>
        <w:t xml:space="preserve">10. Accesibilidad, voz y asistente</w:t>
      </w:r>
    </w:p>
    <w:p>
      <w:pPr>
        <w:pStyle w:val="Normal"/>
      </w:pPr>
      <w:r>
        <w:t xml:space="preserve">11. Problemas frecuentes</w:t>
      </w:r>
    </w:p>
    <w:p>
      <w:pPr>
        <w:pStyle w:val="Heading1"/>
      </w:pPr>
      <w:r>
        <w:t xml:space="preserve">1. Introducción y objetivo</w:t>
      </w:r>
    </w:p>
    <w:p>
      <w:pPr>
        <w:pStyle w:val="Normal"/>
      </w:pPr>
      <w:r>
        <w:t xml:space="preserve">TERRA es la plataforma oficial de consulta, pedidos y gestión comercial de la sucursal La Feria. Permite que el cliente conozca el catálogo, arme un pedido y obtenga un ticket; a la vez permite que el equipo comercial administre ventas, productos, clientes, pagos, despachos y reportes desde un mismo sistema.</w:t>
      </w:r>
    </w:p>
    <w:p>
      <w:pPr>
        <w:pStyle w:val="Normal"/>
      </w:pPr>
      <w:r>
        <w:t xml:space="preserve">El objetivo es ordenar la atención, reducir errores de precio y stock, registrar cada pedido con un código único y dar trazabilidad al pago y a los envíos a domicilio. La aplicación está diseñada para usarse en tablet, computadora o celular, de acuerdo con el rol de cada persona.</w:t>
      </w:r>
    </w:p>
    <w:tbl>
      <w:tblPr>
        <w:tblW w:w="0" w:type="auto"/>
        <w:tblBorders>
          <w:top w:val="single" w:sz="8" w:color="9E1B32"/>
          <w:left w:val="single" w:sz="8" w:color="9E1B32"/>
          <w:bottom w:val="single" w:sz="8" w:color="9E1B32"/>
          <w:right w:val="single" w:sz="8" w:color="9E1B32"/>
        </w:tblBorders>
      </w:tblPr>
      <w:tr>
        <w:tc>
          <w:tcPr>
            <w:shd w:fill="FCF4F5"/>
            <w:tcMar>
              <w:top w:w="520" w:type="dxa"/>
              <w:bottom w:w="520" w:type="dxa"/>
            </w:tcMar>
          </w:tcPr>
          <w:p>
            <w:pPr>
              <w:jc w:val="center"/>
            </w:pPr>
            <w:r>
              <w:rPr>
                <w:b/>
                <w:color w:val="9E1B32"/>
              </w:rPr>
              <w:t>Portada o pantalla de inicio oficial de TERRA La Feria</w:t>
            </w:r>
          </w:p>
          <w:p>
            <w:pPr>
              <w:jc w:val="center"/>
            </w:pPr>
            <w:r>
              <w:rPr>
                <w:color w:val="667085"/>
              </w:rPr>
              <w:t>Insertar captura de pantalla aquÃ­</w:t>
            </w:r>
          </w:p>
        </w:tc>
      </w:tr>
    </w:tbl>
    <w:p>
      <w:pPr>
        <w:pStyle w:val="Heading2"/>
      </w:pPr>
      <w:r>
        <w:t xml:space="preserve">Principios de uso</w:t>
      </w:r>
    </w:p>
    <w:p>
      <w:pPr>
        <w:pStyle w:val="Normal"/>
      </w:pPr>
      <w:r>
        <w:t xml:space="preserve">â€¢ Los precios y el stock visibles son información operativa; antes de confirmar un pedido el sistema los valida nuevamente.</w:t>
      </w:r>
    </w:p>
    <w:p>
      <w:pPr>
        <w:pStyle w:val="Normal"/>
      </w:pPr>
      <w:r>
        <w:t xml:space="preserve">â€¢ Un pedido pendiente no equivale a una venta cobrada.</w:t>
      </w:r>
    </w:p>
    <w:p>
      <w:pPr>
        <w:pStyle w:val="Normal"/>
      </w:pPr>
      <w:r>
        <w:t xml:space="preserve">â€¢ Los datos de clientes deben usarse solo para atender su pedido.</w:t>
      </w:r>
    </w:p>
    <w:p>
      <w:pPr>
        <w:pStyle w:val="Normal"/>
      </w:pPr>
      <w:r>
        <w:t xml:space="preserve">â€¢ Cada persona debe ingresar con su propia cuenta y cerrar sesión al terminar el turno.</w:t>
      </w:r>
    </w:p>
    <w:p>
      <w:pPr>
        <w:pStyle w:val="Heading1"/>
      </w:pPr>
      <w:r>
        <w:t xml:space="preserve">2. Alcance y roles</w:t>
      </w:r>
    </w:p>
    <w:tbl>
      <w:tblPr>
        <w:tblW w:w="0" w:type="auto"/>
        <w:tblBorders>
          <w:top w:val="single" w:sz="4" w:color="D0D5DD"/>
          <w:left w:val="single" w:sz="4" w:color="D0D5DD"/>
          <w:bottom w:val="single" w:sz="4" w:color="D0D5DD"/>
          <w:right w:val="single" w:sz="4" w:color="D0D5DD"/>
          <w:insideH w:val="single" w:sz="4" w:color="E4E7EC"/>
          <w:insideV w:val="single" w:sz="4" w:color="E4E7EC"/>
        </w:tblBorders>
      </w:tblPr>
      <w:tr>
        <w:tc>
          <w:tcPr>
            <w:tcW w:w="2200" w:type="dxa"/>
            <w:shd w:fill="9E1B32"/>
          </w:tcPr>
          <w:p>
            <w:r>
              <w:rPr>
                <w:b/>
                <w:color w:val="FFFFFF"/>
              </w:rPr>
              <w:t xml:space="preserve">Rol</w:t>
            </w:r>
          </w:p>
        </w:tc>
      </w:tr>
      <w:tr>
        <w:tc>
          <w:tcPr>
            <w:tcW w:w="2200" w:type="dxa"/>
          </w:tcPr>
          <w:p>
            <w:r>
              <w:rPr>
                <w:color w:val="1F2933"/>
              </w:rPr>
              <w:t xml:space="preserve">Objetivo principal</w:t>
            </w:r>
          </w:p>
        </w:tc>
      </w:tr>
      <w:tr>
        <w:tc>
          <w:tcPr>
            <w:tcW w:w="2200" w:type="dxa"/>
          </w:tcPr>
          <w:p>
            <w:r>
              <w:rPr>
                <w:color w:val="1F2933"/>
              </w:rPr>
              <w:t xml:space="preserve">Funciones disponibles</w:t>
            </w:r>
          </w:p>
        </w:tc>
      </w:tr>
      <w:tr>
        <w:tc>
          <w:tcPr>
            <w:tcW w:w="2200" w:type="dxa"/>
          </w:tcPr>
          <w:p>
            <w:r>
              <w:rPr>
                <w:color w:val="1F2933"/>
              </w:rPr>
              <w:t xml:space="preserve">Cliente final</w:t>
            </w:r>
          </w:p>
        </w:tc>
      </w:tr>
      <w:tr>
        <w:tc>
          <w:tcPr>
            <w:tcW w:w="2200" w:type="dxa"/>
          </w:tcPr>
          <w:p>
            <w:r>
              <w:rPr>
                <w:color w:val="1F2933"/>
              </w:rPr>
              <w:t xml:space="preserve">Consultar y solicitar productos</w:t>
            </w:r>
          </w:p>
        </w:tc>
      </w:tr>
      <w:tr>
        <w:tc>
          <w:tcPr>
            <w:tcW w:w="2200" w:type="dxa"/>
          </w:tcPr>
          <w:p>
            <w:r>
              <w:rPr>
                <w:color w:val="1F2933"/>
              </w:rPr>
              <w:t xml:space="preserve">Catálogo, búsqueda, detalle, carrito, identificación, ticket y consulta por QR.</w:t>
            </w:r>
          </w:p>
        </w:tc>
      </w:tr>
      <w:tr>
        <w:tc>
          <w:tcPr>
            <w:tcW w:w="2200" w:type="dxa"/>
          </w:tcPr>
          <w:p>
            <w:r>
              <w:rPr>
                <w:color w:val="1F2933"/>
              </w:rPr>
              <w:t xml:space="preserve">Cliente mayorista</w:t>
            </w:r>
          </w:p>
        </w:tc>
      </w:tr>
      <w:tr>
        <w:tc>
          <w:tcPr>
            <w:tcW w:w="2200" w:type="dxa"/>
          </w:tcPr>
          <w:p>
            <w:r>
              <w:rPr>
                <w:color w:val="1F2933"/>
              </w:rPr>
              <w:t xml:space="preserve">Comprar con condiciones comerciales B2B</w:t>
            </w:r>
          </w:p>
        </w:tc>
      </w:tr>
      <w:tr>
        <w:tc>
          <w:tcPr>
            <w:tcW w:w="2200" w:type="dxa"/>
          </w:tcPr>
          <w:p>
            <w:r>
              <w:rPr>
                <w:color w:val="1F2933"/>
              </w:rPr>
              <w:t xml:space="preserve">Inicio de sesión, precios mayoristas, perfil, dirección, pedidos y solicitud de envío.</w:t>
            </w:r>
          </w:p>
        </w:tc>
      </w:tr>
      <w:tr>
        <w:tc>
          <w:tcPr>
            <w:tcW w:w="2200" w:type="dxa"/>
          </w:tcPr>
          <w:p>
            <w:r>
              <w:rPr>
                <w:color w:val="1F2933"/>
              </w:rPr>
              <w:t xml:space="preserve">Administrador</w:t>
            </w:r>
          </w:p>
        </w:tc>
      </w:tr>
      <w:tr>
        <w:tc>
          <w:tcPr>
            <w:tcW w:w="2200" w:type="dxa"/>
          </w:tcPr>
          <w:p>
            <w:r>
              <w:rPr>
                <w:color w:val="1F2933"/>
              </w:rPr>
              <w:t xml:space="preserve">Supervisar y configurar la operación</w:t>
            </w:r>
          </w:p>
        </w:tc>
      </w:tr>
      <w:tr>
        <w:tc>
          <w:tcPr>
            <w:tcW w:w="2200" w:type="dxa"/>
          </w:tcPr>
          <w:p>
            <w:r>
              <w:rPr>
                <w:color w:val="1F2933"/>
              </w:rPr>
              <w:t xml:space="preserve">Tablero, productos, categorías, almacén, pedidos, ventas directas, clientes, personal, repartidores, despacho y reportes.</w:t>
            </w:r>
          </w:p>
        </w:tc>
      </w:tr>
      <w:tr>
        <w:tc>
          <w:tcPr>
            <w:tcW w:w="2200" w:type="dxa"/>
          </w:tcPr>
          <w:p>
            <w:r>
              <w:rPr>
                <w:color w:val="1F2933"/>
              </w:rPr>
              <w:t xml:space="preserve">Vendedor</w:t>
            </w:r>
          </w:p>
        </w:tc>
      </w:tr>
      <w:tr>
        <w:tc>
          <w:tcPr>
            <w:tcW w:w="2200" w:type="dxa"/>
          </w:tcPr>
          <w:p>
            <w:r>
              <w:rPr>
                <w:color w:val="1F2933"/>
              </w:rPr>
              <w:t xml:space="preserve">Atender ventas y cobrar pedidos</w:t>
            </w:r>
          </w:p>
        </w:tc>
      </w:tr>
      <w:tr>
        <w:tc>
          <w:tcPr>
            <w:tcW w:w="2200" w:type="dxa"/>
          </w:tcPr>
          <w:p>
            <w:r>
              <w:rPr>
                <w:color w:val="1F2933"/>
              </w:rPr>
              <w:t xml:space="preserve">Resumen operativo, pedidos, clientes y ventas directas.</w:t>
            </w:r>
          </w:p>
        </w:tc>
      </w:tr>
      <w:tr>
        <w:tc>
          <w:tcPr>
            <w:tcW w:w="2200" w:type="dxa"/>
          </w:tcPr>
          <w:p>
            <w:r>
              <w:rPr>
                <w:color w:val="1F2933"/>
              </w:rPr>
              <w:t xml:space="preserve">Despacho</w:t>
            </w:r>
          </w:p>
        </w:tc>
      </w:tr>
      <w:tr>
        <w:tc>
          <w:tcPr>
            <w:tcW w:w="2200" w:type="dxa"/>
          </w:tcPr>
          <w:p>
            <w:r>
              <w:rPr>
                <w:color w:val="1F2933"/>
              </w:rPr>
              <w:t xml:space="preserve">Entregar pedidos asignados</w:t>
            </w:r>
          </w:p>
        </w:tc>
      </w:tr>
      <w:tr>
        <w:tc>
          <w:tcPr>
            <w:tcW w:w="2200" w:type="dxa"/>
          </w:tcPr>
          <w:p>
            <w:r>
              <w:rPr>
                <w:color w:val="1F2933"/>
              </w:rPr>
              <w:t xml:space="preserve">Panel propio, envíos asignados, mapa/ruta y actualización de entrega.</w:t>
            </w:r>
          </w:p>
        </w:tc>
      </w:tr>
    </w:tbl>
    <w:p>
      <w:pPr>
        <w:pStyle w:val="Heading2"/>
      </w:pPr>
      <w:r>
        <w:t xml:space="preserve">Matriz resumida de permisos</w:t>
      </w:r>
    </w:p>
    <w:tbl>
      <w:tblPr>
        <w:tblW w:w="0" w:type="auto"/>
        <w:tblBorders>
          <w:top w:val="single" w:sz="4" w:color="D0D5DD"/>
          <w:left w:val="single" w:sz="4" w:color="D0D5DD"/>
          <w:bottom w:val="single" w:sz="4" w:color="D0D5DD"/>
          <w:right w:val="single" w:sz="4" w:color="D0D5DD"/>
          <w:insideH w:val="single" w:sz="4" w:color="E4E7EC"/>
          <w:insideV w:val="single" w:sz="4" w:color="E4E7EC"/>
        </w:tblBorders>
      </w:tblPr>
      <w:tr>
        <w:tc>
          <w:tcPr>
            <w:tcW w:w="2200" w:type="dxa"/>
            <w:shd w:fill="9E1B32"/>
          </w:tcPr>
          <w:p>
            <w:r>
              <w:rPr>
                <w:b/>
                <w:color w:val="FFFFFF"/>
              </w:rPr>
              <w:t xml:space="preserve">Función</w:t>
            </w:r>
          </w:p>
        </w:tc>
      </w:tr>
      <w:tr>
        <w:tc>
          <w:tcPr>
            <w:tcW w:w="2200" w:type="dxa"/>
          </w:tcPr>
          <w:p>
            <w:r>
              <w:rPr>
                <w:color w:val="1F2933"/>
              </w:rPr>
              <w:t xml:space="preserve">Cliente</w:t>
            </w:r>
          </w:p>
        </w:tc>
      </w:tr>
      <w:tr>
        <w:tc>
          <w:tcPr>
            <w:tcW w:w="2200" w:type="dxa"/>
          </w:tcPr>
          <w:p>
            <w:r>
              <w:rPr>
                <w:color w:val="1F2933"/>
              </w:rPr>
              <w:t xml:space="preserve">Mayorista</w:t>
            </w:r>
          </w:p>
        </w:tc>
      </w:tr>
      <w:tr>
        <w:tc>
          <w:tcPr>
            <w:tcW w:w="2200" w:type="dxa"/>
          </w:tcPr>
          <w:p>
            <w:r>
              <w:rPr>
                <w:color w:val="1F2933"/>
              </w:rPr>
              <w:t xml:space="preserve">Admin</w:t>
            </w:r>
          </w:p>
        </w:tc>
      </w:tr>
      <w:tr>
        <w:tc>
          <w:tcPr>
            <w:tcW w:w="2200" w:type="dxa"/>
          </w:tcPr>
          <w:p>
            <w:r>
              <w:rPr>
                <w:color w:val="1F2933"/>
              </w:rPr>
              <w:t xml:space="preserve">Vendedor</w:t>
            </w:r>
          </w:p>
        </w:tc>
      </w:tr>
      <w:tr>
        <w:tc>
          <w:tcPr>
            <w:tcW w:w="2200" w:type="dxa"/>
          </w:tcPr>
          <w:p>
            <w:r>
              <w:rPr>
                <w:color w:val="1F2933"/>
              </w:rPr>
              <w:t xml:space="preserve">Despacho</w:t>
            </w:r>
          </w:p>
        </w:tc>
      </w:tr>
      <w:tr>
        <w:tc>
          <w:tcPr>
            <w:tcW w:w="2200" w:type="dxa"/>
          </w:tcPr>
          <w:p>
            <w:r>
              <w:rPr>
                <w:color w:val="1F2933"/>
              </w:rPr>
              <w:t xml:space="preserve">Consultar catálogo</w:t>
            </w:r>
          </w:p>
        </w:tc>
      </w:tr>
      <w:tr>
        <w:tc>
          <w:tcPr>
            <w:tcW w:w="2200" w:type="dxa"/>
          </w:tcPr>
          <w:p>
            <w:r>
              <w:rPr>
                <w:color w:val="1F2933"/>
              </w:rPr>
              <w:t xml:space="preserve">Sí</w:t>
            </w:r>
          </w:p>
        </w:tc>
      </w:tr>
      <w:tr>
        <w:tc>
          <w:tcPr>
            <w:tcW w:w="2200" w:type="dxa"/>
          </w:tcPr>
          <w:p>
            <w:r>
              <w:rPr>
                <w:color w:val="1F2933"/>
              </w:rPr>
              <w:t xml:space="preserve">Sí</w:t>
            </w:r>
          </w:p>
        </w:tc>
      </w:tr>
      <w:tr>
        <w:tc>
          <w:tcPr>
            <w:tcW w:w="2200" w:type="dxa"/>
          </w:tcPr>
          <w:p>
            <w:r>
              <w:rPr>
                <w:color w:val="1F2933"/>
              </w:rPr>
              <w:t xml:space="preserve">Sí</w:t>
            </w:r>
          </w:p>
        </w:tc>
      </w:tr>
      <w:tr>
        <w:tc>
          <w:tcPr>
            <w:tcW w:w="2200" w:type="dxa"/>
          </w:tcPr>
          <w:p>
            <w:r>
              <w:rPr>
                <w:color w:val="1F2933"/>
              </w:rPr>
              <w:t xml:space="preserve">Sí</w:t>
            </w:r>
          </w:p>
        </w:tc>
      </w:tr>
      <w:tr>
        <w:tc>
          <w:tcPr>
            <w:tcW w:w="2200" w:type="dxa"/>
          </w:tcPr>
          <w:p>
            <w:r>
              <w:rPr>
                <w:color w:val="1F2933"/>
              </w:rPr>
              <w:t xml:space="preserve">Sí</w:t>
            </w:r>
          </w:p>
        </w:tc>
      </w:tr>
      <w:tr>
        <w:tc>
          <w:tcPr>
            <w:tcW w:w="2200" w:type="dxa"/>
          </w:tcPr>
          <w:p>
            <w:r>
              <w:rPr>
                <w:color w:val="1F2933"/>
              </w:rPr>
              <w:t xml:space="preserve">Crear pedido</w:t>
            </w:r>
          </w:p>
        </w:tc>
      </w:tr>
      <w:tr>
        <w:tc>
          <w:tcPr>
            <w:tcW w:w="2200" w:type="dxa"/>
          </w:tcPr>
          <w:p>
            <w:r>
              <w:rPr>
                <w:color w:val="1F2933"/>
              </w:rPr>
              <w:t xml:space="preserve">Sí</w:t>
            </w:r>
          </w:p>
        </w:tc>
      </w:tr>
      <w:tr>
        <w:tc>
          <w:tcPr>
            <w:tcW w:w="2200" w:type="dxa"/>
          </w:tcPr>
          <w:p>
            <w:r>
              <w:rPr>
                <w:color w:val="1F2933"/>
              </w:rPr>
              <w:t xml:space="preserve">Sí</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Precios mayoristas</w:t>
            </w:r>
          </w:p>
        </w:tc>
      </w:tr>
      <w:tr>
        <w:tc>
          <w:tcPr>
            <w:tcW w:w="2200" w:type="dxa"/>
          </w:tcPr>
          <w:p>
            <w:r>
              <w:rPr>
                <w:color w:val="1F2933"/>
              </w:rPr>
              <w:t xml:space="preserve">No</w:t>
            </w:r>
          </w:p>
        </w:tc>
      </w:tr>
      <w:tr>
        <w:tc>
          <w:tcPr>
            <w:tcW w:w="2200" w:type="dxa"/>
          </w:tcPr>
          <w:p>
            <w:r>
              <w:rPr>
                <w:color w:val="1F2933"/>
              </w:rPr>
              <w:t xml:space="preserve">Sí</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Cobrar pedido</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Sí</w:t>
            </w:r>
          </w:p>
        </w:tc>
      </w:tr>
      <w:tr>
        <w:tc>
          <w:tcPr>
            <w:tcW w:w="2200" w:type="dxa"/>
          </w:tcPr>
          <w:p>
            <w:r>
              <w:rPr>
                <w:color w:val="1F2933"/>
              </w:rPr>
              <w:t xml:space="preserve">Sí</w:t>
            </w:r>
          </w:p>
        </w:tc>
      </w:tr>
      <w:tr>
        <w:tc>
          <w:tcPr>
            <w:tcW w:w="2200" w:type="dxa"/>
          </w:tcPr>
          <w:p>
            <w:r>
              <w:rPr>
                <w:color w:val="1F2933"/>
              </w:rPr>
              <w:t xml:space="preserve">No</w:t>
            </w:r>
          </w:p>
        </w:tc>
      </w:tr>
      <w:tr>
        <w:tc>
          <w:tcPr>
            <w:tcW w:w="2200" w:type="dxa"/>
          </w:tcPr>
          <w:p>
            <w:r>
              <w:rPr>
                <w:color w:val="1F2933"/>
              </w:rPr>
              <w:t xml:space="preserve">Anular pedido pendiente</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Sí</w:t>
            </w:r>
          </w:p>
        </w:tc>
      </w:tr>
      <w:tr>
        <w:tc>
          <w:tcPr>
            <w:tcW w:w="2200" w:type="dxa"/>
          </w:tcPr>
          <w:p>
            <w:r>
              <w:rPr>
                <w:color w:val="1F2933"/>
              </w:rPr>
              <w:t xml:space="preserve">Sí</w:t>
            </w:r>
          </w:p>
        </w:tc>
      </w:tr>
      <w:tr>
        <w:tc>
          <w:tcPr>
            <w:tcW w:w="2200" w:type="dxa"/>
          </w:tcPr>
          <w:p>
            <w:r>
              <w:rPr>
                <w:color w:val="1F2933"/>
              </w:rPr>
              <w:t xml:space="preserve">No</w:t>
            </w:r>
          </w:p>
        </w:tc>
      </w:tr>
      <w:tr>
        <w:tc>
          <w:tcPr>
            <w:tcW w:w="2200" w:type="dxa"/>
          </w:tcPr>
          <w:p>
            <w:r>
              <w:rPr>
                <w:color w:val="1F2933"/>
              </w:rPr>
              <w:t xml:space="preserve">Gestionar productos y stock</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Sí</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Gestionar personal</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Sí</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Asignar repartidor</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Sí</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Ver y actualizar envíos propios</w:t>
            </w:r>
          </w:p>
        </w:tc>
      </w:tr>
      <w:tr>
        <w:tc>
          <w:tcPr>
            <w:tcW w:w="2200" w:type="dxa"/>
          </w:tcPr>
          <w:p>
            <w:r>
              <w:rPr>
                <w:color w:val="1F2933"/>
              </w:rPr>
              <w:t xml:space="preserve">No</w:t>
            </w:r>
          </w:p>
        </w:tc>
      </w:tr>
      <w:tr>
        <w:tc>
          <w:tcPr>
            <w:tcW w:w="2200" w:type="dxa"/>
          </w:tcPr>
          <w:p>
            <w:r>
              <w:rPr>
                <w:color w:val="1F2933"/>
              </w:rPr>
              <w:t xml:space="preserve">No</w:t>
            </w:r>
          </w:p>
        </w:tc>
      </w:tr>
      <w:tr>
        <w:tc>
          <w:tcPr>
            <w:tcW w:w="2200" w:type="dxa"/>
          </w:tcPr>
          <w:p>
            <w:r>
              <w:rPr>
                <w:color w:val="1F2933"/>
              </w:rPr>
              <w:t xml:space="preserve">Sí</w:t>
            </w:r>
          </w:p>
        </w:tc>
      </w:tr>
      <w:tr>
        <w:tc>
          <w:tcPr>
            <w:tcW w:w="2200" w:type="dxa"/>
          </w:tcPr>
          <w:p>
            <w:r>
              <w:rPr>
                <w:color w:val="1F2933"/>
              </w:rPr>
              <w:t xml:space="preserve">No</w:t>
            </w:r>
          </w:p>
        </w:tc>
      </w:tr>
      <w:tr>
        <w:tc>
          <w:tcPr>
            <w:tcW w:w="2200" w:type="dxa"/>
          </w:tcPr>
          <w:p>
            <w:r>
              <w:rPr>
                <w:color w:val="1F2933"/>
              </w:rPr>
              <w:t xml:space="preserve">Sí</w:t>
            </w:r>
          </w:p>
        </w:tc>
      </w:tr>
    </w:tbl>
    <w:tbl>
      <w:tblPr>
        <w:tblW w:w="0" w:type="auto"/>
        <w:tblBorders>
          <w:top w:val="single" w:sz="8" w:color="9E1B32"/>
          <w:left w:val="single" w:sz="8" w:color="9E1B32"/>
          <w:bottom w:val="single" w:sz="8" w:color="9E1B32"/>
          <w:right w:val="single" w:sz="8" w:color="9E1B32"/>
        </w:tblBorders>
      </w:tblPr>
      <w:tr>
        <w:tc>
          <w:tcPr>
            <w:shd w:fill="FCF4F5"/>
            <w:tcMar>
              <w:top w:w="520" w:type="dxa"/>
              <w:bottom w:w="520" w:type="dxa"/>
            </w:tcMar>
          </w:tcPr>
          <w:p>
            <w:pPr>
              <w:jc w:val="center"/>
            </w:pPr>
            <w:r>
              <w:rPr>
                <w:b/>
                <w:color w:val="9E1B32"/>
              </w:rPr>
              <w:t>Diagrama de roles y acceso al sistema</w:t>
            </w:r>
          </w:p>
          <w:p>
            <w:pPr>
              <w:jc w:val="center"/>
            </w:pPr>
            <w:r>
              <w:rPr>
                <w:color w:val="667085"/>
              </w:rPr>
              <w:t>Insertar captura de pantalla aquÃ­</w:t>
            </w:r>
          </w:p>
        </w:tc>
      </w:tr>
    </w:tbl>
    <w:p>
      <w:pPr>
        <w:pStyle w:val="Heading1"/>
      </w:pPr>
      <w:r>
        <w:t xml:space="preserve">3. Acceso y navegación</w:t>
      </w:r>
    </w:p>
    <w:p>
      <w:pPr>
        <w:pStyle w:val="Heading2"/>
      </w:pPr>
      <w:r>
        <w:t xml:space="preserve">Cliente final</w:t>
      </w:r>
    </w:p>
    <w:p>
      <w:pPr>
        <w:pStyle w:val="Normal"/>
      </w:pPr>
      <w:r>
        <w:t xml:space="preserve">No necesita una cuenta. Desde la página de inicio puede abrir el catálogo, categorías, ofertas, carrito o asistente virtual.</w:t>
      </w:r>
    </w:p>
    <w:p>
      <w:pPr>
        <w:pStyle w:val="Heading2"/>
      </w:pPr>
      <w:r>
        <w:t xml:space="preserve">Cliente mayorista</w:t>
      </w:r>
    </w:p>
    <w:p>
      <w:pPr>
        <w:pStyle w:val="Normal"/>
      </w:pPr>
      <w:r>
        <w:t xml:space="preserve">1. Selecciona **Iniciar sesión**.</w:t>
      </w:r>
    </w:p>
    <w:p>
      <w:pPr>
        <w:pStyle w:val="Normal"/>
      </w:pPr>
      <w:r>
        <w:t xml:space="preserve">2. Ingresa el correo y contraseña entregados por TERRA.</w:t>
      </w:r>
    </w:p>
    <w:p>
      <w:pPr>
        <w:pStyle w:val="Normal"/>
      </w:pPr>
      <w:r>
        <w:t xml:space="preserve">3. Al acceder, el menú muestra su cuenta y habilita **Mi cuenta**, **Perfil** y **Mis pedidos**.</w:t>
      </w:r>
    </w:p>
    <w:p>
      <w:pPr>
        <w:pStyle w:val="Normal"/>
      </w:pPr>
      <w:r>
        <w:t xml:space="preserve">4. Para salir, abre el menú de cuenta y selecciona **Cerrar sesión**.</w:t>
      </w:r>
    </w:p>
    <w:p>
      <w:pPr>
        <w:pStyle w:val="Heading2"/>
      </w:pPr>
      <w:r>
        <w:t xml:space="preserve">Administrador, vendedor y despacho</w:t>
      </w:r>
    </w:p>
    <w:p>
      <w:pPr>
        <w:pStyle w:val="Normal"/>
      </w:pPr>
      <w:r>
        <w:t xml:space="preserve">1. Abre la dirección de TERRA seguida de `/admin/login`.</w:t>
      </w:r>
    </w:p>
    <w:p>
      <w:pPr>
        <w:pStyle w:val="Normal"/>
      </w:pPr>
      <w:r>
        <w:t xml:space="preserve">2. Ingresa correo corporativo y contraseña.</w:t>
      </w:r>
    </w:p>
    <w:p>
      <w:pPr>
        <w:pStyle w:val="Normal"/>
      </w:pPr>
      <w:r>
        <w:t xml:space="preserve">3. El administrador ingresa al panel administrativo; el vendedor puede usar también `/vendedor/login`; el personal de despacho ingresa directamente a su panel de despacho.</w:t>
      </w:r>
    </w:p>
    <w:p>
      <w:pPr>
        <w:pStyle w:val="Normal"/>
      </w:pPr>
      <w:r>
        <w:t xml:space="preserve">4. Usa **Cerrar sesión** al finalizar el turno.</w:t>
      </w:r>
    </w:p>
    <w:p>
      <w:pPr>
        <w:pStyle w:val="Normal"/>
      </w:pPr>
      <w:r>
        <w:t xml:space="preserve">Importante: la sesión administrativa dura un tiempo limitado. Si aparece un mensaje de sesión vencida, vuelve a iniciar sesión.</w:t>
      </w:r>
    </w:p>
    <w:tbl>
      <w:tblPr>
        <w:tblW w:w="0" w:type="auto"/>
        <w:tblBorders>
          <w:top w:val="single" w:sz="8" w:color="9E1B32"/>
          <w:left w:val="single" w:sz="8" w:color="9E1B32"/>
          <w:bottom w:val="single" w:sz="8" w:color="9E1B32"/>
          <w:right w:val="single" w:sz="8" w:color="9E1B32"/>
        </w:tblBorders>
      </w:tblPr>
      <w:tr>
        <w:tc>
          <w:tcPr>
            <w:shd w:fill="FCF4F5"/>
            <w:tcMar>
              <w:top w:w="520" w:type="dxa"/>
              <w:bottom w:w="520" w:type="dxa"/>
            </w:tcMar>
          </w:tcPr>
          <w:p>
            <w:pPr>
              <w:jc w:val="center"/>
            </w:pPr>
            <w:r>
              <w:rPr>
                <w:b/>
                <w:color w:val="9E1B32"/>
              </w:rPr>
              <w:t>Pantalla de inicio de sesión de personal</w:t>
            </w:r>
          </w:p>
          <w:p>
            <w:pPr>
              <w:jc w:val="center"/>
            </w:pPr>
            <w:r>
              <w:rPr>
                <w:color w:val="667085"/>
              </w:rPr>
              <w:t>Insertar captura de pantalla aquÃ­</w:t>
            </w:r>
          </w:p>
        </w:tc>
      </w:tr>
    </w:tbl>
    <w:p>
      <w:pPr>
        <w:pStyle w:val="Heading1"/>
      </w:pPr>
      <w:r>
        <w:t xml:space="preserve">4. Cliente final</w:t>
      </w:r>
    </w:p>
    <w:p>
      <w:pPr>
        <w:pStyle w:val="Heading2"/>
      </w:pPr>
      <w:r>
        <w:t xml:space="preserve">4.1 Consultar catálogo y productos</w:t>
      </w:r>
    </w:p>
    <w:p>
      <w:pPr>
        <w:pStyle w:val="Normal"/>
      </w:pPr>
      <w:r>
        <w:t xml:space="preserve">El catálogo permite buscar por nombre, filtrar por categoría, ver ofertas y ordenar resultados. Cada tarjeta muestra disponibilidad, precio y acceso al detalle del producto.</w:t>
      </w:r>
    </w:p>
    <w:p>
      <w:pPr>
        <w:pStyle w:val="Normal"/>
      </w:pPr>
      <w:r>
        <w:t xml:space="preserve">En el detalle se pueden revisar imágenes, descripción, características, colores cuando existan, stock, precio y productos relacionados. Selecciona la cantidad y pulsa Agregar al carrito.</w:t>
      </w:r>
    </w:p>
    <w:p>
      <w:pPr>
        <w:pStyle w:val="Heading2"/>
      </w:pPr>
      <w:r>
        <w:t xml:space="preserve">4.2 Compra por código QR</w:t>
      </w:r>
    </w:p>
    <w:p>
      <w:pPr>
        <w:pStyle w:val="Normal"/>
      </w:pPr>
      <w:r>
        <w:t xml:space="preserve">El cliente puede escanear el código QR de un producto desde el catálogo o abrir la ficha del producto desde su teléfono. Los productos escaneados se acumulan en un borrador temporal y luego se pasan al carrito.</w:t>
      </w:r>
    </w:p>
    <w:p>
      <w:pPr>
        <w:pStyle w:val="Normal"/>
      </w:pPr>
      <w:r>
        <w:t xml:space="preserve">El permiso de cámara debe aceptarse cuando el navegador lo solicite. El borrador QR conserva únicamente productos y cantidades; no conserva datos personales.</w:t>
      </w:r>
    </w:p>
    <w:p>
      <w:pPr>
        <w:pStyle w:val="Heading2"/>
      </w:pPr>
      <w:r>
        <w:t xml:space="preserve">4.3 Carrito, identificación y ticket</w:t>
      </w:r>
    </w:p>
    <w:p>
      <w:pPr>
        <w:pStyle w:val="Normal"/>
      </w:pPr>
      <w:r>
        <w:t xml:space="preserve">1. Revisa productos, cantidades y total estimado en **Carrito**.</w:t>
      </w:r>
    </w:p>
    <w:p>
      <w:pPr>
        <w:pStyle w:val="Normal"/>
      </w:pPr>
      <w:r>
        <w:t xml:space="preserve">2. Ajusta cantidades o elimina líneas si es necesario.</w:t>
      </w:r>
    </w:p>
    <w:p>
      <w:pPr>
        <w:pStyle w:val="Normal"/>
      </w:pPr>
      <w:r>
        <w:t xml:space="preserve">3. Selecciona **Continuar**.</w:t>
      </w:r>
    </w:p>
    <w:p>
      <w:pPr>
        <w:pStyle w:val="Normal"/>
      </w:pPr>
      <w:r>
        <w:t xml:space="preserve">4. Completa nombre, teléfono y NIT solo si corresponde; también se puede continuar como invitado cuando la pantalla lo permita.</w:t>
      </w:r>
    </w:p>
    <w:p>
      <w:pPr>
        <w:pStyle w:val="Normal"/>
      </w:pPr>
      <w:r>
        <w:t xml:space="preserve">5. En **Confirmación**, revisa el pedido y pulsa **Confirmar pedido**.</w:t>
      </w:r>
    </w:p>
    <w:p>
      <w:pPr>
        <w:pStyle w:val="Normal"/>
      </w:pPr>
      <w:r>
        <w:t xml:space="preserve">6. Guarda o presenta el ticket con código `TER-XXXXXXXX` al personal de TERRA.</w:t>
      </w:r>
    </w:p>
    <w:p>
      <w:pPr>
        <w:pStyle w:val="Normal"/>
      </w:pPr>
      <w:r>
        <w:t xml:space="preserve">El sistema genera el pedido como pendiente de pago. El pago se registra posteriormente por personal autorizado.</w:t>
      </w:r>
    </w:p>
    <w:tbl>
      <w:tblPr>
        <w:tblW w:w="0" w:type="auto"/>
        <w:tblBorders>
          <w:top w:val="single" w:sz="8" w:color="9E1B32"/>
          <w:left w:val="single" w:sz="8" w:color="9E1B32"/>
          <w:bottom w:val="single" w:sz="8" w:color="9E1B32"/>
          <w:right w:val="single" w:sz="8" w:color="9E1B32"/>
        </w:tblBorders>
      </w:tblPr>
      <w:tr>
        <w:tc>
          <w:tcPr>
            <w:shd w:fill="FCF4F5"/>
            <w:tcMar>
              <w:top w:w="520" w:type="dxa"/>
              <w:bottom w:w="520" w:type="dxa"/>
            </w:tcMar>
          </w:tcPr>
          <w:p>
            <w:pPr>
              <w:jc w:val="center"/>
            </w:pPr>
            <w:r>
              <w:rPr>
                <w:b/>
                <w:color w:val="9E1B32"/>
              </w:rPr>
              <w:t>Catálogo, carrito y ticket generado</w:t>
            </w:r>
          </w:p>
          <w:p>
            <w:pPr>
              <w:jc w:val="center"/>
            </w:pPr>
            <w:r>
              <w:rPr>
                <w:color w:val="667085"/>
              </w:rPr>
              <w:t>Insertar captura de pantalla aquÃ­</w:t>
            </w:r>
          </w:p>
        </w:tc>
      </w:tr>
    </w:tbl>
    <w:p>
      <w:pPr>
        <w:pStyle w:val="Heading1"/>
      </w:pPr>
      <w:r>
        <w:t xml:space="preserve">5. Cliente mayorista</w:t>
      </w:r>
    </w:p>
    <w:p>
      <w:pPr>
        <w:pStyle w:val="Heading2"/>
      </w:pPr>
      <w:r>
        <w:t xml:space="preserve">5.1 Compra mayorista</w:t>
      </w:r>
    </w:p>
    <w:p>
      <w:pPr>
        <w:pStyle w:val="Normal"/>
      </w:pPr>
      <w:r>
        <w:t xml:space="preserve">Después de iniciar sesión, el catálogo aplica precios mayoristas y, cuando existan, precios por tramo según cantidad. El cliente puede ajustar unidades dentro del stock disponible y agregar los productos al pedido.</w:t>
      </w:r>
    </w:p>
    <w:p>
      <w:pPr>
        <w:pStyle w:val="Heading2"/>
      </w:pPr>
      <w:r>
        <w:t xml:space="preserve">5.2 Perfil y dirección de entrega</w:t>
      </w:r>
    </w:p>
    <w:p>
      <w:pPr>
        <w:pStyle w:val="Normal"/>
      </w:pPr>
      <w:r>
        <w:t xml:space="preserve">En Mi cuenta &gt; Perfil, el mayorista puede mantener nombre comercial, contacto, NIT, teléfono, dirección y referencia. Puede ubicar su domicilio mediante GPS o seleccionando un punto en el mapa.</w:t>
      </w:r>
    </w:p>
    <w:p>
      <w:pPr>
        <w:pStyle w:val="Normal"/>
      </w:pPr>
      <w:r>
        <w:t xml:space="preserve">La opción de envío a domicilio solo se habilita cuando la cuenta tiene una dirección registrada. El envío es opcional; el cliente puede elegir retiro en tienda.</w:t>
      </w:r>
    </w:p>
    <w:p>
      <w:pPr>
        <w:pStyle w:val="Heading2"/>
      </w:pPr>
      <w:r>
        <w:t xml:space="preserve">5.3 Historial de pedidos</w:t>
      </w:r>
    </w:p>
    <w:p>
      <w:pPr>
        <w:pStyle w:val="Normal"/>
      </w:pPr>
      <w:r>
        <w:t xml:space="preserve">En Mi cuenta &gt; Mis pedidos se muestran los pedidos vinculados a la cuenta, su ticket, artículos, importe y avance de despacho cuando aplique. Desde el historial se puede revisar el detalle y repetir una compra cuando esté disponible.</w:t>
      </w:r>
    </w:p>
    <w:tbl>
      <w:tblPr>
        <w:tblW w:w="0" w:type="auto"/>
        <w:tblBorders>
          <w:top w:val="single" w:sz="8" w:color="9E1B32"/>
          <w:left w:val="single" w:sz="8" w:color="9E1B32"/>
          <w:bottom w:val="single" w:sz="8" w:color="9E1B32"/>
          <w:right w:val="single" w:sz="8" w:color="9E1B32"/>
        </w:tblBorders>
      </w:tblPr>
      <w:tr>
        <w:tc>
          <w:tcPr>
            <w:shd w:fill="FCF4F5"/>
            <w:tcMar>
              <w:top w:w="520" w:type="dxa"/>
              <w:bottom w:w="520" w:type="dxa"/>
            </w:tcMar>
          </w:tcPr>
          <w:p>
            <w:pPr>
              <w:jc w:val="center"/>
            </w:pPr>
            <w:r>
              <w:rPr>
                <w:b/>
                <w:color w:val="9E1B32"/>
              </w:rPr>
              <w:t>Perfil mayorista, mapa de dirección y pedidos</w:t>
            </w:r>
          </w:p>
          <w:p>
            <w:pPr>
              <w:jc w:val="center"/>
            </w:pPr>
            <w:r>
              <w:rPr>
                <w:color w:val="667085"/>
              </w:rPr>
              <w:t>Insertar captura de pantalla aquÃ­</w:t>
            </w:r>
          </w:p>
        </w:tc>
      </w:tr>
    </w:tbl>
    <w:p>
      <w:pPr>
        <w:pStyle w:val="Heading1"/>
      </w:pPr>
      <w:r>
        <w:t xml:space="preserve">6. Administrador</w:t>
      </w:r>
    </w:p>
    <w:p>
      <w:pPr>
        <w:pStyle w:val="Normal"/>
      </w:pPr>
      <w:r>
        <w:t xml:space="preserve">El administrador cuenta con todas las funciones operativas. Debe verificar la información antes de confirmar cambios que afecten precios, stock, pagos o cuentas.</w:t>
      </w:r>
    </w:p>
    <w:p>
      <w:pPr>
        <w:pStyle w:val="Heading2"/>
      </w:pPr>
      <w:r>
        <w:t xml:space="preserve">6.1 Dashboard</w:t>
      </w:r>
    </w:p>
    <w:p>
      <w:pPr>
        <w:pStyle w:val="Normal"/>
      </w:pPr>
      <w:r>
        <w:t xml:space="preserve">El tablero muestra ventas cobradas, pedidos, ticket promedio, unidades vendidas, ventas anuladas, hora de mayor actividad, clientes con compra, últimos pedidos y alertas de stock crítico. Permite elegir el período y actualizar la información.</w:t>
      </w:r>
    </w:p>
    <w:p>
      <w:pPr>
        <w:pStyle w:val="Heading2"/>
      </w:pPr>
      <w:r>
        <w:t xml:space="preserve">6.2 Pedidos y pagos</w:t>
      </w:r>
    </w:p>
    <w:p>
      <w:pPr>
        <w:pStyle w:val="Normal"/>
      </w:pPr>
      <w:r>
        <w:t xml:space="preserve">En Pedidos se puede buscar por ticket, número, nombre, teléfono o NIT; filtrar por estado; abrir el detalle; imprimir ticket; editar artículos de pedidos pendientes; registrar pago y anular una venta pendiente por cancelación del cliente.</w:t>
      </w:r>
    </w:p>
    <w:p>
      <w:pPr>
        <w:pStyle w:val="Normal"/>
      </w:pPr>
      <w:r>
        <w:t xml:space="preserve">Para cobrar, abre el pedido pendiente, selecciona el método registrado (QR, Efectivo o Tarjeta), adjunta comprobante si corresponde y confirma el pago. Nunca confirmes un pago sin verificarlo físicamente o con el comprobante válido.</w:t>
      </w:r>
    </w:p>
    <w:p>
      <w:pPr>
        <w:pStyle w:val="Normal"/>
      </w:pPr>
      <w:r>
        <w:t xml:space="preserve">Un pedido anulado se conserva en la pestaña Anulados y no debe cobrarse posteriormente.</w:t>
      </w:r>
    </w:p>
    <w:p>
      <w:pPr>
        <w:pStyle w:val="Heading2"/>
      </w:pPr>
      <w:r>
        <w:t xml:space="preserve">6.3 Ventas directas y clientes</w:t>
      </w:r>
    </w:p>
    <w:p>
      <w:pPr>
        <w:pStyle w:val="Normal"/>
      </w:pPr>
      <w:r>
        <w:t xml:space="preserve">Ventas directas permite crear una venta atendida por el personal: buscar productos, ajustar cantidades, asociar un cliente y registrar el método de pago.</w:t>
      </w:r>
    </w:p>
    <w:p>
      <w:pPr>
        <w:pStyle w:val="Normal"/>
      </w:pPr>
      <w:r>
        <w:t xml:space="preserve">En Clientes se consulta el directorio, se registra información comercial y se habilitan cuentas mayoristas cuando corresponde.</w:t>
      </w:r>
    </w:p>
    <w:p>
      <w:pPr>
        <w:pStyle w:val="Heading2"/>
      </w:pPr>
      <w:r>
        <w:t xml:space="preserve">6.4 Productos, categorías y almacén</w:t>
      </w:r>
    </w:p>
    <w:p>
      <w:pPr>
        <w:pStyle w:val="Normal"/>
      </w:pPr>
      <w:r>
        <w:t xml:space="preserve">En Productos se crean o editan productos, precios, ofertas, información mayorista, imágenes, video, colores, visibilidad y código QR. En Categorías se administran las categorías visibles. En Almacén se registran ingresos de mercadería por código manual o QR y se consulta la disponibilidad.</w:t>
      </w:r>
    </w:p>
    <w:p>
      <w:pPr>
        <w:pStyle w:val="Heading2"/>
      </w:pPr>
      <w:r>
        <w:t xml:space="preserve">6.5 Personal, repartidores y despacho</w:t>
      </w:r>
    </w:p>
    <w:p>
      <w:pPr>
        <w:pStyle w:val="Normal"/>
      </w:pPr>
      <w:r>
        <w:t xml:space="preserve">En Personal se registran cuentas de administrador, vendedor y despacho; se pueden editar datos operativos, activar/desactivar cuentas o eliminar cuentas de ejemplo que ya no se usarán.</w:t>
      </w:r>
    </w:p>
    <w:p>
      <w:pPr>
        <w:pStyle w:val="Normal"/>
      </w:pPr>
      <w:r>
        <w:t xml:space="preserve">En Repartidores se actualizan vehículo y placa, se revisa la carga de envíos y se asigna cada pedido a domicilio a una persona de despacho activa.</w:t>
      </w:r>
    </w:p>
    <w:p>
      <w:pPr>
        <w:pStyle w:val="Normal"/>
      </w:pPr>
      <w:r>
        <w:t xml:space="preserve">En Despacho, el administrador supervisa todos los envíos, conductor asignado, contacto, dirección, mapa, ruta y etapa de entrega.</w:t>
      </w:r>
    </w:p>
    <w:p>
      <w:pPr>
        <w:pStyle w:val="Heading2"/>
      </w:pPr>
      <w:r>
        <w:t xml:space="preserve">6.6 Reportes</w:t>
      </w:r>
    </w:p>
    <w:p>
      <w:pPr>
        <w:pStyle w:val="Normal"/>
      </w:pPr>
      <w:r>
        <w:t xml:space="preserve">Reportes reúne información de ventas por período, productos, categorías, métodos de pago y horarios. Usa los filtros antes de exportar o presentar resultados.</w:t>
      </w:r>
    </w:p>
    <w:tbl>
      <w:tblPr>
        <w:tblW w:w="0" w:type="auto"/>
        <w:tblBorders>
          <w:top w:val="single" w:sz="8" w:color="9E1B32"/>
          <w:left w:val="single" w:sz="8" w:color="9E1B32"/>
          <w:bottom w:val="single" w:sz="8" w:color="9E1B32"/>
          <w:right w:val="single" w:sz="8" w:color="9E1B32"/>
        </w:tblBorders>
      </w:tblPr>
      <w:tr>
        <w:tc>
          <w:tcPr>
            <w:shd w:fill="FCF4F5"/>
            <w:tcMar>
              <w:top w:w="520" w:type="dxa"/>
              <w:bottom w:w="520" w:type="dxa"/>
            </w:tcMar>
          </w:tcPr>
          <w:p>
            <w:pPr>
              <w:jc w:val="center"/>
            </w:pPr>
            <w:r>
              <w:rPr>
                <w:b/>
                <w:color w:val="9E1B32"/>
              </w:rPr>
              <w:t>Dashboard administrativo y menú lateral</w:t>
            </w:r>
          </w:p>
          <w:p>
            <w:pPr>
              <w:jc w:val="center"/>
            </w:pPr>
            <w:r>
              <w:rPr>
                <w:color w:val="667085"/>
              </w:rPr>
              <w:t>Insertar captura de pantalla aquÃ­</w:t>
            </w:r>
          </w:p>
        </w:tc>
      </w:tr>
    </w:tbl>
    <w:tbl>
      <w:tblPr>
        <w:tblW w:w="0" w:type="auto"/>
        <w:tblBorders>
          <w:top w:val="single" w:sz="8" w:color="9E1B32"/>
          <w:left w:val="single" w:sz="8" w:color="9E1B32"/>
          <w:bottom w:val="single" w:sz="8" w:color="9E1B32"/>
          <w:right w:val="single" w:sz="8" w:color="9E1B32"/>
        </w:tblBorders>
      </w:tblPr>
      <w:tr>
        <w:tc>
          <w:tcPr>
            <w:shd w:fill="FCF4F5"/>
            <w:tcMar>
              <w:top w:w="520" w:type="dxa"/>
              <w:bottom w:w="520" w:type="dxa"/>
            </w:tcMar>
          </w:tcPr>
          <w:p>
            <w:pPr>
              <w:jc w:val="center"/>
            </w:pPr>
            <w:r>
              <w:rPr>
                <w:b/>
                <w:color w:val="9E1B32"/>
              </w:rPr>
              <w:t>Pedidos, pago y anulación</w:t>
            </w:r>
          </w:p>
          <w:p>
            <w:pPr>
              <w:jc w:val="center"/>
            </w:pPr>
            <w:r>
              <w:rPr>
                <w:color w:val="667085"/>
              </w:rPr>
              <w:t>Insertar captura de pantalla aquÃ­</w:t>
            </w:r>
          </w:p>
        </w:tc>
      </w:tr>
    </w:tbl>
    <w:tbl>
      <w:tblPr>
        <w:tblW w:w="0" w:type="auto"/>
        <w:tblBorders>
          <w:top w:val="single" w:sz="8" w:color="9E1B32"/>
          <w:left w:val="single" w:sz="8" w:color="9E1B32"/>
          <w:bottom w:val="single" w:sz="8" w:color="9E1B32"/>
          <w:right w:val="single" w:sz="8" w:color="9E1B32"/>
        </w:tblBorders>
      </w:tblPr>
      <w:tr>
        <w:tc>
          <w:tcPr>
            <w:shd w:fill="FCF4F5"/>
            <w:tcMar>
              <w:top w:w="520" w:type="dxa"/>
              <w:bottom w:w="520" w:type="dxa"/>
            </w:tcMar>
          </w:tcPr>
          <w:p>
            <w:pPr>
              <w:jc w:val="center"/>
            </w:pPr>
            <w:r>
              <w:rPr>
                <w:b/>
                <w:color w:val="9E1B32"/>
              </w:rPr>
              <w:t>Productos, almacén y reportes</w:t>
            </w:r>
          </w:p>
          <w:p>
            <w:pPr>
              <w:jc w:val="center"/>
            </w:pPr>
            <w:r>
              <w:rPr>
                <w:color w:val="667085"/>
              </w:rPr>
              <w:t>Insertar captura de pantalla aquÃ­</w:t>
            </w:r>
          </w:p>
        </w:tc>
      </w:tr>
    </w:tbl>
    <w:p>
      <w:pPr>
        <w:pStyle w:val="Heading1"/>
      </w:pPr>
      <w:r>
        <w:t xml:space="preserve">7. Vendedor</w:t>
      </w:r>
    </w:p>
    <w:p>
      <w:pPr>
        <w:pStyle w:val="Normal"/>
      </w:pPr>
      <w:r>
        <w:t xml:space="preserve">El vendedor usa el portal de ventas para atender la operación diaria sin acceso a la configuración general.</w:t>
      </w:r>
    </w:p>
    <w:p>
      <w:pPr>
        <w:pStyle w:val="Heading2"/>
      </w:pPr>
      <w:r>
        <w:t xml:space="preserve">Funciones</w:t>
      </w:r>
    </w:p>
    <w:p>
      <w:pPr>
        <w:pStyle w:val="Normal"/>
      </w:pPr>
      <w:r>
        <w:t xml:space="preserve">â€¢ Consultar su resumen operativo: ventas, pedidos, productos vendidos y ventas anuladas del día.</w:t>
      </w:r>
    </w:p>
    <w:p>
      <w:pPr>
        <w:pStyle w:val="Normal"/>
      </w:pPr>
      <w:r>
        <w:t xml:space="preserve">â€¢ Buscar pedidos y clientes.</w:t>
      </w:r>
    </w:p>
    <w:p>
      <w:pPr>
        <w:pStyle w:val="Normal"/>
      </w:pPr>
      <w:r>
        <w:t xml:space="preserve">â€¢ Cobrar pedidos pendientes con QR, efectivo o tarjeta.</w:t>
      </w:r>
    </w:p>
    <w:p>
      <w:pPr>
        <w:pStyle w:val="Normal"/>
      </w:pPr>
      <w:r>
        <w:t xml:space="preserve">â€¢ Adjuntar comprobante cuando sea necesario.</w:t>
      </w:r>
    </w:p>
    <w:p>
      <w:pPr>
        <w:pStyle w:val="Normal"/>
      </w:pPr>
      <w:r>
        <w:t xml:space="preserve">â€¢ Editar los artículos de un pedido pendiente antes de cobrar.</w:t>
      </w:r>
    </w:p>
    <w:p>
      <w:pPr>
        <w:pStyle w:val="Normal"/>
      </w:pPr>
      <w:r>
        <w:t xml:space="preserve">â€¢ Anular una venta pendiente cuando el cliente cancela.</w:t>
      </w:r>
    </w:p>
    <w:p>
      <w:pPr>
        <w:pStyle w:val="Normal"/>
      </w:pPr>
      <w:r>
        <w:t xml:space="preserve">â€¢ Registrar ventas directas.</w:t>
      </w:r>
    </w:p>
    <w:p>
      <w:pPr>
        <w:pStyle w:val="Normal"/>
      </w:pPr>
      <w:r>
        <w:t xml:space="preserve">â€¢ Imprimir ticket.</w:t>
      </w:r>
    </w:p>
    <w:p>
      <w:pPr>
        <w:pStyle w:val="Normal"/>
      </w:pPr>
      <w:r>
        <w:t xml:space="preserve">El vendedor no debe modificar productos, categorías, stock, personal, repartidores ni reportes administrativos.</w:t>
      </w:r>
    </w:p>
    <w:tbl>
      <w:tblPr>
        <w:tblW w:w="0" w:type="auto"/>
        <w:tblBorders>
          <w:top w:val="single" w:sz="8" w:color="9E1B32"/>
          <w:left w:val="single" w:sz="8" w:color="9E1B32"/>
          <w:bottom w:val="single" w:sz="8" w:color="9E1B32"/>
          <w:right w:val="single" w:sz="8" w:color="9E1B32"/>
        </w:tblBorders>
      </w:tblPr>
      <w:tr>
        <w:tc>
          <w:tcPr>
            <w:shd w:fill="FCF4F5"/>
            <w:tcMar>
              <w:top w:w="520" w:type="dxa"/>
              <w:bottom w:w="520" w:type="dxa"/>
            </w:tcMar>
          </w:tcPr>
          <w:p>
            <w:pPr>
              <w:jc w:val="center"/>
            </w:pPr>
            <w:r>
              <w:rPr>
                <w:b/>
                <w:color w:val="9E1B32"/>
              </w:rPr>
              <w:t>Portal del vendedor y cobro de pedido</w:t>
            </w:r>
          </w:p>
          <w:p>
            <w:pPr>
              <w:jc w:val="center"/>
            </w:pPr>
            <w:r>
              <w:rPr>
                <w:color w:val="667085"/>
              </w:rPr>
              <w:t>Insertar captura de pantalla aquÃ­</w:t>
            </w:r>
          </w:p>
        </w:tc>
      </w:tr>
    </w:tbl>
    <w:p>
      <w:pPr>
        <w:pStyle w:val="Heading1"/>
      </w:pPr>
      <w:r>
        <w:t xml:space="preserve">8. Despacho y repartidores</w:t>
      </w:r>
    </w:p>
    <w:p>
      <w:pPr>
        <w:pStyle w:val="Heading2"/>
      </w:pPr>
      <w:r>
        <w:t xml:space="preserve">8.1 Asignación por administración</w:t>
      </w:r>
    </w:p>
    <w:p>
      <w:pPr>
        <w:pStyle w:val="Normal"/>
      </w:pPr>
      <w:r>
        <w:t xml:space="preserve">Antes de que una persona de despacho pueda entregar un pedido, el administrador debe asignarle el envío desde Repartidores. El pedido debe tener entrega a domicilio y dirección registrada.</w:t>
      </w:r>
    </w:p>
    <w:p>
      <w:pPr>
        <w:pStyle w:val="Heading2"/>
      </w:pPr>
      <w:r>
        <w:t xml:space="preserve">8.2 Panel del personal de despacho</w:t>
      </w:r>
    </w:p>
    <w:p>
      <w:pPr>
        <w:pStyle w:val="Normal"/>
      </w:pPr>
      <w:r>
        <w:t xml:space="preserve">Al iniciar sesión, el personal de despacho entra a su panel propio. Solo ve los envíos que fueron asignados a su cuenta; no puede ver ni modificar los envíos de otros repartidores.</w:t>
      </w:r>
    </w:p>
    <w:p>
      <w:pPr>
        <w:pStyle w:val="Normal"/>
      </w:pPr>
      <w:r>
        <w:t xml:space="preserve">Cada envío muestra cliente, teléfono, artículos, importe, dirección, referencia, conductor asignado, estado de pago y acciones de contacto. Si la ubicación fue registrada, Ver ruta abre un mapa con una ruta calculada desde TERRA La Feria. Abrir Maps permite continuar la navegación en la aplicación de mapas.</w:t>
      </w:r>
    </w:p>
    <w:p>
      <w:pPr>
        <w:pStyle w:val="Heading2"/>
      </w:pPr>
      <w:r>
        <w:t xml:space="preserve">8.3 Actualizar la entrega</w:t>
      </w:r>
    </w:p>
    <w:p>
      <w:pPr>
        <w:pStyle w:val="Normal"/>
      </w:pPr>
      <w:r>
        <w:t xml:space="preserve">1. Revisa cliente, dirección y ruta.</w:t>
      </w:r>
    </w:p>
    <w:p>
      <w:pPr>
        <w:pStyle w:val="Normal"/>
      </w:pPr>
      <w:r>
        <w:t xml:space="preserve">2. Al salir, pulsa **Salir a entregar**: el pedido queda **En camino**.</w:t>
      </w:r>
    </w:p>
    <w:p>
      <w:pPr>
        <w:pStyle w:val="Normal"/>
      </w:pPr>
      <w:r>
        <w:t xml:space="preserve">3. Al completar la entrega, pulsa **Confirmar entrega**.</w:t>
      </w:r>
    </w:p>
    <w:p>
      <w:pPr>
        <w:pStyle w:val="Normal"/>
      </w:pPr>
      <w:r>
        <w:t xml:space="preserve">4. Si hubo un error antes de entregar, usa **Volver a pendiente**.</w:t>
      </w:r>
    </w:p>
    <w:p>
      <w:pPr>
        <w:pStyle w:val="Normal"/>
      </w:pPr>
      <w:r>
        <w:t xml:space="preserve">La etapa de entrega es independiente del estado de pago. No marques como entregado un pedido que no fue recibido por el cliente.</w:t>
      </w:r>
    </w:p>
    <w:tbl>
      <w:tblPr>
        <w:tblW w:w="0" w:type="auto"/>
        <w:tblBorders>
          <w:top w:val="single" w:sz="8" w:color="9E1B32"/>
          <w:left w:val="single" w:sz="8" w:color="9E1B32"/>
          <w:bottom w:val="single" w:sz="8" w:color="9E1B32"/>
          <w:right w:val="single" w:sz="8" w:color="9E1B32"/>
        </w:tblBorders>
      </w:tblPr>
      <w:tr>
        <w:tc>
          <w:tcPr>
            <w:shd w:fill="FCF4F5"/>
            <w:tcMar>
              <w:top w:w="520" w:type="dxa"/>
              <w:bottom w:w="520" w:type="dxa"/>
            </w:tcMar>
          </w:tcPr>
          <w:p>
            <w:pPr>
              <w:jc w:val="center"/>
            </w:pPr>
            <w:r>
              <w:rPr>
                <w:b/>
                <w:color w:val="9E1B32"/>
              </w:rPr>
              <w:t>Panel de despacho con ruta ampliada</w:t>
            </w:r>
          </w:p>
          <w:p>
            <w:pPr>
              <w:jc w:val="center"/>
            </w:pPr>
            <w:r>
              <w:rPr>
                <w:color w:val="667085"/>
              </w:rPr>
              <w:t>Insertar captura de pantalla aquÃ­</w:t>
            </w:r>
          </w:p>
        </w:tc>
      </w:tr>
    </w:tbl>
    <w:p>
      <w:pPr>
        <w:pStyle w:val="Heading1"/>
      </w:pPr>
      <w:r>
        <w:t xml:space="preserve">9. Pagos, pedidos y anulaciones</w:t>
      </w:r>
    </w:p>
    <w:tbl>
      <w:tblPr>
        <w:tblW w:w="0" w:type="auto"/>
        <w:tblBorders>
          <w:top w:val="single" w:sz="4" w:color="D0D5DD"/>
          <w:left w:val="single" w:sz="4" w:color="D0D5DD"/>
          <w:bottom w:val="single" w:sz="4" w:color="D0D5DD"/>
          <w:right w:val="single" w:sz="4" w:color="D0D5DD"/>
          <w:insideH w:val="single" w:sz="4" w:color="E4E7EC"/>
          <w:insideV w:val="single" w:sz="4" w:color="E4E7EC"/>
        </w:tblBorders>
      </w:tblPr>
      <w:tr>
        <w:tc>
          <w:tcPr>
            <w:tcW w:w="2200" w:type="dxa"/>
            <w:shd w:fill="9E1B32"/>
          </w:tcPr>
          <w:p>
            <w:r>
              <w:rPr>
                <w:b/>
                <w:color w:val="FFFFFF"/>
              </w:rPr>
              <w:t xml:space="preserve">Estado</w:t>
            </w:r>
          </w:p>
        </w:tc>
      </w:tr>
      <w:tr>
        <w:tc>
          <w:tcPr>
            <w:tcW w:w="2200" w:type="dxa"/>
          </w:tcPr>
          <w:p>
            <w:r>
              <w:rPr>
                <w:color w:val="1F2933"/>
              </w:rPr>
              <w:t xml:space="preserve">Significado</w:t>
            </w:r>
          </w:p>
        </w:tc>
      </w:tr>
      <w:tr>
        <w:tc>
          <w:tcPr>
            <w:tcW w:w="2200" w:type="dxa"/>
          </w:tcPr>
          <w:p>
            <w:r>
              <w:rPr>
                <w:color w:val="1F2933"/>
              </w:rPr>
              <w:t xml:space="preserve">Acción permitida</w:t>
            </w:r>
          </w:p>
        </w:tc>
      </w:tr>
      <w:tr>
        <w:tc>
          <w:tcPr>
            <w:tcW w:w="2200" w:type="dxa"/>
          </w:tcPr>
          <w:p>
            <w:r>
              <w:rPr>
                <w:color w:val="1F2933"/>
              </w:rPr>
              <w:t xml:space="preserve">Pendiente de pago</w:t>
            </w:r>
          </w:p>
        </w:tc>
      </w:tr>
      <w:tr>
        <w:tc>
          <w:tcPr>
            <w:tcW w:w="2200" w:type="dxa"/>
          </w:tcPr>
          <w:p>
            <w:r>
              <w:rPr>
                <w:color w:val="1F2933"/>
              </w:rPr>
              <w:t xml:space="preserve">Pedido creado, sin cobro confirmado</w:t>
            </w:r>
          </w:p>
        </w:tc>
      </w:tr>
      <w:tr>
        <w:tc>
          <w:tcPr>
            <w:tcW w:w="2200" w:type="dxa"/>
          </w:tcPr>
          <w:p>
            <w:r>
              <w:rPr>
                <w:color w:val="1F2933"/>
              </w:rPr>
              <w:t xml:space="preserve">Cobrar, editar artículos o anular.</w:t>
            </w:r>
          </w:p>
        </w:tc>
      </w:tr>
      <w:tr>
        <w:tc>
          <w:tcPr>
            <w:tcW w:w="2200" w:type="dxa"/>
          </w:tcPr>
          <w:p>
            <w:r>
              <w:rPr>
                <w:color w:val="1F2933"/>
              </w:rPr>
              <w:t xml:space="preserve">Cobrado</w:t>
            </w:r>
          </w:p>
        </w:tc>
      </w:tr>
      <w:tr>
        <w:tc>
          <w:tcPr>
            <w:tcW w:w="2200" w:type="dxa"/>
          </w:tcPr>
          <w:p>
            <w:r>
              <w:rPr>
                <w:color w:val="1F2933"/>
              </w:rPr>
              <w:t xml:space="preserve">Pago registrado por personal autorizado</w:t>
            </w:r>
          </w:p>
        </w:tc>
      </w:tr>
      <w:tr>
        <w:tc>
          <w:tcPr>
            <w:tcW w:w="2200" w:type="dxa"/>
          </w:tcPr>
          <w:p>
            <w:r>
              <w:rPr>
                <w:color w:val="1F2933"/>
              </w:rPr>
              <w:t xml:space="preserve">Consultar, imprimir o gestionar entrega.</w:t>
            </w:r>
          </w:p>
        </w:tc>
      </w:tr>
      <w:tr>
        <w:tc>
          <w:tcPr>
            <w:tcW w:w="2200" w:type="dxa"/>
          </w:tcPr>
          <w:p>
            <w:r>
              <w:rPr>
                <w:color w:val="1F2933"/>
              </w:rPr>
              <w:t xml:space="preserve">En despacho</w:t>
            </w:r>
          </w:p>
        </w:tc>
      </w:tr>
      <w:tr>
        <w:tc>
          <w:tcPr>
            <w:tcW w:w="2200" w:type="dxa"/>
          </w:tcPr>
          <w:p>
            <w:r>
              <w:rPr>
                <w:color w:val="1F2933"/>
              </w:rPr>
              <w:t xml:space="preserve">Pedido asociado a una entrega en curso</w:t>
            </w:r>
          </w:p>
        </w:tc>
      </w:tr>
      <w:tr>
        <w:tc>
          <w:tcPr>
            <w:tcW w:w="2200" w:type="dxa"/>
          </w:tcPr>
          <w:p>
            <w:r>
              <w:rPr>
                <w:color w:val="1F2933"/>
              </w:rPr>
              <w:t xml:space="preserve">Actualizar la etapa de entrega.</w:t>
            </w:r>
          </w:p>
        </w:tc>
      </w:tr>
      <w:tr>
        <w:tc>
          <w:tcPr>
            <w:tcW w:w="2200" w:type="dxa"/>
          </w:tcPr>
          <w:p>
            <w:r>
              <w:rPr>
                <w:color w:val="1F2933"/>
              </w:rPr>
              <w:t xml:space="preserve">Entregado</w:t>
            </w:r>
          </w:p>
        </w:tc>
      </w:tr>
      <w:tr>
        <w:tc>
          <w:tcPr>
            <w:tcW w:w="2200" w:type="dxa"/>
          </w:tcPr>
          <w:p>
            <w:r>
              <w:rPr>
                <w:color w:val="1F2933"/>
              </w:rPr>
              <w:t xml:space="preserve">Entrega confirmada</w:t>
            </w:r>
          </w:p>
        </w:tc>
      </w:tr>
      <w:tr>
        <w:tc>
          <w:tcPr>
            <w:tcW w:w="2200" w:type="dxa"/>
          </w:tcPr>
          <w:p>
            <w:r>
              <w:rPr>
                <w:color w:val="1F2933"/>
              </w:rPr>
              <w:t xml:space="preserve">Consultar historial.</w:t>
            </w:r>
          </w:p>
        </w:tc>
      </w:tr>
      <w:tr>
        <w:tc>
          <w:tcPr>
            <w:tcW w:w="2200" w:type="dxa"/>
          </w:tcPr>
          <w:p>
            <w:r>
              <w:rPr>
                <w:color w:val="1F2933"/>
              </w:rPr>
              <w:t xml:space="preserve">Anulado</w:t>
            </w:r>
          </w:p>
        </w:tc>
      </w:tr>
      <w:tr>
        <w:tc>
          <w:tcPr>
            <w:tcW w:w="2200" w:type="dxa"/>
          </w:tcPr>
          <w:p>
            <w:r>
              <w:rPr>
                <w:color w:val="1F2933"/>
              </w:rPr>
              <w:t xml:space="preserve">Cliente canceló una venta pendiente</w:t>
            </w:r>
          </w:p>
        </w:tc>
      </w:tr>
      <w:tr>
        <w:tc>
          <w:tcPr>
            <w:tcW w:w="2200" w:type="dxa"/>
          </w:tcPr>
          <w:p>
            <w:r>
              <w:rPr>
                <w:color w:val="1F2933"/>
              </w:rPr>
              <w:t xml:space="preserve">Consultar; no cobrar ni editar.</w:t>
            </w:r>
          </w:p>
        </w:tc>
      </w:tr>
    </w:tbl>
    <w:p>
      <w:pPr>
        <w:pStyle w:val="Heading2"/>
      </w:pPr>
      <w:r>
        <w:t xml:space="preserve">Buenas prácticas de pago</w:t>
      </w:r>
    </w:p>
    <w:p>
      <w:pPr>
        <w:pStyle w:val="Normal"/>
      </w:pPr>
      <w:r>
        <w:t xml:space="preserve">â€¢ QR: verifica el movimiento y referencia antes de confirmar.</w:t>
      </w:r>
    </w:p>
    <w:p>
      <w:pPr>
        <w:pStyle w:val="Normal"/>
      </w:pPr>
      <w:r>
        <w:t xml:space="preserve">â€¢ Efectivo: verifica el monto recibido antes de registrar el cobro.</w:t>
      </w:r>
    </w:p>
    <w:p>
      <w:pPr>
        <w:pStyle w:val="Normal"/>
      </w:pPr>
      <w:r>
        <w:t xml:space="preserve">â€¢ Tarjeta: verifica la aprobación o voucher del POS.</w:t>
      </w:r>
    </w:p>
    <w:p>
      <w:pPr>
        <w:pStyle w:val="Normal"/>
      </w:pPr>
      <w:r>
        <w:t xml:space="preserve">â€¢ Comprobante: adjúntalo cuando ayude a respaldar la operación.</w:t>
      </w:r>
    </w:p>
    <w:p>
      <w:pPr>
        <w:pStyle w:val="Normal"/>
      </w:pPr>
      <w:r>
        <w:t xml:space="preserve">â€¢ Anulación: úsala solo antes del cobro y registra la cancelación real del cliente.</w:t>
      </w:r>
    </w:p>
    <w:p>
      <w:pPr>
        <w:pStyle w:val="Heading1"/>
      </w:pPr>
      <w:r>
        <w:t xml:space="preserve">10. Accesibilidad, voz y asistente</w:t>
      </w:r>
    </w:p>
    <w:p>
      <w:pPr>
        <w:pStyle w:val="Heading2"/>
      </w:pPr>
      <w:r>
        <w:t xml:space="preserve">Modo accesible</w:t>
      </w:r>
    </w:p>
    <w:p>
      <w:pPr>
        <w:pStyle w:val="Normal"/>
      </w:pPr>
      <w:r>
        <w:t xml:space="preserve">El botón de accesibilidad permite usar texto más grande, alto contraste, controles amplios y lectura en voz alta. Está disponible para facilitar el uso del sistema por distintas personas.</w:t>
      </w:r>
    </w:p>
    <w:p>
      <w:pPr>
        <w:pStyle w:val="Heading2"/>
      </w:pPr>
      <w:r>
        <w:t xml:space="preserve">Navegación por voz</w:t>
      </w:r>
    </w:p>
    <w:p>
      <w:pPr>
        <w:pStyle w:val="Normal"/>
      </w:pPr>
      <w:r>
        <w:t xml:space="preserve">En navegadores compatibles se pueden usar comandos de voz para navegar, buscar productos y abrir funciones disponibles para el rol actual. Acepta el permiso de micrófono cuando se solicite.</w:t>
      </w:r>
    </w:p>
    <w:p>
      <w:pPr>
        <w:pStyle w:val="Heading2"/>
      </w:pPr>
      <w:r>
        <w:t xml:space="preserve">Asistente virtual</w:t>
      </w:r>
    </w:p>
    <w:p>
      <w:pPr>
        <w:pStyle w:val="Normal"/>
      </w:pPr>
      <w:r>
        <w:t xml:space="preserve">El asistente puede orientar al cliente sobre productos, categorías e instrucciones y ayudar a navegar a una pantalla del sistema. No sustituye la validación de pagos, stock, garantías ni decisiones de administración.</w:t>
      </w:r>
    </w:p>
    <w:tbl>
      <w:tblPr>
        <w:tblW w:w="0" w:type="auto"/>
        <w:tblBorders>
          <w:top w:val="single" w:sz="8" w:color="9E1B32"/>
          <w:left w:val="single" w:sz="8" w:color="9E1B32"/>
          <w:bottom w:val="single" w:sz="8" w:color="9E1B32"/>
          <w:right w:val="single" w:sz="8" w:color="9E1B32"/>
        </w:tblBorders>
      </w:tblPr>
      <w:tr>
        <w:tc>
          <w:tcPr>
            <w:shd w:fill="FCF4F5"/>
            <w:tcMar>
              <w:top w:w="520" w:type="dxa"/>
              <w:bottom w:w="520" w:type="dxa"/>
            </w:tcMar>
          </w:tcPr>
          <w:p>
            <w:pPr>
              <w:jc w:val="center"/>
            </w:pPr>
            <w:r>
              <w:rPr>
                <w:b/>
                <w:color w:val="9E1B32"/>
              </w:rPr>
              <w:t>Accesibilidad y asistente virtual</w:t>
            </w:r>
          </w:p>
          <w:p>
            <w:pPr>
              <w:jc w:val="center"/>
            </w:pPr>
            <w:r>
              <w:rPr>
                <w:color w:val="667085"/>
              </w:rPr>
              <w:t>Insertar captura de pantalla aquÃ­</w:t>
            </w:r>
          </w:p>
        </w:tc>
      </w:tr>
    </w:tbl>
    <w:p>
      <w:pPr>
        <w:pStyle w:val="Heading1"/>
      </w:pPr>
      <w:r>
        <w:t xml:space="preserve">11. Problemas frecuentes</w:t>
      </w:r>
    </w:p>
    <w:tbl>
      <w:tblPr>
        <w:tblW w:w="0" w:type="auto"/>
        <w:tblBorders>
          <w:top w:val="single" w:sz="4" w:color="D0D5DD"/>
          <w:left w:val="single" w:sz="4" w:color="D0D5DD"/>
          <w:bottom w:val="single" w:sz="4" w:color="D0D5DD"/>
          <w:right w:val="single" w:sz="4" w:color="D0D5DD"/>
          <w:insideH w:val="single" w:sz="4" w:color="E4E7EC"/>
          <w:insideV w:val="single" w:sz="4" w:color="E4E7EC"/>
        </w:tblBorders>
      </w:tblPr>
      <w:tr>
        <w:tc>
          <w:tcPr>
            <w:tcW w:w="2200" w:type="dxa"/>
            <w:shd w:fill="9E1B32"/>
          </w:tcPr>
          <w:p>
            <w:r>
              <w:rPr>
                <w:b/>
                <w:color w:val="FFFFFF"/>
              </w:rPr>
              <w:t xml:space="preserve">Situación</w:t>
            </w:r>
          </w:p>
        </w:tc>
      </w:tr>
      <w:tr>
        <w:tc>
          <w:tcPr>
            <w:tcW w:w="2200" w:type="dxa"/>
          </w:tcPr>
          <w:p>
            <w:r>
              <w:rPr>
                <w:color w:val="1F2933"/>
              </w:rPr>
              <w:t xml:space="preserve">Posible causa</w:t>
            </w:r>
          </w:p>
        </w:tc>
      </w:tr>
      <w:tr>
        <w:tc>
          <w:tcPr>
            <w:tcW w:w="2200" w:type="dxa"/>
          </w:tcPr>
          <w:p>
            <w:r>
              <w:rPr>
                <w:color w:val="1F2933"/>
              </w:rPr>
              <w:t xml:space="preserve">Acción recomendada</w:t>
            </w:r>
          </w:p>
        </w:tc>
      </w:tr>
      <w:tr>
        <w:tc>
          <w:tcPr>
            <w:tcW w:w="2200" w:type="dxa"/>
          </w:tcPr>
          <w:p>
            <w:r>
              <w:rPr>
                <w:color w:val="1F2933"/>
              </w:rPr>
              <w:t xml:space="preserve">No se puede iniciar sesión</w:t>
            </w:r>
          </w:p>
        </w:tc>
      </w:tr>
      <w:tr>
        <w:tc>
          <w:tcPr>
            <w:tcW w:w="2200" w:type="dxa"/>
          </w:tcPr>
          <w:p>
            <w:r>
              <w:rPr>
                <w:color w:val="1F2933"/>
              </w:rPr>
              <w:t xml:space="preserve">Credenciales incorrectas, cuenta inactiva o sesión vencida</w:t>
            </w:r>
          </w:p>
        </w:tc>
      </w:tr>
      <w:tr>
        <w:tc>
          <w:tcPr>
            <w:tcW w:w="2200" w:type="dxa"/>
          </w:tcPr>
          <w:p>
            <w:r>
              <w:rPr>
                <w:color w:val="1F2933"/>
              </w:rPr>
              <w:t xml:space="preserve">Revisa el correo; solicita apoyo al administrador.</w:t>
            </w:r>
          </w:p>
        </w:tc>
      </w:tr>
      <w:tr>
        <w:tc>
          <w:tcPr>
            <w:tcW w:w="2200" w:type="dxa"/>
          </w:tcPr>
          <w:p>
            <w:r>
              <w:rPr>
                <w:color w:val="1F2933"/>
              </w:rPr>
              <w:t xml:space="preserve">No aparece un producto</w:t>
            </w:r>
          </w:p>
        </w:tc>
      </w:tr>
      <w:tr>
        <w:tc>
          <w:tcPr>
            <w:tcW w:w="2200" w:type="dxa"/>
          </w:tcPr>
          <w:p>
            <w:r>
              <w:rPr>
                <w:color w:val="1F2933"/>
              </w:rPr>
              <w:t xml:space="preserve">Está oculto, sin stock o no coincide con el filtro</w:t>
            </w:r>
          </w:p>
        </w:tc>
      </w:tr>
      <w:tr>
        <w:tc>
          <w:tcPr>
            <w:tcW w:w="2200" w:type="dxa"/>
          </w:tcPr>
          <w:p>
            <w:r>
              <w:rPr>
                <w:color w:val="1F2933"/>
              </w:rPr>
              <w:t xml:space="preserve">Busca por nombre, limpia filtros o consulta a administración.</w:t>
            </w:r>
          </w:p>
        </w:tc>
      </w:tr>
      <w:tr>
        <w:tc>
          <w:tcPr>
            <w:tcW w:w="2200" w:type="dxa"/>
          </w:tcPr>
          <w:p>
            <w:r>
              <w:rPr>
                <w:color w:val="1F2933"/>
              </w:rPr>
              <w:t xml:space="preserve">No se puede cobrar</w:t>
            </w:r>
          </w:p>
        </w:tc>
      </w:tr>
      <w:tr>
        <w:tc>
          <w:tcPr>
            <w:tcW w:w="2200" w:type="dxa"/>
          </w:tcPr>
          <w:p>
            <w:r>
              <w:rPr>
                <w:color w:val="1F2933"/>
              </w:rPr>
              <w:t xml:space="preserve">Pedido anulado, sesión vencida o conexión sin backend</w:t>
            </w:r>
          </w:p>
        </w:tc>
      </w:tr>
      <w:tr>
        <w:tc>
          <w:tcPr>
            <w:tcW w:w="2200" w:type="dxa"/>
          </w:tcPr>
          <w:p>
            <w:r>
              <w:rPr>
                <w:color w:val="1F2933"/>
              </w:rPr>
              <w:t xml:space="preserve">Actualiza la pantalla, inicia sesión nuevamente y verifica conexión.</w:t>
            </w:r>
          </w:p>
        </w:tc>
      </w:tr>
      <w:tr>
        <w:tc>
          <w:tcPr>
            <w:tcW w:w="2200" w:type="dxa"/>
          </w:tcPr>
          <w:p>
            <w:r>
              <w:rPr>
                <w:color w:val="1F2933"/>
              </w:rPr>
              <w:t xml:space="preserve">No aparece envío en despacho</w:t>
            </w:r>
          </w:p>
        </w:tc>
      </w:tr>
      <w:tr>
        <w:tc>
          <w:tcPr>
            <w:tcW w:w="2200" w:type="dxa"/>
          </w:tcPr>
          <w:p>
            <w:r>
              <w:rPr>
                <w:color w:val="1F2933"/>
              </w:rPr>
              <w:t xml:space="preserve">No fue asignado al conductor o no es entrega a domicilio</w:t>
            </w:r>
          </w:p>
        </w:tc>
      </w:tr>
      <w:tr>
        <w:tc>
          <w:tcPr>
            <w:tcW w:w="2200" w:type="dxa"/>
          </w:tcPr>
          <w:p>
            <w:r>
              <w:rPr>
                <w:color w:val="1F2933"/>
              </w:rPr>
              <w:t xml:space="preserve">Pide al administrador revisar Repartidores.</w:t>
            </w:r>
          </w:p>
        </w:tc>
      </w:tr>
      <w:tr>
        <w:tc>
          <w:tcPr>
            <w:tcW w:w="2200" w:type="dxa"/>
          </w:tcPr>
          <w:p>
            <w:r>
              <w:rPr>
                <w:color w:val="1F2933"/>
              </w:rPr>
              <w:t xml:space="preserve">No carga la ruta</w:t>
            </w:r>
          </w:p>
        </w:tc>
      </w:tr>
      <w:tr>
        <w:tc>
          <w:tcPr>
            <w:tcW w:w="2200" w:type="dxa"/>
          </w:tcPr>
          <w:p>
            <w:r>
              <w:rPr>
                <w:color w:val="1F2933"/>
              </w:rPr>
              <w:t xml:space="preserve">El pedido no tiene coordenadas o no hay internet</w:t>
            </w:r>
          </w:p>
        </w:tc>
      </w:tr>
      <w:tr>
        <w:tc>
          <w:tcPr>
            <w:tcW w:w="2200" w:type="dxa"/>
          </w:tcPr>
          <w:p>
            <w:r>
              <w:rPr>
                <w:color w:val="1F2933"/>
              </w:rPr>
              <w:t xml:space="preserve">Verifica la dirección; usa Abrir Maps como alternativa.</w:t>
            </w:r>
          </w:p>
        </w:tc>
      </w:tr>
      <w:tr>
        <w:tc>
          <w:tcPr>
            <w:tcW w:w="2200" w:type="dxa"/>
          </w:tcPr>
          <w:p>
            <w:r>
              <w:rPr>
                <w:color w:val="1F2933"/>
              </w:rPr>
              <w:t xml:space="preserve">Aparece “Ruta no encontrada” al editar personal</w:t>
            </w:r>
          </w:p>
        </w:tc>
      </w:tr>
      <w:tr>
        <w:tc>
          <w:tcPr>
            <w:tcW w:w="2200" w:type="dxa"/>
          </w:tcPr>
          <w:p>
            <w:r>
              <w:rPr>
                <w:color w:val="1F2933"/>
              </w:rPr>
              <w:t xml:space="preserve">El frontend apunta a una API que no contiene la ruta de personal</w:t>
            </w:r>
          </w:p>
        </w:tc>
      </w:tr>
      <w:tr>
        <w:tc>
          <w:tcPr>
            <w:tcW w:w="2200" w:type="dxa"/>
          </w:tcPr>
          <w:p>
            <w:r>
              <w:rPr>
                <w:color w:val="1F2933"/>
              </w:rPr>
              <w:t xml:space="preserve">Verifica que la URL de API corresponda al backend Express publicado.</w:t>
            </w:r>
          </w:p>
        </w:tc>
      </w:tr>
    </w:tbl>
    <w:p>
      <w:pPr>
        <w:pStyle w:val="Heading1"/>
      </w:pPr>
      <w:r>
        <w:t xml:space="preserve">Cierre</w:t>
      </w:r>
    </w:p>
    <w:p>
      <w:pPr>
        <w:pStyle w:val="Normal"/>
      </w:pPr>
      <w:r>
        <w:t xml:space="preserve">Para una operación segura, cada usuario debe trabajar únicamente con las opciones de su rol, verificar la información antes de confirmar y cerrar su sesión cuando termine. Para problemas que afecten pagos, cuentas, stock o datos de clientes, comunícate con el administrador de TERRA La Feria.</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color w:val="344054"/>
    </w:rPr>
  </w:style>
  <w:style w:type="paragraph" w:styleId="Heading1">
    <w:name w:val="Heading 1"/>
    <w:basedOn w:val="Normal"/>
    <w:pPr>
      <w:spacing w:before="420" w:after="180"/>
      <w:keepNext/>
    </w:pPr>
    <w:rPr>
      <w:b/>
      <w:sz w:val="30"/>
      <w:color w:val="9E1B32"/>
    </w:rPr>
  </w:style>
  <w:style w:type="paragraph" w:styleId="Heading2">
    <w:name w:val="Heading 2"/>
    <w:basedOn w:val="Normal"/>
    <w:pPr>
      <w:spacing w:before="260" w:after="100"/>
      <w:keepNext/>
    </w:pPr>
    <w:rPr>
      <w:b/>
      <w:sz w:val="25"/>
      <w:color w:val="7A1627"/>
    </w:rPr>
  </w:style>
  <w:style w:type="paragraph" w:styleId="Code">
    <w:name w:val="Code"/>
    <w:basedOn w:val="Normal"/>
    <w:pPr>
      <w:ind w:left="360"/>
      <w:shd w:fill="F2F4F7"/>
    </w:pPr>
    <w:rPr>
      <w:rFonts w:ascii="Consolas" w:hAnsi="Consolas"/>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