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1681" w14:textId="25DD086A" w:rsidR="00303AEE" w:rsidRPr="00272C62" w:rsidRDefault="00272C62" w:rsidP="00272C62">
      <w:pPr>
        <w:spacing w:line="60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72C62">
        <w:rPr>
          <w:rFonts w:ascii="Arial" w:hAnsi="Arial" w:cs="Arial"/>
          <w:b/>
          <w:bCs/>
          <w:sz w:val="28"/>
          <w:szCs w:val="28"/>
        </w:rPr>
        <w:t>Universidad Mayor Real y Pontificia San Francisco Xavier de Chuquisaca</w:t>
      </w:r>
    </w:p>
    <w:p w14:paraId="2B98906B" w14:textId="48934288" w:rsidR="00272C62" w:rsidRPr="00272C62" w:rsidRDefault="00272C62" w:rsidP="00272C62">
      <w:pPr>
        <w:spacing w:line="60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72C62">
        <w:rPr>
          <w:rFonts w:ascii="Arial" w:hAnsi="Arial" w:cs="Arial"/>
          <w:b/>
          <w:bCs/>
          <w:sz w:val="28"/>
          <w:szCs w:val="28"/>
        </w:rPr>
        <w:t>“Facultad de tecnología”</w:t>
      </w:r>
    </w:p>
    <w:p w14:paraId="3A9C662D" w14:textId="50E92FFE" w:rsidR="00272C62" w:rsidRPr="00272C62" w:rsidRDefault="00272C62" w:rsidP="00272C62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272C6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2E8B21" wp14:editId="0AECE8BF">
            <wp:extent cx="1983179" cy="19831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928" cy="198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45F4" w14:textId="58C486B8" w:rsidR="00272C62" w:rsidRPr="00272C62" w:rsidRDefault="00272C62" w:rsidP="00272C62">
      <w:pPr>
        <w:spacing w:line="600" w:lineRule="auto"/>
        <w:rPr>
          <w:rFonts w:ascii="Arial" w:hAnsi="Arial" w:cs="Arial"/>
          <w:sz w:val="28"/>
          <w:szCs w:val="28"/>
        </w:rPr>
      </w:pPr>
    </w:p>
    <w:p w14:paraId="06711BF6" w14:textId="30DA489C" w:rsidR="00272C62" w:rsidRPr="00272C62" w:rsidRDefault="00272C62" w:rsidP="00272C62">
      <w:pPr>
        <w:spacing w:line="600" w:lineRule="auto"/>
        <w:rPr>
          <w:rFonts w:ascii="Arial" w:hAnsi="Arial" w:cs="Arial"/>
          <w:sz w:val="28"/>
          <w:szCs w:val="28"/>
        </w:rPr>
      </w:pPr>
      <w:r w:rsidRPr="00272C62">
        <w:rPr>
          <w:rFonts w:ascii="Arial" w:hAnsi="Arial" w:cs="Arial"/>
          <w:b/>
          <w:bCs/>
          <w:sz w:val="28"/>
          <w:szCs w:val="28"/>
        </w:rPr>
        <w:t>Nombre:</w:t>
      </w:r>
      <w:r w:rsidRPr="00272C62">
        <w:rPr>
          <w:rFonts w:ascii="Arial" w:hAnsi="Arial" w:cs="Arial"/>
          <w:sz w:val="28"/>
          <w:szCs w:val="28"/>
        </w:rPr>
        <w:t xml:space="preserve"> Cla</w:t>
      </w:r>
      <w:r>
        <w:rPr>
          <w:rFonts w:ascii="Arial" w:hAnsi="Arial" w:cs="Arial"/>
          <w:sz w:val="28"/>
          <w:szCs w:val="28"/>
        </w:rPr>
        <w:t>u</w:t>
      </w:r>
      <w:r w:rsidRPr="00272C62">
        <w:rPr>
          <w:rFonts w:ascii="Arial" w:hAnsi="Arial" w:cs="Arial"/>
          <w:sz w:val="28"/>
          <w:szCs w:val="28"/>
        </w:rPr>
        <w:t>dia Pereira Cuba</w:t>
      </w:r>
    </w:p>
    <w:p w14:paraId="6D03022F" w14:textId="2DBEDBBA" w:rsidR="00272C62" w:rsidRPr="00272C62" w:rsidRDefault="00272C62" w:rsidP="00272C62">
      <w:pPr>
        <w:spacing w:line="600" w:lineRule="auto"/>
        <w:rPr>
          <w:rFonts w:ascii="Arial" w:hAnsi="Arial" w:cs="Arial"/>
          <w:sz w:val="28"/>
          <w:szCs w:val="28"/>
        </w:rPr>
      </w:pPr>
      <w:r w:rsidRPr="00272C62">
        <w:rPr>
          <w:rFonts w:ascii="Arial" w:hAnsi="Arial" w:cs="Arial"/>
          <w:b/>
          <w:bCs/>
          <w:sz w:val="28"/>
          <w:szCs w:val="28"/>
        </w:rPr>
        <w:t>Carrera:</w:t>
      </w:r>
      <w:r w:rsidRPr="00272C62">
        <w:rPr>
          <w:rFonts w:ascii="Arial" w:hAnsi="Arial" w:cs="Arial"/>
          <w:sz w:val="28"/>
          <w:szCs w:val="28"/>
        </w:rPr>
        <w:t xml:space="preserve"> Ing. Ciencias de la Computación</w:t>
      </w:r>
    </w:p>
    <w:p w14:paraId="7AD99C69" w14:textId="4D124194" w:rsidR="00272C62" w:rsidRPr="00272C62" w:rsidRDefault="00272C62" w:rsidP="00272C62">
      <w:pPr>
        <w:spacing w:line="600" w:lineRule="auto"/>
        <w:rPr>
          <w:rFonts w:ascii="Arial" w:hAnsi="Arial" w:cs="Arial"/>
          <w:sz w:val="28"/>
          <w:szCs w:val="28"/>
        </w:rPr>
      </w:pPr>
      <w:r w:rsidRPr="00272C62">
        <w:rPr>
          <w:rFonts w:ascii="Arial" w:hAnsi="Arial" w:cs="Arial"/>
          <w:b/>
          <w:bCs/>
          <w:sz w:val="28"/>
          <w:szCs w:val="28"/>
        </w:rPr>
        <w:t>Materia:</w:t>
      </w:r>
      <w:r w:rsidRPr="00272C62">
        <w:rPr>
          <w:rFonts w:ascii="Arial" w:hAnsi="Arial" w:cs="Arial"/>
          <w:sz w:val="28"/>
          <w:szCs w:val="28"/>
        </w:rPr>
        <w:t xml:space="preserve"> SIS420</w:t>
      </w:r>
    </w:p>
    <w:p w14:paraId="506ABADC" w14:textId="2DAED21B" w:rsidR="00272C62" w:rsidRPr="00272C62" w:rsidRDefault="00272C62" w:rsidP="00272C62">
      <w:pPr>
        <w:spacing w:line="720" w:lineRule="auto"/>
        <w:rPr>
          <w:rFonts w:ascii="Arial" w:hAnsi="Arial" w:cs="Arial"/>
          <w:sz w:val="28"/>
          <w:szCs w:val="28"/>
        </w:rPr>
      </w:pPr>
      <w:r w:rsidRPr="00272C62">
        <w:rPr>
          <w:rFonts w:ascii="Arial" w:hAnsi="Arial" w:cs="Arial"/>
          <w:b/>
          <w:bCs/>
          <w:sz w:val="28"/>
          <w:szCs w:val="28"/>
        </w:rPr>
        <w:t>Laboratorio:</w:t>
      </w:r>
      <w:r w:rsidRPr="00272C62">
        <w:rPr>
          <w:rFonts w:ascii="Arial" w:hAnsi="Arial" w:cs="Arial"/>
          <w:sz w:val="28"/>
          <w:szCs w:val="28"/>
        </w:rPr>
        <w:t xml:space="preserve"> 3</w:t>
      </w:r>
    </w:p>
    <w:p w14:paraId="396E5245" w14:textId="3B1C0E8D" w:rsidR="00272C62" w:rsidRDefault="00272C62" w:rsidP="00272C62">
      <w:pPr>
        <w:spacing w:line="720" w:lineRule="auto"/>
        <w:jc w:val="center"/>
        <w:rPr>
          <w:rFonts w:ascii="Arial" w:hAnsi="Arial" w:cs="Arial"/>
          <w:sz w:val="28"/>
          <w:szCs w:val="28"/>
        </w:rPr>
      </w:pPr>
      <w:r w:rsidRPr="00272C62">
        <w:rPr>
          <w:rFonts w:ascii="Arial" w:hAnsi="Arial" w:cs="Arial"/>
          <w:sz w:val="28"/>
          <w:szCs w:val="28"/>
        </w:rPr>
        <w:t xml:space="preserve">Sucre </w:t>
      </w:r>
      <w:r>
        <w:rPr>
          <w:rFonts w:ascii="Arial" w:hAnsi="Arial" w:cs="Arial"/>
          <w:sz w:val="28"/>
          <w:szCs w:val="28"/>
        </w:rPr>
        <w:t>–</w:t>
      </w:r>
      <w:r w:rsidRPr="00272C62">
        <w:rPr>
          <w:rFonts w:ascii="Arial" w:hAnsi="Arial" w:cs="Arial"/>
          <w:sz w:val="28"/>
          <w:szCs w:val="28"/>
        </w:rPr>
        <w:t xml:space="preserve"> Bolivia</w:t>
      </w:r>
    </w:p>
    <w:p w14:paraId="7469B7C3" w14:textId="3E67193B" w:rsidR="00272C62" w:rsidRDefault="00272C62" w:rsidP="00272C62">
      <w:pPr>
        <w:spacing w:line="720" w:lineRule="auto"/>
        <w:jc w:val="center"/>
        <w:rPr>
          <w:rFonts w:ascii="Arial" w:hAnsi="Arial" w:cs="Arial"/>
          <w:sz w:val="28"/>
          <w:szCs w:val="28"/>
        </w:rPr>
      </w:pPr>
    </w:p>
    <w:p w14:paraId="6AA57228" w14:textId="7143EB3C" w:rsidR="00081C0B" w:rsidRDefault="00272C62" w:rsidP="00081C0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Link de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hyperlink r:id="rId6" w:history="1">
        <w:r w:rsidR="00081C0B" w:rsidRPr="0018313D">
          <w:rPr>
            <w:rStyle w:val="Hipervnculo"/>
            <w:rFonts w:ascii="Arial" w:hAnsi="Arial" w:cs="Arial"/>
            <w:sz w:val="28"/>
            <w:szCs w:val="28"/>
          </w:rPr>
          <w:t>https://github.com/clpereirac/SIS420IA/tree/main/Laboratorios/Lab-1</w:t>
        </w:r>
      </w:hyperlink>
    </w:p>
    <w:p w14:paraId="2D89F66E" w14:textId="77777777" w:rsidR="00081C0B" w:rsidRPr="00081C0B" w:rsidRDefault="00081C0B" w:rsidP="00081C0B">
      <w:pPr>
        <w:spacing w:line="240" w:lineRule="auto"/>
        <w:rPr>
          <w:rFonts w:ascii="Arial" w:hAnsi="Arial" w:cs="Arial"/>
          <w:sz w:val="28"/>
          <w:szCs w:val="28"/>
        </w:rPr>
      </w:pPr>
    </w:p>
    <w:p w14:paraId="143FB664" w14:textId="16E5A6ED" w:rsidR="00272C62" w:rsidRPr="00D81197" w:rsidRDefault="00D81197" w:rsidP="00D81197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“</w:t>
      </w:r>
      <w:r w:rsidR="00272C62" w:rsidRPr="00D81197">
        <w:rPr>
          <w:rFonts w:ascii="Arial" w:hAnsi="Arial" w:cs="Arial"/>
          <w:b/>
          <w:bCs/>
          <w:sz w:val="28"/>
          <w:szCs w:val="28"/>
        </w:rPr>
        <w:t>Regresión logística binaria</w:t>
      </w:r>
      <w:r>
        <w:rPr>
          <w:rFonts w:ascii="Arial" w:hAnsi="Arial" w:cs="Arial"/>
          <w:b/>
          <w:bCs/>
          <w:sz w:val="28"/>
          <w:szCs w:val="28"/>
        </w:rPr>
        <w:t>”</w:t>
      </w:r>
    </w:p>
    <w:p w14:paraId="2820B54C" w14:textId="1C358E1C" w:rsidR="00272C62" w:rsidRPr="00D81197" w:rsidRDefault="00272C62" w:rsidP="00D81197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D81197">
        <w:rPr>
          <w:rFonts w:ascii="Arial" w:hAnsi="Arial" w:cs="Arial"/>
          <w:sz w:val="24"/>
          <w:szCs w:val="24"/>
        </w:rPr>
        <w:t>Primeramente</w:t>
      </w:r>
      <w:proofErr w:type="gramEnd"/>
      <w:r w:rsidRPr="00D81197">
        <w:rPr>
          <w:rFonts w:ascii="Arial" w:hAnsi="Arial" w:cs="Arial"/>
          <w:sz w:val="24"/>
          <w:szCs w:val="24"/>
        </w:rPr>
        <w:t xml:space="preserve"> se eligió un </w:t>
      </w:r>
      <w:proofErr w:type="spellStart"/>
      <w:r w:rsidRPr="00D81197">
        <w:rPr>
          <w:rFonts w:ascii="Arial" w:hAnsi="Arial" w:cs="Arial"/>
          <w:sz w:val="24"/>
          <w:szCs w:val="24"/>
        </w:rPr>
        <w:t>dataset</w:t>
      </w:r>
      <w:proofErr w:type="spellEnd"/>
      <w:r w:rsidRPr="00D81197">
        <w:rPr>
          <w:rFonts w:ascii="Arial" w:hAnsi="Arial" w:cs="Arial"/>
          <w:sz w:val="24"/>
          <w:szCs w:val="24"/>
        </w:rPr>
        <w:t xml:space="preserve"> que contiene las siguientes características: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4756"/>
        <w:gridCol w:w="2943"/>
      </w:tblGrid>
      <w:tr w:rsidR="00272C62" w:rsidRPr="00D81197" w14:paraId="088E505E" w14:textId="77777777" w:rsidTr="00D81197">
        <w:tc>
          <w:tcPr>
            <w:tcW w:w="1129" w:type="dxa"/>
          </w:tcPr>
          <w:p w14:paraId="27CC898A" w14:textId="1F1DDA57" w:rsidR="00272C62" w:rsidRPr="00D81197" w:rsidRDefault="00D81197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1197">
              <w:rPr>
                <w:rFonts w:ascii="Arial" w:hAnsi="Arial" w:cs="Arial"/>
                <w:sz w:val="24"/>
                <w:szCs w:val="24"/>
              </w:rPr>
              <w:t>Nro</w:t>
            </w:r>
            <w:proofErr w:type="spellEnd"/>
          </w:p>
        </w:tc>
        <w:tc>
          <w:tcPr>
            <w:tcW w:w="4756" w:type="dxa"/>
          </w:tcPr>
          <w:p w14:paraId="6CC5366A" w14:textId="08935856" w:rsidR="00272C62" w:rsidRPr="00D81197" w:rsidRDefault="00D81197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Características</w:t>
            </w:r>
          </w:p>
        </w:tc>
        <w:tc>
          <w:tcPr>
            <w:tcW w:w="2943" w:type="dxa"/>
          </w:tcPr>
          <w:p w14:paraId="64C5850E" w14:textId="43549C01" w:rsidR="00272C62" w:rsidRPr="00D81197" w:rsidRDefault="00D81197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Descripción de la característica</w:t>
            </w:r>
          </w:p>
        </w:tc>
      </w:tr>
      <w:tr w:rsidR="00272C62" w:rsidRPr="00D81197" w14:paraId="5239C570" w14:textId="77777777" w:rsidTr="00D81197">
        <w:tc>
          <w:tcPr>
            <w:tcW w:w="1129" w:type="dxa"/>
          </w:tcPr>
          <w:p w14:paraId="56ADD74D" w14:textId="0D1873A1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56" w:type="dxa"/>
          </w:tcPr>
          <w:p w14:paraId="662984CE" w14:textId="2A668EC0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PAQ605</w:t>
            </w:r>
          </w:p>
        </w:tc>
        <w:tc>
          <w:tcPr>
            <w:tcW w:w="2943" w:type="dxa"/>
          </w:tcPr>
          <w:p w14:paraId="61D8B8E3" w14:textId="7F86FA72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Si el encuestado participa en deportes, actividades físicas o actividades recreativas de intensidad moderada o vigorosa en la semana típica</w:t>
            </w:r>
          </w:p>
        </w:tc>
      </w:tr>
      <w:tr w:rsidR="00272C62" w:rsidRPr="00D81197" w14:paraId="757576E9" w14:textId="77777777" w:rsidTr="00D81197">
        <w:tc>
          <w:tcPr>
            <w:tcW w:w="1129" w:type="dxa"/>
          </w:tcPr>
          <w:p w14:paraId="0D5845E3" w14:textId="7E18A72D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756" w:type="dxa"/>
          </w:tcPr>
          <w:p w14:paraId="0E7DD409" w14:textId="2596EF49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BMXBMI</w:t>
            </w:r>
          </w:p>
        </w:tc>
        <w:tc>
          <w:tcPr>
            <w:tcW w:w="2943" w:type="dxa"/>
          </w:tcPr>
          <w:p w14:paraId="0C3C0416" w14:textId="49C4FFD2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Índice de masa corporal del encuestado</w:t>
            </w:r>
          </w:p>
        </w:tc>
      </w:tr>
      <w:tr w:rsidR="00272C62" w:rsidRPr="00D81197" w14:paraId="62938EA3" w14:textId="77777777" w:rsidTr="00D81197">
        <w:tc>
          <w:tcPr>
            <w:tcW w:w="1129" w:type="dxa"/>
          </w:tcPr>
          <w:p w14:paraId="365FCE51" w14:textId="12D25253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756" w:type="dxa"/>
          </w:tcPr>
          <w:p w14:paraId="147AD511" w14:textId="374A8C48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LBXGLU</w:t>
            </w:r>
          </w:p>
        </w:tc>
        <w:tc>
          <w:tcPr>
            <w:tcW w:w="2943" w:type="dxa"/>
          </w:tcPr>
          <w:p w14:paraId="474CA645" w14:textId="0AFE9768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Glucemia del encuestado después del ayuno</w:t>
            </w:r>
          </w:p>
        </w:tc>
      </w:tr>
      <w:tr w:rsidR="00272C62" w:rsidRPr="00D81197" w14:paraId="73BEED97" w14:textId="77777777" w:rsidTr="00D81197">
        <w:tc>
          <w:tcPr>
            <w:tcW w:w="1129" w:type="dxa"/>
          </w:tcPr>
          <w:p w14:paraId="51D400CB" w14:textId="29AD0010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756" w:type="dxa"/>
          </w:tcPr>
          <w:p w14:paraId="4D2F5612" w14:textId="3BFCA1D2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LBXGLT</w:t>
            </w:r>
          </w:p>
        </w:tc>
        <w:tc>
          <w:tcPr>
            <w:tcW w:w="2943" w:type="dxa"/>
          </w:tcPr>
          <w:p w14:paraId="2C05C0B7" w14:textId="6865C853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Opinión oral del demandado</w:t>
            </w:r>
          </w:p>
        </w:tc>
      </w:tr>
      <w:tr w:rsidR="00272C62" w:rsidRPr="00D81197" w14:paraId="12C0B5C0" w14:textId="77777777" w:rsidTr="00D81197">
        <w:tc>
          <w:tcPr>
            <w:tcW w:w="1129" w:type="dxa"/>
          </w:tcPr>
          <w:p w14:paraId="7EADB423" w14:textId="6CE82B58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756" w:type="dxa"/>
          </w:tcPr>
          <w:p w14:paraId="68E48D56" w14:textId="417A9877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LBXIN</w:t>
            </w:r>
          </w:p>
        </w:tc>
        <w:tc>
          <w:tcPr>
            <w:tcW w:w="2943" w:type="dxa"/>
          </w:tcPr>
          <w:p w14:paraId="230F085E" w14:textId="3CCD7C07" w:rsidR="00272C62" w:rsidRPr="00D81197" w:rsidRDefault="00272C62" w:rsidP="00C206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>Niveles de insulina en sangre del encuestado</w:t>
            </w:r>
          </w:p>
        </w:tc>
      </w:tr>
      <w:tr w:rsidR="00272C62" w:rsidRPr="00D81197" w14:paraId="4E3EB950" w14:textId="77777777" w:rsidTr="00D81197">
        <w:tc>
          <w:tcPr>
            <w:tcW w:w="1129" w:type="dxa"/>
          </w:tcPr>
          <w:p w14:paraId="239C439C" w14:textId="21D3BE64" w:rsidR="00272C62" w:rsidRPr="00D81197" w:rsidRDefault="00272C62" w:rsidP="00C2064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4756" w:type="dxa"/>
          </w:tcPr>
          <w:p w14:paraId="3CDA7FFA" w14:textId="0B9116A9" w:rsidR="00272C62" w:rsidRPr="00D81197" w:rsidRDefault="00272C62" w:rsidP="00C2064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sz w:val="24"/>
                <w:szCs w:val="24"/>
              </w:rPr>
              <w:t xml:space="preserve">Age </w:t>
            </w:r>
            <w:proofErr w:type="spellStart"/>
            <w:r w:rsidRPr="00D81197"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 w:rsidRPr="00D81197">
              <w:rPr>
                <w:rFonts w:ascii="Arial" w:hAnsi="Arial" w:cs="Arial"/>
                <w:sz w:val="24"/>
                <w:szCs w:val="24"/>
              </w:rPr>
              <w:t xml:space="preserve"> (Target)</w:t>
            </w:r>
          </w:p>
        </w:tc>
        <w:tc>
          <w:tcPr>
            <w:tcW w:w="2943" w:type="dxa"/>
          </w:tcPr>
          <w:p w14:paraId="256C7E87" w14:textId="0D93F682" w:rsidR="00272C62" w:rsidRPr="00D81197" w:rsidRDefault="00272C62" w:rsidP="00C2064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1197">
              <w:rPr>
                <w:rFonts w:ascii="Arial" w:hAnsi="Arial" w:cs="Arial"/>
                <w:color w:val="3C4043"/>
                <w:sz w:val="24"/>
                <w:szCs w:val="24"/>
                <w:shd w:val="clear" w:color="auto" w:fill="FFFFFF"/>
              </w:rPr>
              <w:t>¿El encuestado es una persona mayor o no?</w:t>
            </w:r>
          </w:p>
        </w:tc>
      </w:tr>
    </w:tbl>
    <w:p w14:paraId="4B5ACCBA" w14:textId="39B2A68B" w:rsidR="00D81197" w:rsidRDefault="00D81197" w:rsidP="00D81197">
      <w:pPr>
        <w:spacing w:line="360" w:lineRule="auto"/>
        <w:rPr>
          <w:rFonts w:ascii="Arial" w:hAnsi="Arial" w:cs="Arial"/>
          <w:sz w:val="28"/>
          <w:szCs w:val="28"/>
        </w:rPr>
      </w:pPr>
    </w:p>
    <w:p w14:paraId="302C8E57" w14:textId="77777777" w:rsidR="00C2064F" w:rsidRDefault="00C2064F" w:rsidP="00C2064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Preprocesamiento</w:t>
      </w:r>
    </w:p>
    <w:p w14:paraId="15ABF3F2" w14:textId="1C6D824D" w:rsidR="00D81197" w:rsidRPr="00C2064F" w:rsidRDefault="00D81197" w:rsidP="00C2064F">
      <w:pPr>
        <w:pStyle w:val="Prrafodelista"/>
        <w:spacing w:line="360" w:lineRule="auto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La clase de destino contiene dos valores: 0 o 1, donde 0 se refiere a un adulto y 1 a una persona mayor.</w:t>
      </w:r>
    </w:p>
    <w:p w14:paraId="4F097AA3" w14:textId="4F1E72B6" w:rsidR="00D81197" w:rsidRDefault="00D81197" w:rsidP="00D81197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Cuando mencionamos adulto en nuestro contexto actual podemos hacer </w:t>
      </w:r>
      <w:proofErr w:type="gramStart"/>
      <w:r>
        <w:rPr>
          <w:rFonts w:ascii="Arial" w:hAnsi="Arial" w:cs="Arial"/>
          <w:sz w:val="28"/>
          <w:szCs w:val="28"/>
        </w:rPr>
        <w:t>referencia  a</w:t>
      </w:r>
      <w:proofErr w:type="gramEnd"/>
      <w:r>
        <w:rPr>
          <w:rFonts w:ascii="Arial" w:hAnsi="Arial" w:cs="Arial"/>
          <w:sz w:val="28"/>
          <w:szCs w:val="28"/>
        </w:rPr>
        <w:t xml:space="preserve"> una persona comprendida entre </w:t>
      </w:r>
      <w:proofErr w:type="spellStart"/>
      <w:r>
        <w:rPr>
          <w:rFonts w:ascii="Arial" w:hAnsi="Arial" w:cs="Arial"/>
          <w:sz w:val="28"/>
          <w:szCs w:val="28"/>
        </w:rPr>
        <w:t>lo</w:t>
      </w:r>
      <w:proofErr w:type="spellEnd"/>
      <w:r>
        <w:rPr>
          <w:rFonts w:ascii="Arial" w:hAnsi="Arial" w:cs="Arial"/>
          <w:sz w:val="28"/>
          <w:szCs w:val="28"/>
        </w:rPr>
        <w:t xml:space="preserve"> 18 y 60 años y una persona mayor desde los 60 hasta los 100 años.</w:t>
      </w:r>
    </w:p>
    <w:p w14:paraId="5E2397F7" w14:textId="3AD06885" w:rsidR="00D81197" w:rsidRDefault="00D81197" w:rsidP="00D81197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preprocesamiento del </w:t>
      </w:r>
      <w:proofErr w:type="spellStart"/>
      <w:r>
        <w:rPr>
          <w:rFonts w:ascii="Arial" w:hAnsi="Arial" w:cs="Arial"/>
          <w:sz w:val="28"/>
          <w:szCs w:val="28"/>
        </w:rPr>
        <w:t>dataset</w:t>
      </w:r>
      <w:proofErr w:type="spellEnd"/>
      <w:r>
        <w:rPr>
          <w:rFonts w:ascii="Arial" w:hAnsi="Arial" w:cs="Arial"/>
          <w:sz w:val="28"/>
          <w:szCs w:val="28"/>
        </w:rPr>
        <w:t xml:space="preserve"> se: </w:t>
      </w:r>
    </w:p>
    <w:p w14:paraId="6846964C" w14:textId="5F9DC526" w:rsidR="00D81197" w:rsidRDefault="00C2064F" w:rsidP="00D811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D81197">
        <w:rPr>
          <w:rFonts w:ascii="Arial" w:hAnsi="Arial" w:cs="Arial"/>
          <w:sz w:val="28"/>
          <w:szCs w:val="28"/>
        </w:rPr>
        <w:t>Comprob</w:t>
      </w:r>
      <w:r>
        <w:rPr>
          <w:rFonts w:ascii="Arial" w:hAnsi="Arial" w:cs="Arial"/>
          <w:sz w:val="28"/>
          <w:szCs w:val="28"/>
        </w:rPr>
        <w:t>ó</w:t>
      </w:r>
      <w:r w:rsidR="00D81197" w:rsidRPr="00D81197">
        <w:rPr>
          <w:rFonts w:ascii="Arial" w:hAnsi="Arial" w:cs="Arial"/>
          <w:sz w:val="28"/>
          <w:szCs w:val="28"/>
        </w:rPr>
        <w:t xml:space="preserve"> valores faltantes</w:t>
      </w:r>
    </w:p>
    <w:p w14:paraId="1DEEAE5C" w14:textId="6E99DECF" w:rsidR="00D81197" w:rsidRDefault="00D81197" w:rsidP="00D811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v</w:t>
      </w:r>
      <w:r w:rsidRPr="00D81197">
        <w:rPr>
          <w:rFonts w:ascii="Arial" w:hAnsi="Arial" w:cs="Arial"/>
          <w:sz w:val="28"/>
          <w:szCs w:val="28"/>
        </w:rPr>
        <w:t xml:space="preserve">erificamos si </w:t>
      </w:r>
      <w:r>
        <w:rPr>
          <w:rFonts w:ascii="Arial" w:hAnsi="Arial" w:cs="Arial"/>
          <w:sz w:val="28"/>
          <w:szCs w:val="28"/>
        </w:rPr>
        <w:t xml:space="preserve">los </w:t>
      </w:r>
      <w:r w:rsidRPr="00D81197">
        <w:rPr>
          <w:rFonts w:ascii="Arial" w:hAnsi="Arial" w:cs="Arial"/>
          <w:sz w:val="28"/>
          <w:szCs w:val="28"/>
        </w:rPr>
        <w:t>datos están normalizados (revisamos la: Media y la Desviación Estándar)</w:t>
      </w:r>
    </w:p>
    <w:p w14:paraId="689EB2BA" w14:textId="703C58A4" w:rsidR="00D81197" w:rsidRDefault="00D81197" w:rsidP="00D811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v</w:t>
      </w:r>
      <w:r w:rsidRPr="00D81197">
        <w:rPr>
          <w:rFonts w:ascii="Arial" w:hAnsi="Arial" w:cs="Arial"/>
          <w:sz w:val="28"/>
          <w:szCs w:val="28"/>
        </w:rPr>
        <w:t>erificamos</w:t>
      </w:r>
      <w:r>
        <w:rPr>
          <w:rFonts w:ascii="Arial" w:hAnsi="Arial" w:cs="Arial"/>
          <w:sz w:val="28"/>
          <w:szCs w:val="28"/>
        </w:rPr>
        <w:t xml:space="preserve"> que los </w:t>
      </w:r>
      <w:r w:rsidRPr="00D81197">
        <w:rPr>
          <w:rFonts w:ascii="Arial" w:hAnsi="Arial" w:cs="Arial"/>
          <w:sz w:val="28"/>
          <w:szCs w:val="28"/>
        </w:rPr>
        <w:t xml:space="preserve">datos </w:t>
      </w:r>
      <w:r>
        <w:rPr>
          <w:rFonts w:ascii="Arial" w:hAnsi="Arial" w:cs="Arial"/>
          <w:sz w:val="28"/>
          <w:szCs w:val="28"/>
        </w:rPr>
        <w:t xml:space="preserve">estén </w:t>
      </w:r>
      <w:r w:rsidRPr="00D81197">
        <w:rPr>
          <w:rFonts w:ascii="Arial" w:hAnsi="Arial" w:cs="Arial"/>
          <w:sz w:val="28"/>
          <w:szCs w:val="28"/>
        </w:rPr>
        <w:t>normalizados</w:t>
      </w:r>
    </w:p>
    <w:p w14:paraId="56217A79" w14:textId="479C4A74" w:rsidR="00D81197" w:rsidRDefault="00D81197" w:rsidP="00D811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busco </w:t>
      </w:r>
      <w:r w:rsidRPr="00D81197">
        <w:rPr>
          <w:rFonts w:ascii="Arial" w:hAnsi="Arial" w:cs="Arial"/>
          <w:sz w:val="28"/>
          <w:szCs w:val="28"/>
        </w:rPr>
        <w:t xml:space="preserve">valores </w:t>
      </w:r>
      <w:r>
        <w:rPr>
          <w:rFonts w:ascii="Arial" w:hAnsi="Arial" w:cs="Arial"/>
          <w:sz w:val="28"/>
          <w:szCs w:val="28"/>
        </w:rPr>
        <w:t xml:space="preserve">atípicos </w:t>
      </w:r>
    </w:p>
    <w:p w14:paraId="51E120AD" w14:textId="4087C361" w:rsidR="00D81197" w:rsidRDefault="00D81197" w:rsidP="00D8119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elimino valores atípicos</w:t>
      </w:r>
    </w:p>
    <w:p w14:paraId="335F36A2" w14:textId="70B2F387" w:rsidR="00F8507F" w:rsidRPr="00F8507F" w:rsidRDefault="00F8507F" w:rsidP="00C2064F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normalizo los datos</w:t>
      </w:r>
    </w:p>
    <w:p w14:paraId="13739115" w14:textId="321C6981" w:rsidR="00D81197" w:rsidRDefault="00D81197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dividió los datos </w:t>
      </w:r>
      <w:r w:rsidRPr="00D81197">
        <w:rPr>
          <w:rFonts w:ascii="Arial" w:hAnsi="Arial" w:cs="Arial"/>
          <w:sz w:val="28"/>
          <w:szCs w:val="28"/>
        </w:rPr>
        <w:t>de entrenamiento y prueba (80% de los datos para entrena</w:t>
      </w:r>
      <w:r>
        <w:rPr>
          <w:rFonts w:ascii="Arial" w:hAnsi="Arial" w:cs="Arial"/>
          <w:sz w:val="28"/>
          <w:szCs w:val="28"/>
        </w:rPr>
        <w:t>miento</w:t>
      </w:r>
      <w:r w:rsidRPr="00D81197">
        <w:rPr>
          <w:rFonts w:ascii="Arial" w:hAnsi="Arial" w:cs="Arial"/>
          <w:sz w:val="28"/>
          <w:szCs w:val="28"/>
        </w:rPr>
        <w:t xml:space="preserve"> y el 20% </w:t>
      </w:r>
      <w:r>
        <w:rPr>
          <w:rFonts w:ascii="Arial" w:hAnsi="Arial" w:cs="Arial"/>
          <w:sz w:val="28"/>
          <w:szCs w:val="28"/>
        </w:rPr>
        <w:t>de prueba</w:t>
      </w:r>
      <w:r w:rsidRPr="00D81197">
        <w:rPr>
          <w:rFonts w:ascii="Arial" w:hAnsi="Arial" w:cs="Arial"/>
          <w:sz w:val="28"/>
          <w:szCs w:val="28"/>
        </w:rPr>
        <w:t>)</w:t>
      </w:r>
    </w:p>
    <w:p w14:paraId="237DF181" w14:textId="2D7F7133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Implementación del modelo:</w:t>
      </w:r>
    </w:p>
    <w:p w14:paraId="31A69FC1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Se implementó un modelo de regresión logística utilizando la función sigmoide.</w:t>
      </w:r>
    </w:p>
    <w:p w14:paraId="683EAA7B" w14:textId="3D7ADD10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Se utilizó el descenso de gradiente para optimizar los parámetros (theta) del modelo.</w:t>
      </w:r>
    </w:p>
    <w:p w14:paraId="11E86E8C" w14:textId="0D2688D2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Entrenamiento del modelo:</w:t>
      </w:r>
    </w:p>
    <w:p w14:paraId="1CE5A337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Se aplicó el descenso de gradiente con una tasa de aprendizaje (</w:t>
      </w:r>
      <w:proofErr w:type="spellStart"/>
      <w:r w:rsidRPr="00C2064F">
        <w:rPr>
          <w:rFonts w:ascii="Arial" w:hAnsi="Arial" w:cs="Arial"/>
          <w:sz w:val="28"/>
          <w:szCs w:val="28"/>
        </w:rPr>
        <w:t>alpha</w:t>
      </w:r>
      <w:proofErr w:type="spellEnd"/>
      <w:r w:rsidRPr="00C2064F">
        <w:rPr>
          <w:rFonts w:ascii="Arial" w:hAnsi="Arial" w:cs="Arial"/>
          <w:sz w:val="28"/>
          <w:szCs w:val="28"/>
        </w:rPr>
        <w:t>) de 0.01 y 10,000 iteraciones.</w:t>
      </w:r>
    </w:p>
    <w:p w14:paraId="30B32ADB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lastRenderedPageBreak/>
        <w:t>Se obtuvo un conjunto de parámetros theta optimizados.</w:t>
      </w:r>
    </w:p>
    <w:p w14:paraId="647FDE09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</w:p>
    <w:p w14:paraId="1875EE3E" w14:textId="790FCDE0" w:rsidR="00C2064F" w:rsidRPr="00C2064F" w:rsidRDefault="00C2064F" w:rsidP="00C2064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Modelo</w:t>
      </w:r>
    </w:p>
    <w:p w14:paraId="463CB267" w14:textId="2981DC2C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Se calculó el costo</w:t>
      </w:r>
      <w:r>
        <w:rPr>
          <w:rFonts w:ascii="Arial" w:hAnsi="Arial" w:cs="Arial"/>
          <w:sz w:val="28"/>
          <w:szCs w:val="28"/>
        </w:rPr>
        <w:t>.</w:t>
      </w:r>
    </w:p>
    <w:p w14:paraId="3CCF54EE" w14:textId="0B26BD8C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Resultados:</w:t>
      </w:r>
    </w:p>
    <w:p w14:paraId="78F9F5B7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El costo inicial con theta en ceros fue de 0.693.</w:t>
      </w:r>
    </w:p>
    <w:p w14:paraId="285463B8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El costo final después de la optimización fue de 0.584, lo que indica una mejora en el ajuste del modelo.</w:t>
      </w:r>
    </w:p>
    <w:p w14:paraId="56A840D5" w14:textId="75E84B9D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 xml:space="preserve">Se obtuvo una precisión de entrenamiento, </w:t>
      </w:r>
    </w:p>
    <w:p w14:paraId="2024F033" w14:textId="69217B2F" w:rsid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Interpretación del gráfico de costo:</w:t>
      </w:r>
    </w:p>
    <w:p w14:paraId="447FA765" w14:textId="5E744AD2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E6739E6" wp14:editId="338FEC0E">
            <wp:extent cx="5612130" cy="41687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9F9B" w14:textId="20390EDD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Pr="00C2064F">
        <w:rPr>
          <w:rFonts w:ascii="Arial" w:hAnsi="Arial" w:cs="Arial"/>
          <w:sz w:val="28"/>
          <w:szCs w:val="28"/>
        </w:rPr>
        <w:t xml:space="preserve">e </w:t>
      </w:r>
      <w:r>
        <w:rPr>
          <w:rFonts w:ascii="Arial" w:hAnsi="Arial" w:cs="Arial"/>
          <w:sz w:val="28"/>
          <w:szCs w:val="28"/>
        </w:rPr>
        <w:t>observa</w:t>
      </w:r>
      <w:r w:rsidRPr="00C2064F">
        <w:rPr>
          <w:rFonts w:ascii="Arial" w:hAnsi="Arial" w:cs="Arial"/>
          <w:sz w:val="28"/>
          <w:szCs w:val="28"/>
        </w:rPr>
        <w:t xml:space="preserve"> una curva descendente que muestra cómo el costo disminuye con el número de iteraciones.</w:t>
      </w:r>
    </w:p>
    <w:p w14:paraId="5DEFED75" w14:textId="1806A6BC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Predicciones:</w:t>
      </w:r>
    </w:p>
    <w:p w14:paraId="58759C7F" w14:textId="77777777" w:rsidR="00C2064F" w:rsidRP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lastRenderedPageBreak/>
        <w:t>El modelo es capaz de hacer predicciones binarias (adulto o persona mayor) basadas en las características de entrada.</w:t>
      </w:r>
    </w:p>
    <w:p w14:paraId="07085940" w14:textId="16100EA3" w:rsidR="00C2064F" w:rsidRDefault="00C2064F" w:rsidP="00C2064F">
      <w:pPr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C2064F">
        <w:rPr>
          <w:rFonts w:ascii="Arial" w:hAnsi="Arial" w:cs="Arial"/>
          <w:sz w:val="28"/>
          <w:szCs w:val="28"/>
        </w:rPr>
        <w:t>En resumen, se ha implementado y entrenado con un modelo de regresión logística</w:t>
      </w:r>
      <w:r>
        <w:rPr>
          <w:rFonts w:ascii="Arial" w:hAnsi="Arial" w:cs="Arial"/>
          <w:sz w:val="28"/>
          <w:szCs w:val="28"/>
        </w:rPr>
        <w:t xml:space="preserve">, </w:t>
      </w:r>
      <w:r w:rsidRPr="00C2064F">
        <w:rPr>
          <w:rFonts w:ascii="Arial" w:hAnsi="Arial" w:cs="Arial"/>
          <w:sz w:val="28"/>
          <w:szCs w:val="28"/>
        </w:rPr>
        <w:t xml:space="preserve">para predecir si una persona es un adulto </w:t>
      </w:r>
      <w:r>
        <w:rPr>
          <w:rFonts w:ascii="Arial" w:hAnsi="Arial" w:cs="Arial"/>
          <w:sz w:val="28"/>
          <w:szCs w:val="28"/>
        </w:rPr>
        <w:t xml:space="preserve">(de 18 a 60 años aproximadamente) </w:t>
      </w:r>
      <w:r w:rsidRPr="00C2064F">
        <w:rPr>
          <w:rFonts w:ascii="Arial" w:hAnsi="Arial" w:cs="Arial"/>
          <w:sz w:val="28"/>
          <w:szCs w:val="28"/>
        </w:rPr>
        <w:t>o una persona mayor</w:t>
      </w:r>
      <w:r>
        <w:rPr>
          <w:rFonts w:ascii="Arial" w:hAnsi="Arial" w:cs="Arial"/>
          <w:sz w:val="28"/>
          <w:szCs w:val="28"/>
        </w:rPr>
        <w:t xml:space="preserve"> (de 60 hasta 100 años)</w:t>
      </w:r>
      <w:r w:rsidRPr="00C2064F">
        <w:rPr>
          <w:rFonts w:ascii="Arial" w:hAnsi="Arial" w:cs="Arial"/>
          <w:sz w:val="28"/>
          <w:szCs w:val="28"/>
        </w:rPr>
        <w:t xml:space="preserve"> basándo</w:t>
      </w:r>
      <w:r>
        <w:rPr>
          <w:rFonts w:ascii="Arial" w:hAnsi="Arial" w:cs="Arial"/>
          <w:sz w:val="28"/>
          <w:szCs w:val="28"/>
        </w:rPr>
        <w:t xml:space="preserve">nos </w:t>
      </w:r>
      <w:r w:rsidRPr="00C2064F">
        <w:rPr>
          <w:rFonts w:ascii="Arial" w:hAnsi="Arial" w:cs="Arial"/>
          <w:sz w:val="28"/>
          <w:szCs w:val="28"/>
        </w:rPr>
        <w:t xml:space="preserve">en características de salud y actividad física. La disminución del costo y la capacidad de hacer predicciones indican que el modelo ha aprendido patrones útiles de los datos. </w:t>
      </w:r>
    </w:p>
    <w:p w14:paraId="0C7BECB1" w14:textId="77777777" w:rsidR="00D81197" w:rsidRPr="00D81197" w:rsidRDefault="00D81197" w:rsidP="00D81197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129F2149" w14:textId="77777777" w:rsidR="00272C62" w:rsidRPr="00272C62" w:rsidRDefault="00272C62" w:rsidP="00272C62">
      <w:pPr>
        <w:spacing w:line="720" w:lineRule="auto"/>
        <w:rPr>
          <w:rFonts w:ascii="Arial" w:hAnsi="Arial" w:cs="Arial"/>
          <w:sz w:val="28"/>
          <w:szCs w:val="28"/>
        </w:rPr>
      </w:pPr>
    </w:p>
    <w:sectPr w:rsidR="00272C62" w:rsidRPr="00272C62" w:rsidSect="00272C6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641D2"/>
    <w:multiLevelType w:val="hybridMultilevel"/>
    <w:tmpl w:val="AFF2503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73F28"/>
    <w:multiLevelType w:val="hybridMultilevel"/>
    <w:tmpl w:val="F6D60C02"/>
    <w:lvl w:ilvl="0" w:tplc="481A74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62"/>
    <w:rsid w:val="00081C0B"/>
    <w:rsid w:val="00272C62"/>
    <w:rsid w:val="00303AEE"/>
    <w:rsid w:val="00C2064F"/>
    <w:rsid w:val="00D81197"/>
    <w:rsid w:val="00F8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6298"/>
  <w15:chartTrackingRefBased/>
  <w15:docId w15:val="{A76C9722-0F32-4EBA-9AC3-80C211AC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11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1C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1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pereirac/SIS420IA/tree/main/Laboratorios/Lab-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Pereira Cuba</dc:creator>
  <cp:keywords/>
  <dc:description/>
  <cp:lastModifiedBy>Claudia Pereira Cuba</cp:lastModifiedBy>
  <cp:revision>2</cp:revision>
  <dcterms:created xsi:type="dcterms:W3CDTF">2024-08-31T04:25:00Z</dcterms:created>
  <dcterms:modified xsi:type="dcterms:W3CDTF">2024-08-31T06:28:00Z</dcterms:modified>
</cp:coreProperties>
</file>