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D8E85" w14:textId="77777777" w:rsidR="009E07EA" w:rsidRPr="009E07EA" w:rsidRDefault="009E07EA" w:rsidP="009E0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Clara L.W. Mayfield</w:t>
      </w: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br/>
        <w:t>Charlotte, NC | (704) 890-5449 | claralmayfield@gmail.com</w:t>
      </w: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br/>
        <w:t>LinkedIn: </w:t>
      </w:r>
      <w:hyperlink r:id="rId5" w:tgtFrame="_new" w:history="1">
        <w:r w:rsidRPr="009E07EA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14:ligatures w14:val="none"/>
          </w:rPr>
          <w:t>https://www.linkedin.com/in/lawana-slack-mayfield-752942277/</w:t>
        </w:r>
      </w:hyperlink>
    </w:p>
    <w:p w14:paraId="6C91723C" w14:textId="77777777" w:rsidR="009E07EA" w:rsidRPr="009E07EA" w:rsidRDefault="006656EE" w:rsidP="009E07E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656EE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1456962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2D8539F" w14:textId="77777777" w:rsidR="009E07EA" w:rsidRPr="009E07EA" w:rsidRDefault="009E07EA" w:rsidP="009E0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EXECUTIVE PROFILE</w:t>
      </w:r>
    </w:p>
    <w:p w14:paraId="600CBCEC" w14:textId="77777777" w:rsidR="009E07EA" w:rsidRPr="009E07EA" w:rsidRDefault="009E07EA" w:rsidP="009E0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Strategic public-sector leader and construction technology professional with 10+ years of experience driving economic development, infrastructure projects, workforce initiatives, and community engagement. Proven ability to lead cross-functional teams, oversee large-scale projects, and implement data-informed solutions. Background spans municipal governance, construction management, AI technology studies, and workforce development. Recognized for advancing equitable policy, sustainable growth, and operational efficiency.</w:t>
      </w:r>
    </w:p>
    <w:p w14:paraId="63B8927B" w14:textId="77777777" w:rsidR="009E07EA" w:rsidRPr="009E07EA" w:rsidRDefault="006656EE" w:rsidP="009E07E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656EE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2708529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AD87657" w14:textId="77777777" w:rsidR="009E07EA" w:rsidRPr="009E07EA" w:rsidRDefault="009E07EA" w:rsidP="009E0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CORE COMPETENCIES</w:t>
      </w:r>
    </w:p>
    <w:p w14:paraId="1D40B289" w14:textId="77777777" w:rsidR="009E07EA" w:rsidRPr="009E07EA" w:rsidRDefault="009E07EA" w:rsidP="009E0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Economic &amp; Workforce Development</w:t>
      </w:r>
    </w:p>
    <w:p w14:paraId="560DFDD2" w14:textId="77777777" w:rsidR="009E07EA" w:rsidRPr="009E07EA" w:rsidRDefault="009E07EA" w:rsidP="009E0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Public Policy &amp; Governance</w:t>
      </w:r>
    </w:p>
    <w:p w14:paraId="71CF4923" w14:textId="77777777" w:rsidR="009E07EA" w:rsidRPr="009E07EA" w:rsidRDefault="009E07EA" w:rsidP="009E0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Construction Management &amp; Site Development</w:t>
      </w:r>
    </w:p>
    <w:p w14:paraId="3835BA7A" w14:textId="77777777" w:rsidR="009E07EA" w:rsidRPr="009E07EA" w:rsidRDefault="009E07EA" w:rsidP="009E0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CAD &amp; Surveying (As-Builts, DTM, Earthwork Analysis)</w:t>
      </w:r>
    </w:p>
    <w:p w14:paraId="003FB06B" w14:textId="77777777" w:rsidR="009E07EA" w:rsidRPr="009E07EA" w:rsidRDefault="009E07EA" w:rsidP="009E0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Artificial Intelligence &amp; Data Applications (In Progress)</w:t>
      </w:r>
    </w:p>
    <w:p w14:paraId="265FA109" w14:textId="77777777" w:rsidR="009E07EA" w:rsidRPr="009E07EA" w:rsidRDefault="009E07EA" w:rsidP="009E0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Project Management &amp; Regulatory Compliance</w:t>
      </w:r>
    </w:p>
    <w:p w14:paraId="3DB19789" w14:textId="77777777" w:rsidR="009E07EA" w:rsidRPr="009E07EA" w:rsidRDefault="009E07EA" w:rsidP="009E0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Team Leadership &amp; Staff Development</w:t>
      </w:r>
    </w:p>
    <w:p w14:paraId="610F2CA6" w14:textId="77777777" w:rsidR="009E07EA" w:rsidRPr="009E07EA" w:rsidRDefault="009E07EA" w:rsidP="009E0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Community Engagement &amp; Public Speaking</w:t>
      </w:r>
    </w:p>
    <w:p w14:paraId="1E30B9E4" w14:textId="77777777" w:rsidR="009E07EA" w:rsidRPr="009E07EA" w:rsidRDefault="009E07EA" w:rsidP="009E0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Diversity, Equity &amp; Inclusion Strategy</w:t>
      </w:r>
    </w:p>
    <w:p w14:paraId="4E5834A5" w14:textId="77777777" w:rsidR="009E07EA" w:rsidRPr="009E07EA" w:rsidRDefault="009E07EA" w:rsidP="009E0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OSHA Safety Standards &amp; NCCER Certified</w:t>
      </w:r>
    </w:p>
    <w:p w14:paraId="28E88F76" w14:textId="77777777" w:rsidR="009E07EA" w:rsidRPr="009E07EA" w:rsidRDefault="006656EE" w:rsidP="009E07E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656EE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79E0845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CD45C75" w14:textId="77777777" w:rsidR="009E07EA" w:rsidRPr="009E07EA" w:rsidRDefault="009E07EA" w:rsidP="009E0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PROFESSIONAL EXPERIENCE</w:t>
      </w:r>
    </w:p>
    <w:p w14:paraId="79EBF65A" w14:textId="77777777" w:rsidR="009E07EA" w:rsidRPr="009E07EA" w:rsidRDefault="009E07EA" w:rsidP="009E0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At-Large Council Member</w:t>
      </w:r>
    </w:p>
    <w:p w14:paraId="6C56D2A7" w14:textId="77777777" w:rsidR="009E07EA" w:rsidRPr="009E07EA" w:rsidRDefault="009E07EA" w:rsidP="009E0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City of Charlotte, NC</w:t>
      </w: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| 2011–2019; 2022–Present</w:t>
      </w:r>
    </w:p>
    <w:p w14:paraId="59DC4987" w14:textId="77777777" w:rsidR="009E07EA" w:rsidRPr="009E07EA" w:rsidRDefault="009E07EA" w:rsidP="009E0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Lead citywide economic development and workforce initiatives in one of the nation’s fastest-growing metropolitan areas.</w:t>
      </w:r>
    </w:p>
    <w:p w14:paraId="72FD996E" w14:textId="77777777" w:rsidR="009E07EA" w:rsidRPr="009E07EA" w:rsidRDefault="009E07EA" w:rsidP="009E0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Spearheaded job fairs, small business support programs, and strategic development initiatives to strengthen local employment pipelines.</w:t>
      </w:r>
    </w:p>
    <w:p w14:paraId="05F4058E" w14:textId="77777777" w:rsidR="009E07EA" w:rsidRPr="009E07EA" w:rsidRDefault="009E07EA" w:rsidP="009E0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Collaborate with public-private stakeholders to guide infrastructure planning, zoning, and sustainable development projects.</w:t>
      </w:r>
    </w:p>
    <w:p w14:paraId="7D85BDF9" w14:textId="77777777" w:rsidR="009E07EA" w:rsidRPr="009E07EA" w:rsidRDefault="009E07EA" w:rsidP="009E0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Serve on regional and national boards influencing human development, race equity, and economic policy.</w:t>
      </w:r>
    </w:p>
    <w:p w14:paraId="0ED5EBCD" w14:textId="77777777" w:rsidR="009E07EA" w:rsidRPr="009E07EA" w:rsidRDefault="009E07EA" w:rsidP="009E0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Engage 800,000+ constituents through policy advocacy, public forums, and strategic community outreach.</w:t>
      </w:r>
    </w:p>
    <w:p w14:paraId="3FC3D224" w14:textId="77777777" w:rsidR="009E07EA" w:rsidRPr="009E07EA" w:rsidRDefault="006656EE" w:rsidP="009E07E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656EE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51027C7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6619188" w14:textId="77777777" w:rsidR="009E07EA" w:rsidRPr="009E07EA" w:rsidRDefault="009E07EA" w:rsidP="009E0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Survey CAD Technician (Intern)</w:t>
      </w:r>
    </w:p>
    <w:p w14:paraId="7819022B" w14:textId="77777777" w:rsidR="009E07EA" w:rsidRPr="009E07EA" w:rsidRDefault="009E07EA" w:rsidP="009E0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lastRenderedPageBreak/>
        <w:t>Hoopaugh Grading Company</w:t>
      </w: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| Charlotte, NC | Feb 2023–May 2023</w:t>
      </w:r>
    </w:p>
    <w:p w14:paraId="72751DCF" w14:textId="77777777" w:rsidR="009E07EA" w:rsidRPr="009E07EA" w:rsidRDefault="009E07EA" w:rsidP="009E0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Produced as-built and topographic surveys supporting commercial and residential site development.</w:t>
      </w:r>
    </w:p>
    <w:p w14:paraId="12058783" w14:textId="77777777" w:rsidR="009E07EA" w:rsidRPr="009E07EA" w:rsidRDefault="009E07EA" w:rsidP="009E0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Developed digital terrain models (DTMs) and contour mapping to optimize grading and construction accuracy.</w:t>
      </w:r>
    </w:p>
    <w:p w14:paraId="792C630F" w14:textId="77777777" w:rsidR="009E07EA" w:rsidRPr="009E07EA" w:rsidRDefault="009E07EA" w:rsidP="009E0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Performed earthwork volume calculations, improving measurement precision and cost forecasting.</w:t>
      </w:r>
    </w:p>
    <w:p w14:paraId="36E138AD" w14:textId="77777777" w:rsidR="009E07EA" w:rsidRPr="009E07EA" w:rsidRDefault="009E07EA" w:rsidP="009E0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Interpreted engineering drawings and construction specifications to support project teams.</w:t>
      </w:r>
    </w:p>
    <w:p w14:paraId="794812FF" w14:textId="77777777" w:rsidR="009E07EA" w:rsidRPr="009E07EA" w:rsidRDefault="006656EE" w:rsidP="009E07E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656EE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4E2FA0F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D0DABC8" w14:textId="77777777" w:rsidR="009E07EA" w:rsidRPr="009E07EA" w:rsidRDefault="009E07EA" w:rsidP="009E0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Field Supervisor</w:t>
      </w:r>
    </w:p>
    <w:p w14:paraId="70840E44" w14:textId="77777777" w:rsidR="009E07EA" w:rsidRPr="009E07EA" w:rsidRDefault="009E07EA" w:rsidP="009E0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U.S. Department of Commerce – U.S. Census Bureau</w:t>
      </w: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| 2020</w:t>
      </w:r>
    </w:p>
    <w:p w14:paraId="15243526" w14:textId="77777777" w:rsidR="009E07EA" w:rsidRPr="009E07EA" w:rsidRDefault="009E07EA" w:rsidP="009E07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Supervised 25+ field staff to ensure accurate, timely data collection operations.</w:t>
      </w:r>
    </w:p>
    <w:p w14:paraId="2917C2C1" w14:textId="77777777" w:rsidR="009E07EA" w:rsidRPr="009E07EA" w:rsidRDefault="009E07EA" w:rsidP="009E07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Conducted training sessions and performance coaching to improve productivity and compliance.</w:t>
      </w:r>
    </w:p>
    <w:p w14:paraId="0F9738B0" w14:textId="77777777" w:rsidR="009E07EA" w:rsidRPr="009E07EA" w:rsidRDefault="009E07EA" w:rsidP="009E07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Resolved operational challenges in real-time to meet federal reporting benchmarks.</w:t>
      </w:r>
    </w:p>
    <w:p w14:paraId="376671DC" w14:textId="77777777" w:rsidR="009E07EA" w:rsidRPr="009E07EA" w:rsidRDefault="006656EE" w:rsidP="009E07E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656EE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3F1D980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2AC80E" w14:textId="77777777" w:rsidR="009E07EA" w:rsidRPr="009E07EA" w:rsidRDefault="009E07EA" w:rsidP="009E0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Construction HVAC Apprentice</w:t>
      </w:r>
    </w:p>
    <w:p w14:paraId="3449B7B3" w14:textId="77777777" w:rsidR="009E07EA" w:rsidRPr="009E07EA" w:rsidRDefault="009E07EA" w:rsidP="009E0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Goodwill Construction Skills Training</w:t>
      </w: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| 2021</w:t>
      </w:r>
    </w:p>
    <w:p w14:paraId="0B191630" w14:textId="77777777" w:rsidR="009E07EA" w:rsidRPr="009E07EA" w:rsidRDefault="009E07EA" w:rsidP="009E07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Assisted in commercial and residential HVAC system installations.</w:t>
      </w:r>
    </w:p>
    <w:p w14:paraId="5C74DFD7" w14:textId="77777777" w:rsidR="009E07EA" w:rsidRPr="009E07EA" w:rsidRDefault="009E07EA" w:rsidP="009E07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Interpreted blueprints and adhered to OSHA safety standards.</w:t>
      </w:r>
    </w:p>
    <w:p w14:paraId="0ABC21FC" w14:textId="77777777" w:rsidR="009E07EA" w:rsidRPr="009E07EA" w:rsidRDefault="009E07EA" w:rsidP="009E07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Supported system testing and quality assurance processes.</w:t>
      </w:r>
    </w:p>
    <w:p w14:paraId="6E708315" w14:textId="77777777" w:rsidR="009E07EA" w:rsidRPr="009E07EA" w:rsidRDefault="006656EE" w:rsidP="009E07E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656EE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676A98E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61A1DB" w14:textId="77777777" w:rsidR="009E07EA" w:rsidRPr="009E07EA" w:rsidRDefault="009E07EA" w:rsidP="009E0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EDUCATION</w:t>
      </w:r>
    </w:p>
    <w:p w14:paraId="558B37AF" w14:textId="77777777" w:rsidR="009E07EA" w:rsidRPr="009E07EA" w:rsidRDefault="009E07EA" w:rsidP="009E0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Associate in Applied Science – Artificial Intelligence Information Technology (In Progress)</w:t>
      </w: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br/>
        <w:t>Central Piedmont Community College | Charlotte, NC</w:t>
      </w:r>
    </w:p>
    <w:p w14:paraId="58E4086B" w14:textId="77777777" w:rsidR="009E07EA" w:rsidRPr="009E07EA" w:rsidRDefault="009E07EA" w:rsidP="009E0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Associate in Applied Science – Construction Management Technology</w:t>
      </w: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br/>
        <w:t>Central Piedmont Community College | Charlotte, NC</w:t>
      </w:r>
    </w:p>
    <w:p w14:paraId="3F23D487" w14:textId="77777777" w:rsidR="009E07EA" w:rsidRPr="009E07EA" w:rsidRDefault="009E07EA" w:rsidP="009E0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Associate in Arts</w:t>
      </w: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br/>
        <w:t>Central Piedmont Community College | Charlotte, NC</w:t>
      </w:r>
    </w:p>
    <w:p w14:paraId="5C9D08D9" w14:textId="77777777" w:rsidR="009E07EA" w:rsidRPr="009E07EA" w:rsidRDefault="006656EE" w:rsidP="009E07E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656EE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5DD57A5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F694374" w14:textId="77777777" w:rsidR="009E07EA" w:rsidRPr="009E07EA" w:rsidRDefault="009E07EA" w:rsidP="009E0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CERTIFICATIONS</w:t>
      </w:r>
    </w:p>
    <w:p w14:paraId="544D6BB7" w14:textId="77777777" w:rsidR="009E07EA" w:rsidRPr="009E07EA" w:rsidRDefault="009E07EA" w:rsidP="009E07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Senior Executives in State &amp; Local Government Certificate – Harvard University, Kennedy School</w:t>
      </w:r>
    </w:p>
    <w:p w14:paraId="392A3C9F" w14:textId="77777777" w:rsidR="009E07EA" w:rsidRPr="009E07EA" w:rsidRDefault="009E07EA" w:rsidP="009E07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Diversity, Equity &amp; Inclusion in the Workplace – University of South Florida</w:t>
      </w:r>
    </w:p>
    <w:p w14:paraId="2464843E" w14:textId="77777777" w:rsidR="009E07EA" w:rsidRPr="009E07EA" w:rsidRDefault="009E07EA" w:rsidP="009E07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OSHA-30 &amp; OSHA-10 Safety Certifications</w:t>
      </w:r>
    </w:p>
    <w:p w14:paraId="3F320841" w14:textId="77777777" w:rsidR="009E07EA" w:rsidRPr="009E07EA" w:rsidRDefault="009E07EA" w:rsidP="009E07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NCCER Construction Skills Certification</w:t>
      </w:r>
    </w:p>
    <w:p w14:paraId="7D737542" w14:textId="77777777" w:rsidR="009E07EA" w:rsidRPr="009E07EA" w:rsidRDefault="006656EE" w:rsidP="009E07E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656EE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lastRenderedPageBreak/>
        <w:pict w14:anchorId="26C751E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666866" w14:textId="77777777" w:rsidR="009E07EA" w:rsidRPr="009E07EA" w:rsidRDefault="009E07EA" w:rsidP="009E0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LEADERSHIP &amp; BOARD ENGAGEMENT</w:t>
      </w:r>
    </w:p>
    <w:p w14:paraId="60C001F8" w14:textId="77777777" w:rsidR="009E07EA" w:rsidRPr="009E07EA" w:rsidRDefault="009E07EA" w:rsidP="009E07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Former Chair, Centralina Economic Development Council</w:t>
      </w:r>
    </w:p>
    <w:p w14:paraId="41187D08" w14:textId="77777777" w:rsidR="009E07EA" w:rsidRPr="009E07EA" w:rsidRDefault="009E07EA" w:rsidP="009E07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National League of Cities – Human Development Board Member</w:t>
      </w:r>
    </w:p>
    <w:p w14:paraId="638171FF" w14:textId="77777777" w:rsidR="009E07EA" w:rsidRPr="009E07EA" w:rsidRDefault="009E07EA" w:rsidP="009E07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National League of Cities – Race Equity &amp; Leadership Council</w:t>
      </w:r>
    </w:p>
    <w:p w14:paraId="77FF3886" w14:textId="77777777" w:rsidR="009E07EA" w:rsidRPr="009E07EA" w:rsidRDefault="009E07EA" w:rsidP="009E07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Former President, National Black Caucus of Local Elected Officials</w:t>
      </w:r>
    </w:p>
    <w:p w14:paraId="1528544F" w14:textId="77777777" w:rsidR="009E07EA" w:rsidRPr="009E07EA" w:rsidRDefault="009E07EA" w:rsidP="009E07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E07E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Leadership roles with Smart Start of Mecklenburg County, Charlotte-Mecklenburg Community Relations Committee, and regional economic development organizations</w:t>
      </w:r>
    </w:p>
    <w:p w14:paraId="6C4D7F96" w14:textId="77777777" w:rsidR="009E07EA" w:rsidRPr="009E07EA" w:rsidRDefault="009E07EA">
      <w:pPr>
        <w:rPr>
          <w:sz w:val="21"/>
          <w:szCs w:val="21"/>
        </w:rPr>
      </w:pPr>
    </w:p>
    <w:sectPr w:rsidR="009E07EA" w:rsidRPr="009E0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7D15"/>
    <w:multiLevelType w:val="multilevel"/>
    <w:tmpl w:val="A404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E165D"/>
    <w:multiLevelType w:val="multilevel"/>
    <w:tmpl w:val="365C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C501A"/>
    <w:multiLevelType w:val="multilevel"/>
    <w:tmpl w:val="6E62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D656D"/>
    <w:multiLevelType w:val="multilevel"/>
    <w:tmpl w:val="A830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555CB"/>
    <w:multiLevelType w:val="multilevel"/>
    <w:tmpl w:val="4DC2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D1F4A"/>
    <w:multiLevelType w:val="multilevel"/>
    <w:tmpl w:val="3990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E5F90"/>
    <w:multiLevelType w:val="multilevel"/>
    <w:tmpl w:val="AD52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111207">
    <w:abstractNumId w:val="4"/>
  </w:num>
  <w:num w:numId="2" w16cid:durableId="977610244">
    <w:abstractNumId w:val="0"/>
  </w:num>
  <w:num w:numId="3" w16cid:durableId="104927492">
    <w:abstractNumId w:val="1"/>
  </w:num>
  <w:num w:numId="4" w16cid:durableId="239828964">
    <w:abstractNumId w:val="6"/>
  </w:num>
  <w:num w:numId="5" w16cid:durableId="1032682896">
    <w:abstractNumId w:val="2"/>
  </w:num>
  <w:num w:numId="6" w16cid:durableId="2123449055">
    <w:abstractNumId w:val="5"/>
  </w:num>
  <w:num w:numId="7" w16cid:durableId="1254704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EA"/>
    <w:rsid w:val="006656EE"/>
    <w:rsid w:val="00666471"/>
    <w:rsid w:val="009E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1D3DD"/>
  <w15:chartTrackingRefBased/>
  <w15:docId w15:val="{9552A3D1-FE9E-804C-86DE-B02364C63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0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0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7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0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07EA"/>
    <w:rPr>
      <w:b/>
      <w:bCs/>
    </w:rPr>
  </w:style>
  <w:style w:type="character" w:customStyle="1" w:styleId="apple-converted-space">
    <w:name w:val="apple-converted-space"/>
    <w:basedOn w:val="DefaultParagraphFont"/>
    <w:rsid w:val="009E07EA"/>
  </w:style>
  <w:style w:type="character" w:styleId="Hyperlink">
    <w:name w:val="Hyperlink"/>
    <w:basedOn w:val="DefaultParagraphFont"/>
    <w:uiPriority w:val="99"/>
    <w:semiHidden/>
    <w:unhideWhenUsed/>
    <w:rsid w:val="009E07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lawana-slack-mayfield-75294227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LaWana Mayfield</dc:creator>
  <cp:keywords/>
  <dc:description/>
  <cp:lastModifiedBy>LaWana Mayfield</cp:lastModifiedBy>
  <cp:revision>1</cp:revision>
  <dcterms:created xsi:type="dcterms:W3CDTF">2026-02-25T20:40:00Z</dcterms:created>
  <dcterms:modified xsi:type="dcterms:W3CDTF">2026-02-25T20:41:00Z</dcterms:modified>
</cp:coreProperties>
</file>