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60"/>
      </w:pPr>
      <w:r>
        <w:rPr>
          <w:b/>
          <w:bCs/>
          <w:color w:val="0F766E"/>
          <w:sz w:val="64"/>
          <w:szCs w:val="64"/>
        </w:rPr>
        <w:t xml:space="preserve">DFT-Workbench</w:t>
      </w:r>
    </w:p>
    <w:p>
      <w:pPr>
        <w:spacing w:after="360"/>
      </w:pPr>
      <w:r>
        <w:rPr>
          <w:b/>
          <w:bCs/>
          <w:sz w:val="40"/>
          <w:szCs w:val="40"/>
        </w:rPr>
        <w:t xml:space="preserve">사용 설명서</w:t>
      </w:r>
    </w:p>
    <w:p>
      <w:pPr>
        <w:spacing w:after="100"/>
      </w:pPr>
      <w:r>
        <w:rPr>
          <w:color w:val="6B7280"/>
          <w:sz w:val="24"/>
          <w:szCs w:val="24"/>
        </w:rPr>
        <w:t xml:space="preserve">설치부터 계산·판정·공유까지, 처음 쓰는 사람을 위한 안내</w:t>
      </w:r>
    </w:p>
    <w:p>
      <w:pPr>
        <w:spacing w:after="2400"/>
      </w:pPr>
      <w:r>
        <w:rPr>
          <w:color w:val="6B7280"/>
          <w:sz w:val="24"/>
          <w:szCs w:val="24"/>
        </w:rPr>
        <w:t xml:space="preserve">배터리 바인더·전해액 후보 분자를 DFT 계산으로 걸러내는 프로그램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3.4 (2026-09-16)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대상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프로그램을 처음 쓰는 연구자, 서버를 관리하는 담당자(부록)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 접속 주소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http://localhost:8000 (주소·비밀번호는 관리자 문의)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t xml:space="preserve">차례</w:t>
      </w:r>
    </w:p>
    <w:sdt>
      <w:sdtPr>
        <w:alias w:val="차례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Word에서 열었을 때 «필드를 업데이트하시겠습니까?»가 뜨면 «예»를 누르세요. 차례의 쪽 번호가 채워집니다.</w:t>
      </w:r>
    </w:p>
    <w:p>
      <w:pPr>
        <w:pStyle w:val="Heading1"/>
        <w:pageBreakBefore/>
        <w:spacing w:after="240" w:before="0"/>
      </w:pPr>
      <w:r>
        <w:t xml:space="preserve">1. 이 프로그램은 무엇인가</w:t>
      </w:r>
    </w:p>
    <w:p>
      <w:pPr>
        <w:spacing w:after="140" w:line="340"/>
      </w:pPr>
      <w:r>
        <w:t xml:space="preserve">배터리 바인더나 전해액에 쓸 분자가 </w:t>
      </w:r>
      <w:r>
        <w:rPr>
          <w:b/>
          <w:bCs/>
        </w:rPr>
        <w:t xml:space="preserve">전극에서 분해되지 않고 버티는지</w:t>
      </w:r>
      <w:r>
        <w:t xml:space="preserve">를 계산으로 미리 확인하는 도구입니다. 실험 전에 후보를 줄이는 데 씁니다. 브라우저에서 분자를 넣고 조건을 고르면 서버가 DFT 계산을 돌려 결과와 판정을 돌려줍니다.</w:t>
      </w:r>
    </w:p>
    <w:p>
      <w:pPr>
        <w:pStyle w:val="Heading2"/>
        <w:spacing w:after="150" w:before="340"/>
      </w:pPr>
      <w:r>
        <w:t xml:space="preserve">1.1 할 수 있는 일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3500"/>
        <w:gridCol w:w="2625"/>
      </w:tblGrid>
      <w:tr>
        <w:trPr>
          <w:tblHeader/>
        </w:trP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하고 싶은 일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메뉴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걸리는 시간</w:t>
            </w:r>
          </w:p>
        </w:tc>
      </w:tr>
      <w:t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 찾기·보관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화학물질 조회 · 물질 보관함 · 용매 라이브러리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 하나의 물성과 전위 계산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계산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 몇 분 · 표준 수십 분 · 정밀 수 시간</w:t>
            </w:r>
          </w:p>
        </w:tc>
      </w:tr>
      <w:t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 수십~수백 개를 한 번에 판정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배치 스크리닝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 수와 정확도에 따라 수 시간~수 일</w:t>
            </w:r>
          </w:p>
        </w:tc>
      </w:tr>
      <w:t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진행과 결과의 신뢰성 확인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모니터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32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열람·비교·공유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계산 결과 · 물질 비교</w:t>
            </w:r>
          </w:p>
        </w:tc>
        <w:tc>
          <w:tcPr>
            <w:tcW w:type="dxa" w:w="26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즉시</w:t>
            </w:r>
          </w:p>
        </w:tc>
      </w:tr>
    </w:tbl>
    <w:p>
      <w:pPr>
        <w:pStyle w:val="Heading2"/>
        <w:spacing w:after="150" w:before="340"/>
      </w:pPr>
      <w:r>
        <w:t xml:space="preserve">1.2 결과의 형태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6"/>
        <w:gridCol w:w="7290"/>
      </w:tblGrid>
      <w:tr>
        <w:trPr>
          <w:tblHeader/>
        </w:trP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판정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활물질(흑연·실리콘·리튬 금속·LFP·NCM811)별 적합 / 조건부 / 부적합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산화 전위와 환원 전위, 활물질 작동 범위와 겹쳐 그린 막대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검증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자체가 제대로 끝났는지 PASS / REVIEW / FAIL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신뢰도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값이 얼마나 믿을 만한지 다섯 축으로 표시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지문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접착·Li⁺ 상호작용·응집·결합 강도 등 확장 지표와 5대 Score</w:t>
            </w:r>
          </w:p>
        </w:tc>
      </w:tr>
    </w:tbl>
    <w:p>
      <w:pPr>
        <w:pBdr>
          <w:left w:val="single" w:color="B45309" w:sz="20" w:space="10"/>
        </w:pBdr>
        <w:shd w:fill="FFF7ED" w:color="auto" w:val="clear"/>
        <w:spacing w:after="180" w:before="60" w:line="320"/>
        <w:ind w:left="240" w:right="120"/>
      </w:pPr>
      <w:r>
        <w:rPr>
          <w:b/>
          <w:bCs/>
          <w:color w:val="B45309"/>
          <w:sz w:val="21"/>
          <w:szCs w:val="21"/>
        </w:rPr>
        <w:t xml:space="preserve">주의  </w:t>
      </w:r>
      <w:r>
        <w:rPr>
          <w:color w:val="374151"/>
          <w:sz w:val="20"/>
          <w:szCs w:val="20"/>
        </w:rPr>
        <w:t xml:space="preserve">이 프로그램의 값은 </w:t>
      </w:r>
      <w:r>
        <w:rPr>
          <w:b/>
          <w:bCs/>
          <w:color w:val="374151"/>
          <w:sz w:val="20"/>
          <w:szCs w:val="20"/>
        </w:rPr>
        <w:t xml:space="preserve">같은 조건에서 후보끼리 비교</w:t>
      </w:r>
      <w:r>
        <w:rPr>
          <w:color w:val="374151"/>
          <w:sz w:val="20"/>
          <w:szCs w:val="20"/>
        </w:rPr>
        <w:t xml:space="preserve">하는 데 쓰세요. 실험 참조 데이터로 검증하기 전이므로 절대값을 실험 결과처럼 인용하면 안 됩니다.</w:t>
      </w:r>
    </w:p>
    <w:p>
      <w:pPr>
        <w:pStyle w:val="Heading1"/>
        <w:pageBreakBefore/>
        <w:spacing w:after="240" w:before="0"/>
      </w:pPr>
      <w:r>
        <w:t xml:space="preserve">2. 설치 (처음 한 번)</w:t>
      </w:r>
    </w:p>
    <w:p>
      <w:pPr>
        <w:spacing w:after="140" w:line="340"/>
      </w:pPr>
      <w:r>
        <w:t xml:space="preserve">계산 엔진(PySCF)은 Windows에서 직접 돌지 않습니다. 그래서 Windows 안의 </w:t>
      </w:r>
      <w:r>
        <w:rPr>
          <w:b/>
          <w:bCs/>
        </w:rPr>
        <w:t xml:space="preserve">WSL2 Ubuntu</w:t>
      </w:r>
      <w:r>
        <w:t xml:space="preserve">에 서버를 설치하고, Windows 브라우저로 접속합니다. 설치는 한 번만 하면 됩니다.</w:t>
      </w:r>
    </w:p>
    <w:p>
      <w:pPr>
        <w:pStyle w:val="Heading2"/>
        <w:spacing w:after="150" w:before="340"/>
      </w:pPr>
      <w:r>
        <w:t xml:space="preserve">2.1 준비물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요구 사항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운영체제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10/11 (WSL2 지원) 또는 Ubuntu Linux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메모리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16 GB 이상 권장 (WSL에 12 GB 이상 배정)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디스크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20 GB 이상 여유 (결과·로그가 쌓임)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인터넷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설치 때만 필요 (패키지 내려받기)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권한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관리자 권한 (WSL 설치 시)</w:t>
            </w:r>
          </w:p>
        </w:tc>
      </w:tr>
    </w:tbl>
    <w:p>
      <w:pPr>
        <w:pStyle w:val="Heading2"/>
        <w:spacing w:after="150" w:before="340"/>
      </w:pPr>
      <w:r>
        <w:t xml:space="preserve">2.2 Windows에서 설치하기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t xml:space="preserve">PowerShell을 </w:t>
      </w:r>
      <w:r>
        <w:rPr>
          <w:b/>
          <w:bCs/>
        </w:rPr>
        <w:t xml:space="preserve">관리자 권한</w:t>
      </w:r>
      <w:r>
        <w:t xml:space="preserve">으로 열고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wsl --install -d Ubuntu</w:t>
      </w:r>
      <w:r>
        <w:t xml:space="preserve">를 실행합니다. 끝나면 재부팅합니다.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t xml:space="preserve">시작 메뉴에서 </w:t>
      </w:r>
      <w:r>
        <w:rPr>
          <w:b/>
          <w:bCs/>
        </w:rPr>
        <w:t xml:space="preserve">Ubuntu</w:t>
      </w:r>
      <w:r>
        <w:t xml:space="preserve">를 실행합니다. 처음 한 번 사용자 이름과 비밀번호를 정합니다.</w:t>
      </w:r>
    </w:p>
    <w:p>
      <w:pPr>
        <w:pStyle w:val="ListParagraph"/>
        <w:numPr>
          <w:ilvl w:val="0"/>
          <w:numId w:val="2"/>
        </w:numPr>
        <w:spacing w:after="100" w:line="330"/>
      </w:pPr>
      <w:r>
        <w:t xml:space="preserve">아래 명령을 </w:t>
      </w:r>
      <w:r>
        <w:rPr>
          <w:b/>
          <w:bCs/>
        </w:rPr>
        <w:t xml:space="preserve">한 줄씩</w:t>
      </w:r>
      <w:r>
        <w:t xml:space="preserve"> 입력합니다. 여러 줄을 한 번에 붙여 넣으면 실패합니다.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sudo apt install -y python3-pip python3-venv git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https://github.com/clsrn0319-ui/DFT-Workbench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cd DFT-Workbench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./scripts/setup.sh</w:t>
      </w:r>
    </w:p>
    <w:p>
      <w:pPr>
        <w:spacing w:after="120"/>
      </w:pPr>
    </w:p>
    <w:p>
      <w:pPr>
        <w:spacing w:after="140" w:line="340"/>
      </w:pP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setup.sh</w:t>
      </w:r>
      <w:r>
        <w:t xml:space="preserve">는 가상환경을 만들고 PySCF·RDKit 등을 설치한 뒤 설치 확인까지 합니다. 5~10분 걸립니다. 중간에 실패하면 원인을 알려 주며, 다시 실행하면 끝난 단계는 건너뜁니다.</w:t>
      </w: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메모리가 부족해 계산이 느리면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C:\Users\&lt;이름&gt;\.wslconfig</w:t>
      </w:r>
      <w:r>
        <w:rPr>
          <w:color w:val="374151"/>
          <w:sz w:val="20"/>
          <w:szCs w:val="20"/>
        </w:rPr>
        <w:t xml:space="preserve"> 파일에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[wsl2]</w:t>
      </w:r>
      <w:r>
        <w:rPr>
          <w:color w:val="374151"/>
          <w:sz w:val="20"/>
          <w:szCs w:val="20"/>
        </w:rPr>
        <w:t xml:space="preserve"> 줄과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memory=12GB</w:t>
      </w:r>
      <w:r>
        <w:rPr>
          <w:color w:val="374151"/>
          <w:sz w:val="20"/>
          <w:szCs w:val="20"/>
        </w:rPr>
        <w:t xml:space="preserve"> 줄을 넣고 PowerShell에서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wsl --shutdown</w:t>
      </w:r>
      <w:r>
        <w:rPr>
          <w:color w:val="374151"/>
          <w:sz w:val="20"/>
          <w:szCs w:val="20"/>
        </w:rPr>
        <w:t xml:space="preserve">을 실행하세요.</w:t>
      </w:r>
    </w:p>
    <w:p>
      <w:pPr>
        <w:pStyle w:val="Heading2"/>
        <w:spacing w:after="150" w:before="340"/>
      </w:pPr>
      <w:r>
        <w:t xml:space="preserve">2.3 실행하기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6819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순서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더블클릭 (가장 쉬움)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프로그램 폴더의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RhoBench-start.bat</w:t>
            </w:r>
            <w:r>
              <w:rPr>
                <w:b w:val="false"/>
                <w:bCs w:val="false"/>
                <w:sz w:val="20"/>
                <w:szCs w:val="20"/>
              </w:rPr>
              <w:t xml:space="preserve">을 더블클릭 → 서버가 백그라운드로 켜지고 브라우저가 열림 → 창은 닫아도 됨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직접 실행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창에서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cd DFT-Workbench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./scripts/start.sh --background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비밀번호 입력(Enter = 지난번 그대로) → 브라우저에서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localhost:8000</w:t>
            </w:r>
            <w:r>
              <w:rPr>
                <w:b w:val="false"/>
                <w:bCs w:val="false"/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--background</w:t>
            </w:r>
            <w:r>
              <w:rPr>
                <w:b w:val="false"/>
                <w:bCs w:val="false"/>
                <w:sz w:val="20"/>
                <w:szCs w:val="20"/>
              </w:rPr>
              <w:t xml:space="preserve">를 빼면 창을 닫을 때 서버도 꺼짐</w:t>
            </w:r>
          </w:p>
        </w:tc>
      </w:tr>
    </w:tbl>
    <w:p>
      <w:pPr>
        <w:spacing w:after="140" w:line="340"/>
      </w:pPr>
      <w:r>
        <w:t xml:space="preserve">터미널에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Application startup complete</w:t>
      </w:r>
      <w:r>
        <w:t xml:space="preserve">가 보이면 준비된 것입니다. 브라우저에 «연결할 수 없음»이 먼저 보이면 몇 초 뒤 새로고침하세요.</w:t>
      </w:r>
    </w:p>
    <w:p>
      <w:pPr>
        <w:pStyle w:val="Heading2"/>
        <w:spacing w:after="150" w:before="340"/>
      </w:pPr>
      <w:r>
        <w:t xml:space="preserve">2.4 접속 비밀번호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개별 계정 없이 </w:t>
      </w:r>
      <w:r>
        <w:rPr>
          <w:b/>
          <w:bCs/>
        </w:rPr>
        <w:t xml:space="preserve">공유 비밀번호</w:t>
      </w:r>
      <w:r>
        <w:t xml:space="preserve"> 하나로 접속합니다. 처음 실행 때 정하지 않으면 무작위로 만들어 터미널에 한 번 출력합니다.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바꾸려면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RHOBENCH_ACCESS_PASSWORD=새값 ./scripts/start.sh</w:t>
      </w:r>
      <w:r>
        <w:t xml:space="preserve">로 실행합니다. 바꾸는 즉시 접속 중이던 사람은 모두 로그아웃됩니다.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접속 세션은 12시간 유지되며, 서버를 재시작하면 다시 로그인합니다.</w:t>
      </w:r>
    </w:p>
    <w:p>
      <w:pPr>
        <w:pStyle w:val="Heading2"/>
        <w:spacing w:after="150" w:before="340"/>
      </w:pPr>
      <w:r>
        <w:t xml:space="preserve">2.5 다른 컴퓨터에서 쓰기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6584"/>
      </w:tblGrid>
      <w:tr>
        <w:trPr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같은 네트워크의 PC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브라우저에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http://&lt;서버 IP&gt;:8000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서버 실행 창에 주소가 표시됨. Windows 방화벽에서 8000 포트 허용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인터넷이 없는 PC에 설치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./scripts/make_usb.sh</w:t>
            </w:r>
            <w:r>
              <w:rPr>
                <w:b w:val="false"/>
                <w:bCs w:val="false"/>
                <w:sz w:val="20"/>
                <w:szCs w:val="20"/>
              </w:rPr>
              <w:t xml:space="preserve">로 만든 RhoBench-USB 폴더를 USB에 복사 → 대상 PC(Ubuntu/WSL, 같은 Python 버전)에서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./설치.sh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~/RhoBench</w:t>
            </w:r>
            <w:r>
              <w:rPr>
                <w:b w:val="false"/>
                <w:bCs w:val="false"/>
                <w:sz w:val="20"/>
                <w:szCs w:val="20"/>
              </w:rPr>
              <w:t xml:space="preserve">에 설치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클라우드 서버 (네이버 클라우드 등)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서버에서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./scripts/ncp_setup.sh</w:t>
            </w:r>
            <w:r>
              <w:rPr>
                <w:b w:val="false"/>
                <w:bCs w:val="false"/>
                <w:sz w:val="20"/>
                <w:szCs w:val="20"/>
              </w:rPr>
              <w:t xml:space="preserve"> 한 번 → 어디서나 브라우저로 접속. 자세한 절차는 부록 A.5</w:t>
            </w:r>
          </w:p>
        </w:tc>
      </w:tr>
    </w:tbl>
    <w:p>
      <w:pPr>
        <w:pStyle w:val="Heading2"/>
        <w:spacing w:after="150" w:before="340"/>
      </w:pPr>
      <w:r>
        <w:t xml:space="preserve">2.6 끄기와 재부팅 후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백그라운드로 켠 서버는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RhoBench-stop.bat</w:t>
      </w:r>
      <w:r>
        <w:t xml:space="preserve"> 또는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./scripts/start.sh --stop</w:t>
      </w:r>
      <w:r>
        <w:t xml:space="preserve">으로 끕니다. 창에서 직접 켰으면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Ctrl+C</w:t>
      </w:r>
      <w:r>
        <w:t xml:space="preserve">로 끕니다.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계산 중에 꺼도 됩니다. 다음에 서버를 켜면 그 작업은 «재개 대기»로 바뀌어 자동으로 다시 시작되고, 끝난 단계는 체크포인트에서 건너뛰어 다음 단계부터 이어서 계산합니다.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재부팅 후에도 계산 결과, 비밀번호, 물질 보관함, 용매 라이브러리는 그대로 남습니다. 로그인만 다시 하면 됩니다.</w:t>
      </w:r>
    </w:p>
    <w:p>
      <w:pPr>
        <w:pStyle w:val="Heading1"/>
        <w:pageBreakBefore/>
        <w:spacing w:after="240" w:before="0"/>
      </w:pPr>
      <w:r>
        <w:t xml:space="preserve">3. 10분 빠른 시작</w:t>
      </w:r>
    </w:p>
    <w:p>
      <w:pPr>
        <w:spacing w:after="140" w:line="340"/>
      </w:pPr>
      <w:r>
        <w:t xml:space="preserve">분자 하나를 계산해 결과까지 보는 가장 짧은 길입니다.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브라우저 주소창에 서버 주소를 넣습니다. 연구실 PC라면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localhost:8000</w:t>
      </w:r>
      <w:r>
        <w:t xml:space="preserve">입니다.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비밀번호를 넣고 접속합니다.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왼쪽 메뉴에서 </w:t>
      </w:r>
      <w:r>
        <w:rPr>
          <w:b/>
          <w:bCs/>
        </w:rPr>
        <w:t xml:space="preserve">DFT 계산</w:t>
      </w:r>
      <w:r>
        <w:t xml:space="preserve">을 누릅니다.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분자 카드에서 </w:t>
      </w:r>
      <w:r>
        <w:rPr>
          <w:b/>
          <w:bCs/>
        </w:rPr>
        <w:t xml:space="preserve">아크릴로나이트릴(AN)</w:t>
      </w:r>
      <w:r>
        <w:t xml:space="preserve">을 누릅니다.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정확도를 </w:t>
      </w:r>
      <w:r>
        <w:rPr>
          <w:b/>
          <w:bCs/>
        </w:rPr>
        <w:t xml:space="preserve">빠름</w:t>
      </w:r>
      <w:r>
        <w:t xml:space="preserve">으로 둡니다.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목적을 </w:t>
      </w:r>
      <w:r>
        <w:rPr>
          <w:b/>
          <w:bCs/>
        </w:rPr>
        <w:t xml:space="preserve">전자구조 + 산화/환원 전위</w:t>
      </w:r>
      <w:r>
        <w:t xml:space="preserve">로 고릅니다.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rPr>
          <w:b/>
          <w:bCs/>
        </w:rPr>
        <w:t xml:space="preserve">계산 제출</w:t>
      </w:r>
      <w:r>
        <w:t xml:space="preserve">을 누릅니다. 결과 화면으로 넘어가고 진행률이 올라갑니다.</w:t>
      </w:r>
    </w:p>
    <w:p>
      <w:pPr>
        <w:pStyle w:val="ListParagraph"/>
        <w:numPr>
          <w:ilvl w:val="0"/>
          <w:numId w:val="4"/>
        </w:numPr>
        <w:spacing w:after="100" w:line="330"/>
      </w:pPr>
      <w:r>
        <w:t xml:space="preserve">상태가 </w:t>
      </w:r>
      <w:r>
        <w:rPr>
          <w:b/>
          <w:bCs/>
        </w:rPr>
        <w:t xml:space="preserve">PUBLISHED</w:t>
      </w:r>
      <w:r>
        <w:t xml:space="preserve">가 되면 </w:t>
      </w:r>
      <w:r>
        <w:rPr>
          <w:b/>
          <w:bCs/>
        </w:rPr>
        <w:t xml:space="preserve">결과 보기</w:t>
      </w:r>
      <w:r>
        <w:t xml:space="preserve">를 누릅니다.</w:t>
      </w:r>
    </w:p>
    <w:p>
      <w:pPr>
        <w:pStyle w:val="Heading2"/>
        <w:spacing w:after="150" w:before="340"/>
      </w:pPr>
      <w:r>
        <w:t xml:space="preserve">결과 화면에서 먼저 볼 것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822"/>
        <w:gridCol w:w="4233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무엇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읽는 법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맨 위 타일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 · LUMO · 갭 · 쌍극자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갭이 클수록 전자적으로 안정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검증 카드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/ REVIEW / FAIL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PASS는 정상, REVIEW는 확인 필요, FAIL은 사용 불가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전기화학 안정 창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 막대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활물질 작동 범위가 막대 안에 들어오면 안정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조건의 한계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값을 인용할 때 함께 읽을 문장</w:t>
            </w:r>
          </w:p>
        </w:tc>
      </w:tr>
    </w:tbl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빠름은 2~3분에 끝나지만 전위를 실제보다 낙관적으로 봅니다. 보고서에 쓸 값은 </w:t>
      </w:r>
      <w:r>
        <w:rPr>
          <w:b/>
          <w:bCs/>
          <w:color w:val="374151"/>
          <w:sz w:val="20"/>
          <w:szCs w:val="20"/>
        </w:rPr>
        <w:t xml:space="preserve">표준</w:t>
      </w:r>
      <w:r>
        <w:rPr>
          <w:color w:val="374151"/>
          <w:sz w:val="20"/>
          <w:szCs w:val="20"/>
        </w:rPr>
        <w:t xml:space="preserve">으로 다시 계산하세요.</w:t>
      </w:r>
    </w:p>
    <w:p>
      <w:pPr>
        <w:pStyle w:val="Heading1"/>
        <w:pageBreakBefore/>
        <w:spacing w:after="240" w:before="0"/>
      </w:pPr>
      <w:r>
        <w:t xml:space="preserve">4. 화면 안내</w:t>
      </w:r>
    </w:p>
    <w:p>
      <w:pPr>
        <w:spacing w:after="140" w:line="340"/>
      </w:pPr>
      <w:r>
        <w:t xml:space="preserve">왼쪽 메뉴를 위에서 아래로 따라가면 «찾기 → 계산 → 결과 → 확인» 순서입니다.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6819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메뉴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언제 쓰나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화학물질 조회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이름·CAS·SMILES로 분자를 찾을 때, 보관함 등록이나 계산으로 넘길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물질 보관함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자주 쓰는 분자를 모아 둘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라이브러리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전해액 용매를 고르거나 혼합 비율을 직접 정할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계산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 하나를 계산할 때, 진행 중인 작업 목록을 볼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배치 스크리닝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 여러 개를 한 번에 계산·판정할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모니터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계산이 진행되는지, 끝난 계산이 정상인지 볼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계산 결과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끝난 계산의 상세 결과, HTML 공유, CSV 내려받기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물질 비교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결과를 나란히 비교하고 전기화학 안정성을 진단할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 설명서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프로그램 사용법을 찾아볼 때, Word 파일로 내려받을 때, ? 도움말 배치를 편집할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벤치마크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논문이 공개한 좌표·계산식으로 프로그램의 값이 문헌과 맞는지 확인할 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사전 · 시각화·계정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용어 확인, 화면 색·표시 설정</w:t>
            </w:r>
          </w:p>
        </w:tc>
      </w:tr>
    </w:tbl>
    <w:p>
      <w:pPr>
        <w:pStyle w:val="Heading2"/>
        <w:spacing w:after="150" w:before="340"/>
      </w:pPr>
      <w:r>
        <w:t xml:space="preserve">4.1 작업 상태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3762"/>
        <w:gridCol w:w="3762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대기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차례를 기다리는 중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기다림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실행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중 (진행률·단계 표시)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기다림. 오래 걸리면 «계산 모니터» 확인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PUBLISHED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보기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실패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계산이 끝나지 못함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오류 문구 확인 → «재시도» 또는 설정 변경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재개 대기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서버가 꺼졌다 켜져 이어서 계산할 차례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기다림. «체크포인트 n단계» 배지가 끝난 단계 수</w:t>
            </w:r>
          </w:p>
        </w:tc>
      </w:tr>
    </w:tbl>
    <w:p>
      <w:pPr>
        <w:pStyle w:val="Heading2"/>
        <w:spacing w:after="150" w:before="340"/>
      </w:pPr>
      <w:r>
        <w:t xml:space="preserve">4.2 화면 오른쪽 아래 버튼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📋 검토 보고서</w:t>
      </w:r>
      <w:r>
        <w:t xml:space="preserve"> — 프로그램 설계 검토 내용을 담은 패널입니다. 사용법과는 관계없으니 처음에는 닫아 두세요.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로그아웃</w:t>
      </w:r>
      <w:r>
        <w:t xml:space="preserve"> — 왼쪽 메뉴 맨 아래에 있습니다.</w:t>
      </w:r>
    </w:p>
    <w:p>
      <w:pPr>
        <w:pStyle w:val="Heading2"/>
        <w:spacing w:after="150" w:before="340"/>
      </w:pPr>
      <w:r>
        <w:t xml:space="preserve">4.3 프로그램 안에서 설명서 보기</w:t>
      </w:r>
    </w:p>
    <w:p>
      <w:pPr>
        <w:spacing w:after="140" w:line="340"/>
      </w:pPr>
      <w:r>
        <w:t xml:space="preserve">이 설명서는 프로그램 안에서도 볼 수 있습니다. 세 가지 방법이 있습니다.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822"/>
        <w:gridCol w:w="4233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어디서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무엇을 보여 주나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 설명서 메뉴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왼쪽 메뉴 «참고 → 사용 설명서»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설명서. 차례·검색·Word 파일 내려받기, 장마다 «→ 바로 가기» 버튼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? 도움말 버튼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각 화면의 제목과 항목 옆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그 항목에 해당하는 절만 오른쪽 패널에 표시. 패널 아래 «설명서에서 열기»로 전체 보기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처음 안내 배너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처음 접속했을 때 화면 위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«10분 빠른 시작» 바로 열기. «다시 보지 않기»를 누르면 사라짐</w:t>
            </w:r>
          </w:p>
        </w:tc>
      </w:tr>
    </w:tbl>
    <w:p>
      <w:pPr>
        <w:pStyle w:val="Heading3"/>
        <w:spacing w:after="100" w:before="240"/>
      </w:pPr>
      <w:r>
        <w:t xml:space="preserve">도움말 배치 편집</w:t>
      </w:r>
    </w:p>
    <w:p>
      <w:pPr>
        <w:spacing w:after="140" w:line="340"/>
      </w:pPr>
      <w:r>
        <w:t xml:space="preserve">? 버튼의 위치와 안내 배너는 사용자마다 다르게 둘 수 있습니다. 설정은 </w:t>
      </w:r>
      <w:r>
        <w:rPr>
          <w:b/>
          <w:bCs/>
        </w:rPr>
        <w:t xml:space="preserve">브라우저에 저장</w:t>
      </w:r>
      <w:r>
        <w:t xml:space="preserve">되므로 물질 보관함과 마찬가지로 PC·브라우저마다 따로 적용됩니다.</w:t>
      </w:r>
    </w:p>
    <w:p>
      <w:pPr>
        <w:pStyle w:val="ListParagraph"/>
        <w:numPr>
          <w:ilvl w:val="0"/>
          <w:numId w:val="5"/>
        </w:numPr>
        <w:spacing w:after="100" w:line="330"/>
      </w:pPr>
      <w:r>
        <w:t xml:space="preserve">«사용 설명서» 페이지 위쪽의 </w:t>
      </w:r>
      <w:r>
        <w:rPr>
          <w:b/>
          <w:bCs/>
        </w:rPr>
        <w:t xml:space="preserve">배치 편집</w:t>
      </w:r>
      <w:r>
        <w:t xml:space="preserve">을 누릅니다. 화면 위에 편집 막대가 나타납니다.</w:t>
      </w:r>
    </w:p>
    <w:p>
      <w:pPr>
        <w:pStyle w:val="ListParagraph"/>
        <w:numPr>
          <w:ilvl w:val="0"/>
          <w:numId w:val="5"/>
        </w:numPr>
        <w:spacing w:after="100" w:line="330"/>
      </w:pPr>
      <w:r>
        <w:t xml:space="preserve">화면의 제목·항목 이름·«전문가 설정» 같은 접이식 제목에 마우스를 올리면 점선 테두리가 생깁니다. 누르면 그 자리에 ? 버튼을 붙이고 연결할 절을 고릅니다.</w:t>
      </w:r>
    </w:p>
    <w:p>
      <w:pPr>
        <w:pStyle w:val="ListParagraph"/>
        <w:numPr>
          <w:ilvl w:val="0"/>
          <w:numId w:val="5"/>
        </w:numPr>
        <w:spacing w:after="100" w:line="330"/>
      </w:pPr>
      <w:r>
        <w:t xml:space="preserve">이미 있는 ? 버튼을 누르면 연결 절 변경, 위치(이름 바로 옆 / 줄 오른쪽 끝), 숨김을 고를 수 있습니다.</w:t>
      </w:r>
    </w:p>
    <w:p>
      <w:pPr>
        <w:pStyle w:val="ListParagraph"/>
        <w:numPr>
          <w:ilvl w:val="0"/>
          <w:numId w:val="5"/>
        </w:numPr>
        <w:spacing w:after="100" w:line="330"/>
      </w:pPr>
      <w:r>
        <w:t xml:space="preserve">편집 막대의 </w:t>
      </w:r>
      <w:r>
        <w:rPr>
          <w:b/>
          <w:bCs/>
        </w:rPr>
        <w:t xml:space="preserve">배너</w:t>
      </w:r>
      <w:r>
        <w:t xml:space="preserve">에서 처음 안내 배너를 켜고 끄거나 위치를 바꿉니다.</w:t>
      </w:r>
    </w:p>
    <w:p>
      <w:pPr>
        <w:pStyle w:val="ListParagraph"/>
        <w:numPr>
          <w:ilvl w:val="0"/>
          <w:numId w:val="5"/>
        </w:numPr>
        <w:spacing w:after="100" w:line="330"/>
      </w:pPr>
      <w:r>
        <w:rPr>
          <w:b/>
          <w:bCs/>
        </w:rPr>
        <w:t xml:space="preserve">기본값 복원</w:t>
      </w:r>
      <w:r>
        <w:t xml:space="preserve">을 누르면 프로그램이 정한 배치로 돌아갑니다. </w:t>
      </w:r>
      <w:r>
        <w:rPr>
          <w:b/>
          <w:bCs/>
        </w:rPr>
        <w:t xml:space="preserve">완료</w:t>
      </w:r>
      <w:r>
        <w:t xml:space="preserve">로 편집을 마칩니다.</w:t>
      </w: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설정을 다른 PC로 옮기려면 편집 막대의 </w:t>
      </w:r>
      <w:r>
        <w:rPr>
          <w:b/>
          <w:bCs/>
          <w:color w:val="374151"/>
          <w:sz w:val="20"/>
          <w:szCs w:val="20"/>
        </w:rPr>
        <w:t xml:space="preserve">내보내기</w:t>
      </w:r>
      <w:r>
        <w:rPr>
          <w:color w:val="374151"/>
          <w:sz w:val="20"/>
          <w:szCs w:val="20"/>
        </w:rPr>
        <w:t xml:space="preserve">로 파일을 받아 다른 PC에서 </w:t>
      </w:r>
      <w:r>
        <w:rPr>
          <w:b/>
          <w:bCs/>
          <w:color w:val="374151"/>
          <w:sz w:val="20"/>
          <w:szCs w:val="20"/>
        </w:rPr>
        <w:t xml:space="preserve">가져오기</w:t>
      </w:r>
      <w:r>
        <w:rPr>
          <w:color w:val="374151"/>
          <w:sz w:val="20"/>
          <w:szCs w:val="20"/>
        </w:rPr>
        <w:t xml:space="preserve">하세요.</w:t>
      </w:r>
    </w:p>
    <w:p>
      <w:pPr>
        <w:pStyle w:val="Heading1"/>
        <w:pageBreakBefore/>
        <w:spacing w:after="240" w:before="0"/>
      </w:pPr>
      <w:r>
        <w:t xml:space="preserve">5. 분자 찾기와 보관</w:t>
      </w:r>
    </w:p>
    <w:p>
      <w:pPr>
        <w:pStyle w:val="Heading2"/>
        <w:spacing w:after="150" w:before="340"/>
      </w:pPr>
      <w:r>
        <w:t xml:space="preserve">5.1 화학물질 조회</w:t>
      </w:r>
    </w:p>
    <w:p>
      <w:pPr>
        <w:pStyle w:val="ListParagraph"/>
        <w:numPr>
          <w:ilvl w:val="0"/>
          <w:numId w:val="6"/>
        </w:numPr>
        <w:spacing w:after="100" w:line="330"/>
      </w:pPr>
      <w:r>
        <w:t xml:space="preserve">검색창에 이름(영문), CAS 번호, 또는 SMILES를 넣고 </w:t>
      </w:r>
      <w:r>
        <w:rPr>
          <w:b/>
          <w:bCs/>
        </w:rPr>
        <w:t xml:space="preserve">조회</w:t>
      </w:r>
      <w:r>
        <w:t xml:space="preserve">를 누릅니다.</w:t>
      </w:r>
    </w:p>
    <w:p>
      <w:pPr>
        <w:pStyle w:val="ListParagraph"/>
        <w:numPr>
          <w:ilvl w:val="0"/>
          <w:numId w:val="6"/>
        </w:numPr>
        <w:spacing w:after="100" w:line="330"/>
      </w:pPr>
      <w:r>
        <w:t xml:space="preserve">결과 카드에 구조식, 분자식, 기본 물성(RDKit)과 PubChem 등록 정보(IUPAC명·설명·실험 물성)가 나옵니다.</w:t>
      </w:r>
    </w:p>
    <w:p>
      <w:pPr>
        <w:pStyle w:val="ListParagraph"/>
        <w:numPr>
          <w:ilvl w:val="0"/>
          <w:numId w:val="6"/>
        </w:numPr>
        <w:spacing w:after="100" w:line="330"/>
      </w:pPr>
      <w:r>
        <w:rPr>
          <w:b/>
          <w:bCs/>
        </w:rPr>
        <w:t xml:space="preserve">보관함 등록</w:t>
      </w:r>
      <w:r>
        <w:t xml:space="preserve"> 또는 </w:t>
      </w:r>
      <w:r>
        <w:rPr>
          <w:b/>
          <w:bCs/>
        </w:rPr>
        <w:t xml:space="preserve">계산 →</w:t>
      </w:r>
      <w:r>
        <w:t xml:space="preserve">을 누르면 물질 보관함에 넣거나 DFT 계산 화면으로 넘어갑니다.</w:t>
      </w: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인터넷이 없으면 PubChem 정보는 비고 RDKit 계산값만 나옵니다. 관리자가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MP_API_KEY</w:t>
      </w:r>
      <w:r>
        <w:rPr>
          <w:color w:val="374151"/>
          <w:sz w:val="20"/>
          <w:szCs w:val="20"/>
        </w:rPr>
        <w:t xml:space="preserve">를 설정하면 Materials Project 분자 정보도 함께 조회됩니다.</w:t>
      </w:r>
    </w:p>
    <w:p>
      <w:pPr>
        <w:pStyle w:val="Heading2"/>
        <w:spacing w:after="150" w:before="340"/>
      </w:pPr>
      <w:r>
        <w:t xml:space="preserve">5.2 물질 보관함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조회한 분자나 직접 입력한 SMILES를 카드로 모아 둡니다. 카드의 </w:t>
      </w:r>
      <w:r>
        <w:rPr>
          <w:b/>
          <w:bCs/>
        </w:rPr>
        <w:t xml:space="preserve">계산 →</w:t>
      </w:r>
      <w:r>
        <w:t xml:space="preserve">으로 바로 DFT 계산 화면에 넘길 수 있습니다.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보관함은 </w:t>
      </w:r>
      <w:r>
        <w:rPr>
          <w:b/>
          <w:bCs/>
        </w:rPr>
        <w:t xml:space="preserve">브라우저에 저장</w:t>
      </w:r>
      <w:r>
        <w:t xml:space="preserve">됩니다. 다른 PC나 다른 브라우저에서는 보이지 않습니다.</w:t>
      </w:r>
    </w:p>
    <w:p>
      <w:pPr>
        <w:pStyle w:val="Heading2"/>
        <w:spacing w:after="150" w:before="340"/>
      </w:pPr>
      <w:r>
        <w:t xml:space="preserve">5.3 용매 라이브러리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기본 용매는 EC, DMC, EMC, 물, NMP, EC/DMC 1:1입니다.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＋ 추가</w:t>
      </w:r>
      <w:r>
        <w:t xml:space="preserve">로 성분과 부피 비율을 넣어 사용자 혼합 용매를 만듭니다. 계산에서는 성분 값의 부피 가중 평균으로 근사합니다.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만든 용매는 DFT 계산과 배치 스크리닝의 용매 목록에 나타납니다.</w:t>
      </w:r>
    </w:p>
    <w:p>
      <w:pPr>
        <w:pStyle w:val="Heading1"/>
        <w:pageBreakBefore/>
        <w:spacing w:after="240" w:before="0"/>
      </w:pPr>
      <w:r>
        <w:t xml:space="preserve">6. 분자 하나 계산하기</w:t>
      </w:r>
    </w:p>
    <w:p>
      <w:pPr>
        <w:pStyle w:val="Heading2"/>
        <w:spacing w:after="150" w:before="340"/>
      </w:pPr>
      <w:r>
        <w:t xml:space="preserve">6.1 분자 넣기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2822"/>
        <w:gridCol w:w="4233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언제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순서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프리셋 카드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대표 단량체(VDF·AA·스타이렌·AN·MMA)를 쓸 때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 선택 → 구조(모노머 / 2량체 / 3량체) 선택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SMILES 직접 입력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구조식을 알 때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SMILES와 이름 입력. 화학물질 조회·보관함에서 넘겨도 됨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3D 구조 파일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 최적화된 좌표가 있을 때</w:t>
            </w:r>
          </w:p>
        </w:tc>
        <w:tc>
          <w:tcPr>
            <w:tcW w:type="dxa" w:w="42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SDF/MOL(권장) 또는 XYZ 업로드 → 업로드 좌표에서 계산 시작</w:t>
            </w:r>
          </w:p>
        </w:tc>
      </w:tr>
    </w:tbl>
    <w:p>
      <w:pPr>
        <w:pStyle w:val="Heading3"/>
        <w:spacing w:after="100" w:before="240"/>
      </w:pPr>
      <w:r>
        <w:t xml:space="preserve">3D 구조 파일을 쓸 때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SDF/MOL은 결합 정보가 있어 그대로 씁니다. XYZ는 결합을 추정하므로 중성이 아니면 </w:t>
      </w:r>
      <w:r>
        <w:rPr>
          <w:b/>
          <w:bCs/>
        </w:rPr>
        <w:t xml:space="preserve">XYZ 전하</w:t>
      </w:r>
      <w:r>
        <w:t xml:space="preserve">를 지정해야 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업로드 좌표를 초기 구조로 쓰고 conformer 탐색을 건너뜁니다. </w:t>
      </w:r>
      <w:r>
        <w:rPr>
          <w:b/>
          <w:bCs/>
        </w:rPr>
        <w:t xml:space="preserve">구조 재탐색</w:t>
      </w:r>
      <w:r>
        <w:t xml:space="preserve">을 켜면 좌표를 버리고 SMILES에서 다시 시작합니다.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2량체·3량체 전개, 명시적 주변 분자와는 함께 쓸 수 없습니다.</w:t>
      </w:r>
    </w:p>
    <w:p>
      <w:pPr>
        <w:pStyle w:val="Heading2"/>
        <w:spacing w:after="150" w:before="340"/>
      </w:pPr>
      <w:r>
        <w:t xml:space="preserve">6.2 조건 고르기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6"/>
        <w:gridCol w:w="7290"/>
      </w:tblGrid>
      <w:tr>
        <w:trPr>
          <w:tblHeader/>
        </w:trP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이렇게 고르세요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환경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전해액 속 분자면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사용자 정의</w:t>
            </w:r>
            <w:r>
              <w:rPr>
                <w:b w:val="false"/>
                <w:bCs w:val="false"/>
                <w:sz w:val="20"/>
                <w:szCs w:val="20"/>
              </w:rPr>
              <w:t xml:space="preserve">(용매 선택). 분자 자체만 보려면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진공·기체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 전해액이면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EC/DMC 1:1</w:t>
            </w:r>
            <w:r>
              <w:rPr>
                <w:b w:val="false"/>
                <w:bCs w:val="false"/>
                <w:sz w:val="20"/>
                <w:szCs w:val="20"/>
              </w:rPr>
              <w:t xml:space="preserve">, 수계 바인더면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물</w:t>
            </w:r>
            <w:r>
              <w:rPr>
                <w:b w:val="false"/>
                <w:bCs w:val="false"/>
                <w:sz w:val="20"/>
                <w:szCs w:val="20"/>
              </w:rPr>
              <w:t xml:space="preserve">, 직접 만든 혼합 용매도 선택 가능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온도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그대로 </w:t>
            </w:r>
            <w:r>
              <w:rPr>
                <w:b w:val="false"/>
                <w:bCs w:val="false"/>
                <w:sz w:val="20"/>
                <w:szCs w:val="20"/>
              </w:rPr>
              <w:t xml:space="preserve">298.15 K</w:t>
            </w:r>
            <w:r>
              <w:rPr>
                <w:b w:val="false"/>
                <w:bCs w:val="false"/>
                <w:sz w:val="20"/>
                <w:szCs w:val="20"/>
              </w:rPr>
              <w:t xml:space="preserve">. 열보정과 conformer 분포에 반영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분위기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기록용. 계산에는 반영되지 않음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기준 전극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배터리면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Li/Li⁺</w:t>
            </w:r>
            <w:r>
              <w:rPr>
                <w:b w:val="false"/>
                <w:bCs w:val="false"/>
                <w:sz w:val="20"/>
                <w:szCs w:val="20"/>
              </w:rPr>
              <w:t xml:space="preserve">. 전위가 필요 없으면 «없음»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명시적 주변 분자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분자를 몇 개 직접 붙여 계산하고 싶을 때 </w:t>
            </w:r>
            <w:r>
              <w:rPr>
                <w:b w:val="false"/>
                <w:bCs w:val="false"/>
                <w:sz w:val="20"/>
                <w:szCs w:val="20"/>
              </w:rPr>
              <w:t xml:space="preserve">＋ 분자 추가</w:t>
            </w:r>
            <w:r>
              <w:rPr>
                <w:b w:val="false"/>
                <w:bCs w:val="false"/>
                <w:sz w:val="20"/>
                <w:szCs w:val="20"/>
              </w:rPr>
              <w:t xml:space="preserve">. 보통은 비워 둠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정확도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첫 시도·대량 1차는 </w:t>
            </w:r>
            <w:r>
              <w:rPr>
                <w:b w:val="false"/>
                <w:bCs w:val="false"/>
                <w:sz w:val="20"/>
                <w:szCs w:val="20"/>
              </w:rPr>
              <w:t xml:space="preserve">빠름</w:t>
            </w:r>
            <w:r>
              <w:rPr>
                <w:b w:val="false"/>
                <w:bCs w:val="false"/>
                <w:sz w:val="20"/>
                <w:szCs w:val="20"/>
              </w:rPr>
              <w:t xml:space="preserve">, 보고서용은 </w:t>
            </w:r>
            <w:r>
              <w:rPr>
                <w:b w:val="false"/>
                <w:bCs w:val="false"/>
                <w:sz w:val="20"/>
                <w:szCs w:val="20"/>
              </w:rPr>
              <w:t xml:space="preserve">표준</w:t>
            </w:r>
            <w:r>
              <w:rPr>
                <w:b w:val="false"/>
                <w:bCs w:val="false"/>
                <w:sz w:val="20"/>
                <w:szCs w:val="20"/>
              </w:rPr>
              <w:t xml:space="preserve">, 최종 확인은 </w:t>
            </w:r>
            <w:r>
              <w:rPr>
                <w:b w:val="false"/>
                <w:bCs w:val="false"/>
                <w:sz w:val="20"/>
                <w:szCs w:val="20"/>
              </w:rPr>
              <w:t xml:space="preserve">정밀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목적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 판정이 필요하면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전자구조 + 산화/환원 전위</w:t>
            </w:r>
            <w:r>
              <w:rPr>
                <w:b w:val="false"/>
                <w:bCs w:val="false"/>
                <w:sz w:val="20"/>
                <w:szCs w:val="20"/>
              </w:rPr>
              <w:t xml:space="preserve">. 접착·Li⁺·BDE까지 보려면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물성 지문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범함수 비교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여러 범함수를 고르면 범함수마다 작업이 생겨 «물질 비교»에서 대조 가능. 보통은 기본값 PBE0-D3(BJ)</w:t>
            </w:r>
          </w:p>
        </w:tc>
      </w:tr>
      <w:tr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전문가 설정</w:t>
            </w:r>
          </w:p>
        </w:tc>
        <w:tc>
          <w:tcPr>
            <w:tcW w:type="dxa" w:w="729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처음에는 건드리지 않음. 비워 두면 정확도 프리셋 값 사용</w:t>
            </w:r>
          </w:p>
        </w:tc>
      </w:tr>
    </w:tbl>
    <w:p>
      <w:pPr>
        <w:pStyle w:val="Heading2"/>
        <w:spacing w:after="150" w:before="340"/>
      </w:pPr>
      <w:r>
        <w:t xml:space="preserve">6.3 정확도 세 가지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4062"/>
        <w:gridCol w:w="1924"/>
        <w:gridCol w:w="2138"/>
      </w:tblGrid>
      <w:tr>
        <w:trPr>
          <w:tblHeader/>
        </w:trPr>
        <w:tc>
          <w:tcPr>
            <w:tcW w:type="dxa" w:w="1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정확도</w:t>
            </w:r>
          </w:p>
        </w:tc>
        <w:tc>
          <w:tcPr>
            <w:tcW w:type="dxa" w:w="40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하는 일</w:t>
            </w:r>
          </w:p>
        </w:tc>
        <w:tc>
          <w:tcPr>
            <w:tcW w:type="dxa" w:w="19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시간(분자 하나)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쓰는 곳</w:t>
            </w:r>
          </w:p>
        </w:tc>
      </w:tr>
      <w:tr>
        <w:tc>
          <w:tcPr>
            <w:tcW w:type="dxa" w:w="1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40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역장 구조 + DFT 단일점, 수직 전위</w:t>
            </w:r>
          </w:p>
        </w:tc>
        <w:tc>
          <w:tcPr>
            <w:tcW w:type="dxa" w:w="19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수십 초 ~ 몇 분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첫 시도, 대량 1차 거르기</w:t>
            </w:r>
          </w:p>
        </w:tc>
      </w:tr>
      <w:tr>
        <w:tc>
          <w:tcPr>
            <w:tcW w:type="dxa" w:w="1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</w:t>
            </w:r>
          </w:p>
        </w:tc>
        <w:tc>
          <w:tcPr>
            <w:tcW w:type="dxa" w:w="40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구조 최적화, 열보정, 단열·ΔG 전위, conformer 편차 3개</w:t>
            </w:r>
          </w:p>
        </w:tc>
        <w:tc>
          <w:tcPr>
            <w:tcW w:type="dxa" w:w="19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 분 ~ 수십 분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보고서용 본 판정</w:t>
            </w:r>
          </w:p>
        </w:tc>
      </w:tr>
      <w:tr>
        <w:tc>
          <w:tcPr>
            <w:tcW w:type="dxa" w:w="12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정밀</w:t>
            </w:r>
          </w:p>
        </w:tc>
        <w:tc>
          <w:tcPr>
            <w:tcW w:type="dxa" w:w="40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 + 큰 기저, conformer 앙상블 5개, Li⁺ 용매 경쟁</w:t>
            </w:r>
          </w:p>
        </w:tc>
        <w:tc>
          <w:tcPr>
            <w:tcW w:type="dxa" w:w="19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수십 분 ~ 수 시간</w:t>
            </w:r>
          </w:p>
        </w:tc>
        <w:tc>
          <w:tcPr>
            <w:tcW w:type="dxa" w:w="2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최종 후보 확인</w:t>
            </w:r>
          </w:p>
        </w:tc>
      </w:tr>
    </w:tbl>
    <w:p>
      <w:pPr>
        <w:pBdr>
          <w:left w:val="single" w:color="B45309" w:sz="20" w:space="10"/>
        </w:pBdr>
        <w:shd w:fill="FFF7ED" w:color="auto" w:val="clear"/>
        <w:spacing w:after="180" w:before="60" w:line="320"/>
        <w:ind w:left="240" w:right="120"/>
      </w:pPr>
      <w:r>
        <w:rPr>
          <w:b/>
          <w:bCs/>
          <w:color w:val="B45309"/>
          <w:sz w:val="21"/>
          <w:szCs w:val="21"/>
        </w:rPr>
        <w:t xml:space="preserve">주의  </w:t>
      </w:r>
      <w:r>
        <w:rPr>
          <w:color w:val="374151"/>
          <w:sz w:val="20"/>
          <w:szCs w:val="20"/>
        </w:rPr>
        <w:t xml:space="preserve">빠름의 전위는 구조를 고정한 값이라 </w:t>
      </w:r>
      <w:r>
        <w:rPr>
          <w:b/>
          <w:bCs/>
          <w:color w:val="374151"/>
          <w:sz w:val="20"/>
          <w:szCs w:val="20"/>
        </w:rPr>
        <w:t xml:space="preserve">환원 위험을 실제보다 낮게</w:t>
      </w:r>
      <w:r>
        <w:rPr>
          <w:color w:val="374151"/>
          <w:sz w:val="20"/>
          <w:szCs w:val="20"/>
        </w:rPr>
        <w:t xml:space="preserve"> 봅니다. 최종 판정은 표준 이상에서 하세요.</w:t>
      </w:r>
    </w:p>
    <w:p>
      <w:pPr>
        <w:pStyle w:val="Heading2"/>
        <w:spacing w:after="150" w:before="340"/>
      </w:pPr>
      <w:r>
        <w:t xml:space="preserve">6.4 목적별 계산 내용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6349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나오는 값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전자구조(구조 최적화)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구조, HOMO/LUMO/갭, 쌍극자, 원자 전하, 용매화 에너지, (표준↑) 열보정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전자구조 + 산화/환원 전위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위 값 + 산화·환원 전위(수직 → 단열 → ΔG), conformer 민감도, ESW 판정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지문 (확장 기술자 전체)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위 값 + 반응성 지표, MEP, Li⁺ 상호작용, 이량체 결합, 활물질 표면 흡착, BDE, UV-Vis λmax, 레이더 차트</w:t>
            </w:r>
          </w:p>
        </w:tc>
      </w:tr>
    </w:tbl>
    <w:p>
      <w:pPr>
        <w:pStyle w:val="Heading2"/>
        <w:spacing w:after="150" w:before="340"/>
      </w:pPr>
      <w:r>
        <w:t xml:space="preserve">6.5 전문가 설정 (필요할 때만)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2"/>
        <w:gridCol w:w="6114"/>
      </w:tblGrid>
      <w:tr>
        <w:trPr>
          <w:tblHeader/>
        </w:trP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전하 · 스핀 다중도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계산할 전자 상태. 불가능한 조합은 계산 전에 오류로 알려 줌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 수 · 기저 · 음이온 기저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탐색할 구조 수, 최종 기저, 음이온 전용 diffuse 기저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구조 최적화 · 열보정 · qRRHO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 최적화 여부, 진동수 기반 열보정, 저진동수 보정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 방식 · 비평형 용매화 · Boltzmann 앙상블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수직/단열 전위, 동결 용매장, conformer 가중 평균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 conformer 민감도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상위 conformer마다 전위를 다시 내어 편차 σ 산출 (표준 3 · 정밀 5)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상호작용 모델 · 배위수 · site 수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고립 Li⁺ 결합 / 용매 경쟁, 참조 클러스터 Li(solv)n⁺의 n(기본 4), 결합 site 수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BDE 조각 완화 · BDE 열보정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결합 해리에너지의 라디칼 재최적화와 열보정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진동수 스케일 · SCF 수렴 · SCF 최대 반복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범함수별 스케일 인자, 수렴 임계값, 최대 반복(미수렴 시 자동 복구)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 로그 수준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상세(기본) / 간략(로그 없음) / 디버그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내 최적화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구조 최적화를 용매장 안에서 수행</w:t>
            </w:r>
          </w:p>
        </w:tc>
      </w:tr>
    </w:tbl>
    <w:p>
      <w:pPr>
        <w:pStyle w:val="Heading2"/>
        <w:spacing w:after="150" w:before="340"/>
      </w:pPr>
      <w:r>
        <w:t xml:space="preserve">6.6 제출 후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계산 제출</w:t>
      </w:r>
      <w:r>
        <w:t xml:space="preserve">을 누르면 작업이 큐에 들어가고 결과 화면으로 넘어갑니다. 서버 전체 동시 작업 수(기본 4)와 원자 수 상한(기본 60)이 있습니다.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작업 목록은 분자별로 묶여 진행률·단계·검증 등급이 보입니다. 실행 중이면 SCF cycle과 |g| 숫자가 움직입니다.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각 작업의 </w:t>
      </w:r>
      <w:r>
        <w:rPr>
          <w:b/>
          <w:bCs/>
        </w:rPr>
        <w:t xml:space="preserve">로그</w:t>
      </w:r>
      <w:r>
        <w:t xml:space="preserve">에서 단계 기록, </w:t>
      </w:r>
      <w:r>
        <w:rPr>
          <w:b/>
          <w:bCs/>
        </w:rPr>
        <w:t xml:space="preserve">PySCF 원본 로그</w:t>
      </w:r>
      <w:r>
        <w:t xml:space="preserve">, </w:t>
      </w:r>
      <w:r>
        <w:rPr>
          <w:b/>
          <w:bCs/>
        </w:rPr>
        <w:t xml:space="preserve">내려받기</w:t>
      </w:r>
      <w:r>
        <w:t xml:space="preserve">, </w:t>
      </w:r>
      <w:r>
        <w:rPr>
          <w:b/>
          <w:bCs/>
        </w:rPr>
        <w:t xml:space="preserve">모니터</w:t>
      </w:r>
      <w:r>
        <w:t xml:space="preserve">(계산 모니터로 이동)를 씁니다.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실패한 작업은 </w:t>
      </w:r>
      <w:r>
        <w:rPr>
          <w:b/>
          <w:bCs/>
        </w:rPr>
        <w:t xml:space="preserve">재시도</w:t>
      </w:r>
      <w:r>
        <w:t xml:space="preserve">, 진행 중이면 </w:t>
      </w:r>
      <w:r>
        <w:rPr>
          <w:b/>
          <w:bCs/>
        </w:rPr>
        <w:t xml:space="preserve">취소</w:t>
      </w:r>
      <w:r>
        <w:t xml:space="preserve">, 끝난 작업은 </w:t>
      </w:r>
      <w:r>
        <w:rPr>
          <w:b/>
          <w:bCs/>
        </w:rPr>
        <w:t xml:space="preserve">삭제</w:t>
      </w:r>
      <w:r>
        <w:t xml:space="preserve">할 수 있습니다. 단건 작업은 배치 작업보다 먼저 처리됩니다.</w:t>
      </w:r>
    </w:p>
    <w:p>
      <w:pPr>
        <w:pStyle w:val="Heading1"/>
        <w:pageBreakBefore/>
        <w:spacing w:after="240" w:before="0"/>
      </w:pPr>
      <w:r>
        <w:t xml:space="preserve">7. 결과 읽기</w:t>
      </w:r>
    </w:p>
    <w:p>
      <w:pPr>
        <w:pStyle w:val="Heading2"/>
        <w:spacing w:after="150" w:before="340"/>
      </w:pPr>
      <w:r>
        <w:t xml:space="preserve">7.1 결과 상세 화면의 순서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6349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구역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요약 타일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 · LUMO · 갭 · 쌍극자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 에너지 준위 · 3D 구조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궤도 준위 그림, 3D 뷰(원소 색 / 부분 전하 / 전자구름), MEP 표면, </w:t>
            </w:r>
            <w:r>
              <w:rPr>
                <w:b w:val="false"/>
                <w:bCs w:val="false"/>
                <w:sz w:val="20"/>
                <w:szCs w:val="20"/>
              </w:rPr>
              <w:t xml:space="preserve">🧬 3D 믹스 랩</w:t>
            </w:r>
            <w:r>
              <w:rPr>
                <w:b w:val="false"/>
                <w:bCs w:val="false"/>
                <w:sz w:val="20"/>
                <w:szCs w:val="20"/>
              </w:rPr>
              <w:t xml:space="preserve">(이온·시점 조작)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검증 카드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/ REVIEW / FAIL과 항목별 근거, «모니터에서 보기»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지문 레이더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★로 고정한 지표를 축으로 그린 레이더 (물성 지문 목적일 때)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전기화학 안정 창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환원·산화 전위 막대와 활물질 작동 범위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 분포 · 전위 conformer 민감도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conformer별 비율, 전위 편차 σ와 규칙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상호작용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site별 결합 에너지·분포·용매 경쟁 ΔE_exchange, trapping 판정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전체 목록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모든 지표 값. ★을 누르면 레이더 축으로 고정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결합별 BDE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결합마다 해리에너지 (298 K · 0 K · 완화 에너지)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조건 · 재현성 정보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용매·온도·범함수·기저, 엔진 버전, 프로토콜 카드와 해시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주의사항 · XYZ 좌표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인용 시 함께 읽을 문장, 최종 구조 좌표</w:t>
            </w:r>
          </w:p>
        </w:tc>
      </w:tr>
    </w:tbl>
    <w:p>
      <w:pPr>
        <w:pStyle w:val="Heading2"/>
        <w:spacing w:after="150" w:before="340"/>
      </w:pPr>
      <w:r>
        <w:t xml:space="preserve">7.2 전위 막대와 활물질</w:t>
      </w:r>
    </w:p>
    <w:p>
      <w:pPr>
        <w:spacing w:after="140" w:line="340"/>
      </w:pPr>
      <w:r>
        <w:t xml:space="preserve">막대의 왼쪽 끝이 </w:t>
      </w:r>
      <w:r>
        <w:rPr>
          <w:b/>
          <w:bCs/>
        </w:rPr>
        <w:t xml:space="preserve">환원 전위</w:t>
      </w:r>
      <w:r>
        <w:t xml:space="preserve">, 오른쪽 끝이 </w:t>
      </w:r>
      <w:r>
        <w:rPr>
          <w:b/>
          <w:bCs/>
        </w:rPr>
        <w:t xml:space="preserve">산화 전위</w:t>
      </w:r>
      <w:r>
        <w:t xml:space="preserve">입니다. 활물질 작동 범위가 막대 안에 여유 있게 들어오면 그 활물질에서 안정합니다.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2822"/>
        <w:gridCol w:w="4703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활물질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작동 범위 (V vs Li/Li⁺)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안정 조건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흑연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 ~ 0.25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환원 전위 &lt; 0.01 V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실리콘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 ~ 0.60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환원 전위 &lt; 0.05 V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리튬 금속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환원 전위 &lt; 0 V (가장 가혹)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LFP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3.40 ~ 3.50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산화 전위 &gt; 3.5 V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NCM811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 ~ 4.30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산화 전위 &gt; 4.3 V</w:t>
            </w:r>
          </w:p>
        </w:tc>
      </w:tr>
    </w:tbl>
    <w:p>
      <w:pPr>
        <w:spacing w:after="140" w:line="340"/>
      </w:pPr>
      <w:r>
        <w:t xml:space="preserve">전위는 «IP/EA − 기준 전극 절대 전위»로 계산합니다. 기본 규약은 Li/Li⁺ 1.44 V이며, 어떤 규약을 썼는지 프로토콜 카드에 기록됩니다.</w:t>
      </w:r>
    </w:p>
    <w:p>
      <w:pPr>
        <w:pStyle w:val="Heading2"/>
        <w:spacing w:after="150" w:before="340"/>
      </w:pPr>
      <w:r>
        <w:t xml:space="preserve">7.3 판정 등급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4703"/>
        <w:gridCol w:w="2822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다음 할 일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작동 범위가 안정 창 안에 여유(기본 0.3 V) 있게 들어옴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후보로 진행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조건부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들어오지만 여유가 0.3 V 미만 — 계산 오차 범위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표준·정밀로 재확인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작동 범위 안에서 분해됨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제외 또는 구조 개선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판정 불가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전위가 계산되지 않음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오류 확인 후 재계산</w:t>
            </w:r>
          </w:p>
        </w:tc>
      </w:tr>
    </w:tbl>
    <w:p>
      <w:pPr>
        <w:pStyle w:val="Heading2"/>
        <w:spacing w:after="150" w:before="340"/>
      </w:pPr>
      <w:r>
        <w:t xml:space="preserve">7.4 검증 등급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5173"/>
        <w:gridCol w:w="2352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5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다음 할 일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5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SCF·구조·진동수·구조 sanity 모두 정상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그대로 사용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5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값은 있지만 확인할 점이 있음 (자동 복구로 수렴, 작은 허수 진동수, 스핀 오염 등)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카드의 사유를 읽고 필요하면 재계산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5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계산이 과학적으로 완결되지 않음 (최적화 미수렴 등)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결과를 쓰지 말고 재계산</w:t>
            </w:r>
          </w:p>
        </w:tc>
      </w:tr>
    </w:tbl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판정(적합/부적합)과 검증(PASS/FAIL)은 다른 것입니다. </w:t>
      </w:r>
      <w:r>
        <w:rPr>
          <w:b/>
          <w:bCs/>
          <w:color w:val="374151"/>
          <w:sz w:val="20"/>
          <w:szCs w:val="20"/>
        </w:rPr>
        <w:t xml:space="preserve">검증이 PASS인 결과의 판정만</w:t>
      </w:r>
      <w:r>
        <w:rPr>
          <w:color w:val="374151"/>
          <w:sz w:val="20"/>
          <w:szCs w:val="20"/>
        </w:rPr>
        <w:t xml:space="preserve"> 믿으세요.</w:t>
      </w:r>
    </w:p>
    <w:p>
      <w:pPr>
        <w:pStyle w:val="Heading2"/>
        <w:spacing w:after="150" w:before="340"/>
      </w:pPr>
      <w:r>
        <w:t xml:space="preserve">7.5 신뢰도 다섯 축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보는 것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Numerical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SCF·구조·진동수 수렴, 허수 진동수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Molecular Model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 편차, 올리고머 길이 대표성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음이온 diffuse 기저 적용 여부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모델 수준 (혼합 용매 근사는 Medium 상한)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실험 참조 데이터 검증 여부 — 현재 항상 Low</w:t>
            </w:r>
          </w:p>
        </w:tc>
      </w:tr>
    </w:tbl>
    <w:p>
      <w:pPr>
        <w:spacing w:after="140" w:line="340"/>
      </w:pPr>
      <w:r>
        <w:t xml:space="preserve">전체 신뢰도는 다섯 축의 </w:t>
      </w:r>
      <w:r>
        <w:rPr>
          <w:b/>
          <w:bCs/>
        </w:rPr>
        <w:t xml:space="preserve">최소값</w:t>
      </w:r>
      <w:r>
        <w:t xml:space="preserve">입니다. Calibration 축이 검증 전이라 모든 결과가 Low로 표시됩니다. 계산이 나쁘다는 뜻이 아니라, 같은 조건끼리 비교하는 용도로 쓰라는 뜻입니다.</w:t>
      </w:r>
    </w:p>
    <w:p>
      <w:pPr>
        <w:pStyle w:val="Heading2"/>
        <w:spacing w:after="150" w:before="340"/>
      </w:pPr>
      <w:r>
        <w:t xml:space="preserve">7.6 conformer 민감도</w:t>
      </w:r>
    </w:p>
    <w:p>
      <w:pPr>
        <w:spacing w:after="140" w:line="340"/>
      </w:pPr>
      <w:r>
        <w:t xml:space="preserve">표준·정밀은 상위 conformer마다 전위를 다시 계산해 편차 σ를 냅니다.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편차 σ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0.10 V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단일값 판정 유지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 ~ 0.20 V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Molecular Model 신뢰도 Medium으로 하향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0.20 V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단일값 대신 </w:t>
            </w:r>
            <w:r>
              <w:rPr>
                <w:b w:val="false"/>
                <w:bCs w:val="false"/>
                <w:sz w:val="20"/>
                <w:szCs w:val="20"/>
              </w:rPr>
              <w:t xml:space="preserve">범위</w:t>
            </w:r>
            <w:r>
              <w:rPr>
                <w:b w:val="false"/>
                <w:bCs w:val="false"/>
                <w:sz w:val="20"/>
                <w:szCs w:val="20"/>
              </w:rPr>
              <w:t xml:space="preserve">로 판정 (범위 전체가 여유를 넘어야 적합)</w:t>
            </w:r>
          </w:p>
        </w:tc>
      </w:tr>
    </w:tbl>
    <w:p>
      <w:pPr>
        <w:pStyle w:val="Heading2"/>
        <w:spacing w:after="150" w:before="340"/>
      </w:pPr>
      <w:r>
        <w:t xml:space="preserve">7.7 Li⁺ 상호작용</w:t>
      </w:r>
    </w:p>
    <w:p>
      <w:pPr>
        <w:spacing w:after="140" w:line="340"/>
      </w:pPr>
      <w:r>
        <w:t xml:space="preserve">고립 Li⁺ 결합 에너지는 용매를 떼어내는 비용을 무시해 trapping을 과대평가합니다. 정밀 정확도에서는 용매 경쟁 ΔE_exchange로 판정합니다.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2352"/>
        <w:gridCol w:w="4468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ΔE_exchange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판정</w:t>
            </w:r>
          </w:p>
        </w:tc>
        <w:tc>
          <w:tcPr>
            <w:tcW w:type="dxa" w:w="44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−40 kJ/mol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trapping 위험</w:t>
            </w:r>
          </w:p>
        </w:tc>
        <w:tc>
          <w:tcPr>
            <w:tcW w:type="dxa" w:w="44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바인더가 용매를 이기고 Li⁺를 붙잡음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−40 ~ +60 kJ/mol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용매와 경쟁</w:t>
            </w:r>
          </w:p>
        </w:tc>
        <w:tc>
          <w:tcPr>
            <w:tcW w:type="dxa" w:w="44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바인더와 용매의 배위가 대등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+60 kJ/mol</w:t>
            </w:r>
          </w:p>
        </w:tc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우세</w:t>
            </w:r>
          </w:p>
        </w:tc>
        <w:tc>
          <w:tcPr>
            <w:tcW w:type="dxa" w:w="44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껍질 유지 — Li⁺ 이동성 확보</w:t>
            </w:r>
          </w:p>
        </w:tc>
      </w:tr>
    </w:tbl>
    <w:p>
      <w:pPr>
        <w:pStyle w:val="Heading2"/>
        <w:spacing w:after="150" w:before="340"/>
      </w:pPr>
      <w:r>
        <w:t xml:space="preserve">7.8 배지 뜻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6819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배지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수직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 단계의 수직 전위 기준 — 환원 위험 과소평가 가능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⚠ LUMO 불일치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수직 전위는 안전인데 LUMO 추정은 위험 — 표준 재확인 필요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범위 판정 σ …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 편차 0.2 V 이상 — 범위로 판정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trapping 위험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바인더가 Li⁺를 너무 세게 붙잡음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배치 위저드에서 고급값을 손댄 상태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잠정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캠페인이 아직 진행 중이라 판정이 바뀔 수 있음</w:t>
            </w:r>
          </w:p>
        </w:tc>
      </w:tr>
    </w:tbl>
    <w:p>
      <w:pPr>
        <w:pStyle w:val="Heading2"/>
        <w:spacing w:after="150" w:before="340"/>
      </w:pPr>
      <w:r>
        <w:t xml:space="preserve">7.9 벤치마크 — 논문 값과 비교</w:t>
      </w:r>
    </w:p>
    <w:p>
      <w:pPr>
        <w:spacing w:after="140" w:line="340"/>
      </w:pPr>
      <w:r>
        <w:t xml:space="preserve">«벤치마크» 메뉴는 논문이 공개한 </w:t>
      </w:r>
      <w:r>
        <w:rPr>
          <w:b/>
          <w:bCs/>
        </w:rPr>
        <w:t xml:space="preserve">같은 좌표·같은 계산식</w:t>
      </w:r>
      <w:r>
        <w:t xml:space="preserve">으로 이 프로그램이 참조값을 재현하는지 확인합니다. 값이 맞으면 계산식이 문헌과 같다는 뜻이고, 이후 «같은 조건 상대 비교»의 근거가 됩니다.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4479"/>
        <w:gridCol w:w="2016"/>
      </w:tblGrid>
      <w:tr>
        <w:trPr>
          <w:tblHeader/>
        </w:trPr>
        <w:tc>
          <w:tcPr>
            <w:tcW w:type="dxa" w:w="2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세트</w:t>
            </w:r>
          </w:p>
        </w:tc>
        <w:tc>
          <w:tcPr>
            <w:tcW w:type="dxa" w:w="44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참조값</w:t>
            </w:r>
          </w:p>
        </w:tc>
      </w:tr>
      <w:tr>
        <w:tc>
          <w:tcPr>
            <w:tcW w:type="dxa" w:w="29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건식 전극 바인더 (Kim et al., Nat. Commun. 2025)</w:t>
            </w:r>
          </w:p>
        </w:tc>
        <w:tc>
          <w:tcPr>
            <w:tcW w:type="dxa" w:w="447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PTFE · PVDF · Parafilm 3 반복단위 모델, 논문 Supplementary Data의 VASP 좌표 고정, B3LYP5/6-311+G** 단일점</w:t>
            </w:r>
          </w:p>
        </w:tc>
        <w:tc>
          <w:tcPr>
            <w:tcW w:type="dxa" w:w="2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 · LUMO · gap (Fig. 2c)</w:t>
            </w:r>
          </w:p>
        </w:tc>
      </w:tr>
    </w:tbl>
    <w:p>
      <w:pPr>
        <w:pStyle w:val="ListParagraph"/>
        <w:numPr>
          <w:ilvl w:val="0"/>
          <w:numId w:val="7"/>
        </w:numPr>
        <w:spacing w:after="100" w:line="330"/>
      </w:pPr>
      <w:r>
        <w:t xml:space="preserve">«벤치마크» 메뉴를 열고 세트의 </w:t>
      </w:r>
      <w:r>
        <w:rPr>
          <w:b/>
          <w:bCs/>
        </w:rPr>
        <w:t xml:space="preserve">실행</w:t>
      </w:r>
      <w:r>
        <w:t xml:space="preserve">을 누릅니다. 항목마다 좌표를 고정한 단일점 작업이 만들어집니다(원자 20개, 한 항목에 수 분~10분).</w:t>
      </w:r>
    </w:p>
    <w:p>
      <w:pPr>
        <w:pStyle w:val="ListParagraph"/>
        <w:numPr>
          <w:ilvl w:val="0"/>
          <w:numId w:val="7"/>
        </w:numPr>
        <w:spacing w:after="100" w:line="330"/>
      </w:pPr>
      <w:r>
        <w:t xml:space="preserve">표의 «계산» 열과 Δ(계산 − 참조)가 채워지고, |Δ|가 허용값(0.10 eV) 이내면 PASS, 검토값(0.30 eV) 이내면 REVIEW, 그 밖은 FAIL로 판정됩니다.</w:t>
      </w:r>
    </w:p>
    <w:p>
      <w:pPr>
        <w:pStyle w:val="ListParagraph"/>
        <w:numPr>
          <w:ilvl w:val="0"/>
          <w:numId w:val="7"/>
        </w:numPr>
        <w:spacing w:after="100" w:line="330"/>
      </w:pPr>
      <w:r>
        <w:t xml:space="preserve">«결과»로 작업의 결과 상세를, «모니터»로 계산 과정을 봅니다. «다시 실행»은 그 항목만 새 작업으로 만듭니다.</w:t>
      </w: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color w:val="374151"/>
          <w:sz w:val="20"/>
          <w:szCs w:val="20"/>
        </w:rPr>
        <w:t xml:space="preserve">GAMESS의 B3LYP는 VWN5 상관함수를 쓰므로 세트의 범함수는 </w:t>
      </w:r>
      <w:r>
        <w:rPr>
          <w:b/>
          <w:bCs/>
          <w:color w:val="374151"/>
          <w:sz w:val="20"/>
          <w:szCs w:val="20"/>
        </w:rPr>
        <w:t xml:space="preserve">B3LYP5 (VWN5)</w:t>
      </w:r>
      <w:r>
        <w:rPr>
          <w:color w:val="374151"/>
          <w:sz w:val="20"/>
          <w:szCs w:val="20"/>
        </w:rPr>
        <w:t xml:space="preserve">입니다. Gaussian식 B3LYP로 계산하면 준위가 약 0.1 eV 낮게 나오지만 갭은 같습니다. 세트는 </w:t>
      </w:r>
      <w:r>
        <w:rPr>
          <w:rFonts w:ascii="Consolas" w:cs="Consolas" w:eastAsia="Consolas" w:hAnsi="Consolas"/>
          <w:color w:val="374151"/>
          <w:sz w:val="20"/>
          <w:szCs w:val="20"/>
          <w:shd w:fill="F3F4F6" w:color="auto" w:val="clear"/>
        </w:rPr>
        <w:t xml:space="preserve">server/benchmarks/*.json</w:t>
      </w:r>
      <w:r>
        <w:rPr>
          <w:color w:val="374151"/>
          <w:sz w:val="20"/>
          <w:szCs w:val="20"/>
        </w:rPr>
        <w:t xml:space="preserve"> 파일 하나로 추가합니다.</w:t>
      </w:r>
    </w:p>
    <w:p>
      <w:pPr>
        <w:pBdr>
          <w:left w:val="single" w:color="B45309" w:sz="20" w:space="10"/>
        </w:pBdr>
        <w:shd w:fill="FFF7ED" w:color="auto" w:val="clear"/>
        <w:spacing w:after="180" w:before="60" w:line="320"/>
        <w:ind w:left="240" w:right="120"/>
      </w:pPr>
      <w:r>
        <w:rPr>
          <w:b/>
          <w:bCs/>
          <w:color w:val="B45309"/>
          <w:sz w:val="21"/>
          <w:szCs w:val="21"/>
        </w:rPr>
        <w:t xml:space="preserve">주의  </w:t>
      </w:r>
      <w:r>
        <w:rPr>
          <w:color w:val="374151"/>
          <w:sz w:val="20"/>
          <w:szCs w:val="20"/>
        </w:rPr>
        <w:t xml:space="preserve">벤치마크는 논문의 </w:t>
      </w:r>
      <w:r>
        <w:rPr>
          <w:b/>
          <w:bCs/>
          <w:color w:val="374151"/>
          <w:sz w:val="20"/>
          <w:szCs w:val="20"/>
        </w:rPr>
        <w:t xml:space="preserve">평면 지그재그(all-trans) 모델</w:t>
      </w:r>
      <w:r>
        <w:rPr>
          <w:color w:val="374151"/>
          <w:sz w:val="20"/>
          <w:szCs w:val="20"/>
        </w:rPr>
        <w:t xml:space="preserve">을 그대로 씁니다. 프로그램 기본 흐름(conformer 탐색)은 에너지가 더 낮은 꼬인 사슬을 고르므로 PTFE·PVDF의 갭이 0.8~1.0 eV 넓게 나옵니다. 문헌 값과 절대값을 비교할 때는 같은 구조를 써야 합니다.</w:t>
      </w:r>
    </w:p>
    <w:p>
      <w:pPr>
        <w:pStyle w:val="Heading1"/>
        <w:pageBreakBefore/>
        <w:spacing w:after="240" w:before="0"/>
      </w:pPr>
      <w:r>
        <w:t xml:space="preserve">8. 여러 결과 비교하기 — 물질 비교</w:t>
      </w:r>
    </w:p>
    <w:p>
      <w:pPr>
        <w:pStyle w:val="ListParagraph"/>
        <w:numPr>
          <w:ilvl w:val="0"/>
          <w:numId w:val="8"/>
        </w:numPr>
        <w:spacing w:after="100" w:line="330"/>
      </w:pPr>
      <w:r>
        <w:rPr>
          <w:b/>
          <w:bCs/>
        </w:rPr>
        <w:t xml:space="preserve">물질 비교</w:t>
      </w:r>
      <w:r>
        <w:t xml:space="preserve"> 메뉴를 열고 비교할 결과에 체크합니다.</w:t>
      </w:r>
    </w:p>
    <w:p>
      <w:pPr>
        <w:pStyle w:val="ListParagraph"/>
        <w:numPr>
          <w:ilvl w:val="0"/>
          <w:numId w:val="8"/>
        </w:numPr>
        <w:spacing w:after="100" w:line="330"/>
      </w:pPr>
      <w:r>
        <w:rPr>
          <w:b/>
          <w:bCs/>
        </w:rPr>
        <w:t xml:space="preserve">지표 선택</w:t>
      </w:r>
      <w:r>
        <w:t xml:space="preserve">에서 비교할 값을 고릅니다. 그래프 종류(막대·레이더·표)와 투명도를 바꿀 수 있습니다.</w:t>
      </w:r>
    </w:p>
    <w:p>
      <w:pPr>
        <w:pStyle w:val="ListParagraph"/>
        <w:numPr>
          <w:ilvl w:val="0"/>
          <w:numId w:val="8"/>
        </w:numPr>
        <w:spacing w:after="100" w:line="330"/>
      </w:pPr>
      <w:r>
        <w:t xml:space="preserve">아래 </w:t>
      </w:r>
      <w:r>
        <w:rPr>
          <w:b/>
          <w:bCs/>
        </w:rPr>
        <w:t xml:space="preserve">전기화학 안정성</w:t>
      </w:r>
      <w:r>
        <w:t xml:space="preserve"> 구역에서 전극을 고르고 </w:t>
      </w:r>
      <w:r>
        <w:rPr>
          <w:b/>
          <w:bCs/>
        </w:rPr>
        <w:t xml:space="preserve">판정</w:t>
      </w:r>
      <w:r>
        <w:t xml:space="preserve">을 누르면 진단이 나옵니다.</w:t>
      </w:r>
    </w:p>
    <w:p>
      <w:pPr>
        <w:pStyle w:val="Heading2"/>
        <w:spacing w:after="150" w:before="340"/>
      </w:pPr>
      <w:r>
        <w:t xml:space="preserve">8.1 전기화학 안정성 진단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EA 단계</w:t>
      </w:r>
      <w:r>
        <w:t xml:space="preserve"> — 수직 → 단열 → ΔG로 전자 친화도가 어떻게 바뀌는지, 판정이 뒤집히는 지점을 보여 줍니다.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환원되기 쉬운 작용기</w:t>
      </w:r>
      <w:r>
        <w:t xml:space="preserve"> — 공액 비닐, 카보닐 등 LUMO를 낮추는 구조와 그 이유를 표시합니다.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처방</w:t>
      </w:r>
      <w:r>
        <w:t xml:space="preserve"> — 판정을 바꾸려면 구조를 어떻게 고쳐야 하는지(공액 끊기, 전자 끌기 치환기 등) 제안합니다.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b/>
          <w:bCs/>
        </w:rPr>
        <w:t xml:space="preserve">다른 전극에서는</w:t>
      </w:r>
      <w:r>
        <w:t xml:space="preserve"> — 같은 분자가 다른 활물질에서는 어떤 판정인지 한 줄로 보여 줍니다.</w:t>
      </w:r>
    </w:p>
    <w:p>
      <w:pPr>
        <w:pStyle w:val="Heading2"/>
        <w:spacing w:after="150" w:before="340"/>
      </w:pPr>
      <w:r>
        <w:t xml:space="preserve">8.2 범함수 비교</w:t>
      </w:r>
    </w:p>
    <w:p>
      <w:pPr>
        <w:spacing w:after="140" w:line="340"/>
      </w:pPr>
      <w:r>
        <w:t xml:space="preserve">DFT 계산에서 범함수를 여러 개 고르면 범함수마다 작업이 만들어집니다. 물질 비교에서 나란히 놓으면 방법에 따른 값 차이를 볼 수 있습니다.</w:t>
      </w:r>
    </w:p>
    <w:p>
      <w:pPr>
        <w:pStyle w:val="Heading1"/>
        <w:pageBreakBefore/>
        <w:spacing w:after="240" w:before="0"/>
      </w:pPr>
      <w:r>
        <w:t xml:space="preserve">9. 후보 여러 개 한 번에 — 배치 스크리닝</w:t>
      </w:r>
    </w:p>
    <w:p>
      <w:pPr>
        <w:spacing w:after="140" w:line="340"/>
      </w:pPr>
      <w:r>
        <w:t xml:space="preserve">후보 목록을 올리면 </w:t>
      </w:r>
      <w:r>
        <w:rPr>
          <w:b/>
          <w:bCs/>
        </w:rPr>
        <w:t xml:space="preserve">빠름 → 표준 → 정밀</w:t>
      </w:r>
      <w:r>
        <w:t xml:space="preserve"> 순으로 자동 계산하고 등급을 매겨 순위표를 만듭니다. «배치 스크리닝 → + 새 캠페인»에서 5단계를 따라갑니다. 오른쪽 요약 패널에 현재 설정과 예상 계산량, 경고가 항상 보입니다.</w:t>
      </w:r>
    </w:p>
    <w:p>
      <w:pPr>
        <w:pStyle w:val="Heading2"/>
        <w:spacing w:after="150" w:before="340"/>
      </w:pPr>
      <w:r>
        <w:t xml:space="preserve">STEP 1 · 후보 입력</w:t>
      </w:r>
    </w:p>
    <w:p>
      <w:pPr>
        <w:pStyle w:val="ListParagraph"/>
        <w:numPr>
          <w:ilvl w:val="0"/>
          <w:numId w:val="9"/>
        </w:numPr>
        <w:spacing w:after="100" w:line="330"/>
      </w:pPr>
      <w:r>
        <w:t xml:space="preserve">CSV·텍스트·엑셀(.xlsx) 파일을 끌어다 놓거나, 칸에 한 줄에 하나씩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이름,SMILES</w:t>
      </w:r>
      <w:r>
        <w:t xml:space="preserve">를 붙여 넣습니다. SDF/MOL/XYZ 3D 파일도 됩니다.</w:t>
      </w:r>
    </w:p>
    <w:p>
      <w:pPr>
        <w:pStyle w:val="ListParagraph"/>
        <w:numPr>
          <w:ilvl w:val="0"/>
          <w:numId w:val="9"/>
        </w:numPr>
        <w:spacing w:after="100" w:line="330"/>
      </w:pPr>
      <w:r>
        <w:rPr>
          <w:b/>
          <w:bCs/>
        </w:rPr>
        <w:t xml:space="preserve">목록 검증</w:t>
      </w:r>
      <w:r>
        <w:t xml:space="preserve">을 누릅니다. 잘못된 SMILES·중복·원자 수 초과가 걸러지고 이유가 표시됩니다.</w:t>
      </w:r>
    </w:p>
    <w:p>
      <w:pPr>
        <w:pStyle w:val="ListParagraph"/>
        <w:numPr>
          <w:ilvl w:val="0"/>
          <w:numId w:val="9"/>
        </w:numPr>
        <w:spacing w:after="100" w:line="330"/>
      </w:pPr>
      <w:r>
        <w:t xml:space="preserve">구조(모노머 / 2량체 / 3량체)를 고릅니다. 바인더는 2량체 이상이 실제 사슬에 가깝습니다.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이름,SMILES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VDF,C=C(F)F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AA,C=CC(=O)O</w:t>
      </w:r>
    </w:p>
    <w:p>
      <w:pPr>
        <w:shd w:fill="F3F4F6" w:color="auto" w:val="clear"/>
        <w:spacing w:after="0" w:line="28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AN,C=CC#N</w:t>
      </w:r>
    </w:p>
    <w:p>
      <w:pPr>
        <w:spacing w:after="120"/>
      </w:pPr>
    </w:p>
    <w:p>
      <w:pPr>
        <w:spacing w:after="140" w:line="340"/>
      </w:pPr>
      <w:r>
        <w:t xml:space="preserve">열 순서는 자동으로 알아내고 헤더 행은 건너뜁니다. 캠페인당 후보 수 상한은 기본 500개입니다.</w:t>
      </w:r>
    </w:p>
    <w:p>
      <w:pPr>
        <w:pStyle w:val="Heading2"/>
        <w:spacing w:after="150" w:before="340"/>
      </w:pPr>
      <w:r>
        <w:t xml:space="preserve">STEP 2 · 적용 환경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이렇게 고르세요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대상 활물질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흑연 · 실리콘 · 리튬 금속 · LFP · NCM811 중 복수 선택. 목록에 없으면 </w:t>
            </w:r>
            <w:r>
              <w:rPr>
                <w:b w:val="false"/>
                <w:bCs w:val="false"/>
                <w:sz w:val="20"/>
                <w:szCs w:val="20"/>
              </w:rPr>
              <w:t xml:space="preserve">사용자 정의</w:t>
            </w:r>
            <w:r>
              <w:rPr>
                <w:b w:val="false"/>
                <w:bCs w:val="false"/>
                <w:sz w:val="20"/>
                <w:szCs w:val="20"/>
              </w:rPr>
              <w:t xml:space="preserve">로 전압 창 직접 입력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안정성 마진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 </w:t>
            </w:r>
            <w:r>
              <w:rPr>
                <w:b w:val="false"/>
                <w:bCs w:val="false"/>
                <w:sz w:val="20"/>
                <w:szCs w:val="20"/>
              </w:rPr>
              <w:t xml:space="preserve">0.3 V</w:t>
            </w:r>
            <w:r>
              <w:rPr>
                <w:b w:val="false"/>
                <w:bCs w:val="false"/>
                <w:sz w:val="20"/>
                <w:szCs w:val="20"/>
              </w:rPr>
              <w:t xml:space="preserve">. 여유가 이보다 작으면 조건부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· 온도 · 기준 전극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6.2절과 같음. 전위 규약(1.44 V / 1.40 V / SHE)도 선택 가능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염 종류 · 농도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기록용. 계산에는 반영되지 않음</w:t>
            </w:r>
          </w:p>
        </w:tc>
      </w:tr>
    </w:tbl>
    <w:p>
      <w:pPr>
        <w:pStyle w:val="Heading2"/>
        <w:spacing w:after="150" w:before="340"/>
      </w:pPr>
      <w:r>
        <w:t xml:space="preserve">STEP 3 · 계산 모델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2822"/>
        <w:gridCol w:w="4703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카드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단계 구성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빠름만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분류 — 최종 판정에는 쓰지 않음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 → 표준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본 판정 (기본)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Accurate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 → 표준 → 정밀</w:t>
            </w:r>
          </w:p>
        </w:tc>
        <w:tc>
          <w:tcPr>
            <w:tcW w:type="dxa" w:w="47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상위 후보 최종 확인</w:t>
            </w:r>
          </w:p>
        </w:tc>
      </w:tr>
    </w:tbl>
    <w:p>
      <w:pPr>
        <w:spacing w:after="140" w:line="340"/>
      </w:pPr>
      <w:r>
        <w:t xml:space="preserve">고급값(범함수·기저·음이온 기저·최적화·열보정·qRRHO·Li⁺ 모델·배위수·site 수)은 처음에는 그대로 둡니다. 손대면 «Custom» 배지가 붙습니다. «미구현 항목» 아코디언에는 아직 없는 기능이 명시되어 있습니다.</w:t>
      </w:r>
    </w:p>
    <w:p>
      <w:pPr>
        <w:pStyle w:val="Heading2"/>
        <w:spacing w:after="150" w:before="340"/>
      </w:pPr>
      <w:r>
        <w:t xml:space="preserve">STEP 4 · Screening 전략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6819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이렇게 고르세요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통과 임계값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단계별 안정성 여유 하한. 임계값이 먼저 거르고 아래 상한은 계산량 제한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최대 통과 수(Top-N)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다음 단계로 넘길 최대 수. 상한에 걸린 후보는 탈락이 아니라 «보류»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5대 Score 산출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켜면 마지막 단계에서 물성 지문까지 계산해 접착·전기화학·친화도·이온·강건성 점수와 총점 산출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가중치 preset</w:t>
            </w:r>
          </w:p>
        </w:tc>
        <w:tc>
          <w:tcPr>
            <w:tcW w:type="dxa" w:w="68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균등 / Si 음극 / 흑연 음극 / 하이니켈 양극. 복사해 직접 조정 가능</w:t>
            </w:r>
          </w:p>
        </w:tc>
      </w:tr>
    </w:tbl>
    <w:p>
      <w:pPr>
        <w:pStyle w:val="Heading2"/>
        <w:spacing w:after="150" w:before="340"/>
      </w:pPr>
      <w:r>
        <w:t xml:space="preserve">STEP 5 · 검토·실행</w:t>
      </w:r>
    </w:p>
    <w:p>
      <w:pPr>
        <w:spacing w:after="140" w:line="340"/>
      </w:pPr>
      <w:r>
        <w:t xml:space="preserve">후보·환경·프로토콜·Screening 규칙이 카드로 펼쳐집니다. QA 경고(활물질 미선택, 빠름 단독 실행, 혼합 용매 근사 등)를 확인하고 </w:t>
      </w:r>
      <w:r>
        <w:rPr>
          <w:b/>
          <w:bCs/>
        </w:rPr>
        <w:t xml:space="preserve">캠페인 시작</w:t>
      </w:r>
      <w:r>
        <w:t xml:space="preserve">을 누릅니다.</w:t>
      </w:r>
    </w:p>
    <w:p>
      <w:pPr>
        <w:pStyle w:val="Heading2"/>
        <w:spacing w:after="150" w:before="340"/>
      </w:pPr>
      <w:r>
        <w:t xml:space="preserve">9.1 진행 중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제출 후 무인으로 진행됩니다. 실패한 후보는 1회 자동 재시도되고, 실패율이 30 %를 넘으면 자동 일시정지됩니다.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같은 구조·같은 조건의 기존 결과는 다시 계산하지 않고 재사용합니다. 앞 단계의 최적화 구조는 다음 단계의 초기 구조로 이어집니다.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동시에 돌 수 있는 캠페인 수를 넘으면 대기열에 들어갔다가 자동으로 시작됩니다.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서버가 꺼졌다 켜져도 캠페인은 체크포인트에서 이어집니다.</w:t>
      </w:r>
    </w:p>
    <w:p>
      <w:pPr>
        <w:pStyle w:val="Heading2"/>
        <w:spacing w:after="150" w:before="340"/>
      </w:pPr>
      <w:r>
        <w:t xml:space="preserve">9.2 캠페인 상세 화면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7055"/>
      </w:tblGrid>
      <w:tr>
        <w:trPr>
          <w:tblHeader/>
        </w:trP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구역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상단 버튼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일시정지 · 재개 · 취소 · 계산 모니터 · ⚠ 불일치 재검증(표준) · 판정표 CSV · JSON · 삭제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진행률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단계별 예상 비용으로 가중한 전체 진행률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순위 · 후보(작용기 태그) · 상태 · 판정(배지) · 검증(PASS/REVIEW/FAIL, 모니터 버튼) · Score 총점·신뢰도 · 활물질별 히트맵 · 산화/환원 전위</w:t>
            </w:r>
          </w:p>
        </w:tc>
      </w:tr>
      <w:tr>
        <w:tc>
          <w:tcPr>
            <w:tcW w:type="dxa" w:w="23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보기</w:t>
            </w:r>
          </w:p>
        </w:tc>
        <w:tc>
          <w:tcPr>
            <w:tcW w:type="dxa" w:w="70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활물질별 분류 뷰, 히트맵, Pareto 뷰(두 축 산점도), 등급 필터</w:t>
            </w:r>
          </w:p>
        </w:tc>
      </w:tr>
    </w:tbl>
    <w:p>
      <w:pPr>
        <w:pStyle w:val="Heading2"/>
        <w:spacing w:after="150" w:before="340"/>
      </w:pPr>
      <w:r>
        <w:t xml:space="preserve">9.3 판정 등급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7525"/>
      </w:tblGrid>
      <w:tr>
        <w:trPr>
          <w:tblHeader/>
        </w:trP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75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</w:t>
            </w:r>
          </w:p>
        </w:tc>
        <w:tc>
          <w:tcPr>
            <w:tcW w:type="dxa" w:w="75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모든 대상 활물질에서 여유 ≥ 마진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조건부</w:t>
            </w:r>
          </w:p>
        </w:tc>
        <w:tc>
          <w:tcPr>
            <w:tcW w:type="dxa" w:w="75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0 ≤ 여유 &lt; 마진, 또는 수직 전위와 LUMO 추정이 상반됨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</w:t>
            </w:r>
          </w:p>
        </w:tc>
        <w:tc>
          <w:tcPr>
            <w:tcW w:type="dxa" w:w="75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어느 한 활물질에서 여유 &lt; 0</w:t>
            </w:r>
          </w:p>
        </w:tc>
      </w:tr>
      <w:tr>
        <w:tc>
          <w:tcPr>
            <w:tcW w:type="dxa" w:w="18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판정 불가</w:t>
            </w:r>
          </w:p>
        </w:tc>
        <w:tc>
          <w:tcPr>
            <w:tcW w:type="dxa" w:w="75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전위 없음 (계산 실패)</w:t>
            </w:r>
          </w:p>
        </w:tc>
      </w:tr>
    </w:tbl>
    <w:p>
      <w:pPr>
        <w:spacing w:after="140" w:line="340"/>
      </w:pPr>
      <w:r>
        <w:t xml:space="preserve">여유는 «작동 하단 − 환원 전위»와 «산화 전위 − 작동 상단» 중 작은 값입니다. conformer 편차 σ가 0.2 V 이상이면 범위로 판정하고 «범위 판정» 배지가 붙습니다. 적합군은 여유 내림차순으로 순위가 매겨집니다.</w:t>
      </w:r>
    </w:p>
    <w:p>
      <w:pPr>
        <w:pBdr>
          <w:left w:val="single" w:color="0F766E" w:sz="20" w:space="10"/>
        </w:pBdr>
        <w:shd w:fill="F0FDFA" w:color="auto" w:val="clear"/>
        <w:spacing w:after="180" w:before="60" w:line="320"/>
        <w:ind w:left="240" w:right="120"/>
      </w:pPr>
      <w:r>
        <w:rPr>
          <w:b/>
          <w:bCs/>
          <w:color w:val="0F766E"/>
          <w:sz w:val="21"/>
          <w:szCs w:val="21"/>
        </w:rPr>
        <w:t xml:space="preserve">TIP  </w:t>
      </w:r>
      <w:r>
        <w:rPr>
          <w:b/>
          <w:bCs/>
          <w:color w:val="374151"/>
          <w:sz w:val="20"/>
          <w:szCs w:val="20"/>
        </w:rPr>
        <w:t xml:space="preserve">⚠ 불일치 재검증(표준)</w:t>
      </w:r>
      <w:r>
        <w:rPr>
          <w:color w:val="374151"/>
          <w:sz w:val="20"/>
          <w:szCs w:val="20"/>
        </w:rPr>
        <w:t xml:space="preserve"> 버튼은 수직 전위와 LUMO 추정이 상반된 후보만 표준으로 다시 계산합니다. 빠름 단독 캠페인에서 유용합니다.</w:t>
      </w:r>
    </w:p>
    <w:p>
      <w:pPr>
        <w:pStyle w:val="Heading1"/>
        <w:pageBreakBefore/>
        <w:spacing w:after="240" w:before="0"/>
      </w:pPr>
      <w:r>
        <w:t xml:space="preserve">10. 계산이 잘 되고 있는지 보기 — 계산 모니터</w:t>
      </w:r>
    </w:p>
    <w:p>
      <w:pPr>
        <w:spacing w:after="140" w:line="340"/>
      </w:pPr>
      <w:r>
        <w:t xml:space="preserve">단건 계산과 배치 스크리닝의 작업을 한 화면에서 봅니다. 프로세스가 끝났다고 계산이 맞는 것은 아니므로, 프로그램이 계산 과정을 기록하고 끝난 뒤 검증합니다.</w:t>
      </w:r>
    </w:p>
    <w:p>
      <w:pPr>
        <w:pStyle w:val="Heading2"/>
        <w:spacing w:after="150" w:before="340"/>
      </w:pPr>
      <w:r>
        <w:t xml:space="preserve">10.1 대시보드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3292"/>
        <w:gridCol w:w="3527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볼 것</w:t>
            </w:r>
          </w:p>
        </w:tc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어디</w:t>
            </w:r>
          </w:p>
        </w:tc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정상이면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지금 도는 계산</w:t>
            </w:r>
          </w:p>
        </w:tc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위쪽 타일과 표의 «실행 중»</w:t>
            </w:r>
          </w:p>
        </w:tc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 cycle이 올라가고 heartbeat가 몇 초 전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문제가 있는 계산</w:t>
            </w:r>
          </w:p>
        </w:tc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보기 필터 «REVIEW · FAIL · 경고만»</w:t>
            </w:r>
          </w:p>
        </w:tc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목록이 비어 있음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끝난 계산의 검증</w:t>
            </w:r>
          </w:p>
        </w:tc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표의 «판정» 열</w:t>
            </w:r>
          </w:p>
        </w:tc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40" w:line="340"/>
      </w:pPr>
      <w:r>
        <w:t xml:space="preserve">표에는 캠페인/단계, 현재 단계, SCF(cycle/max, |g|, 수렴 ✓✗), OPT(step, |grad|), 허수 진동수 수, 자동 복구 횟수, heartbeat, 판정, 징후 수가 보입니다. 캠페인 필터로 한 캠페인만 볼 수 있고, 화면이 열려 있는 동안 3초마다 갱신됩니다.</w:t>
      </w:r>
    </w:p>
    <w:p>
      <w:pPr>
        <w:pStyle w:val="Heading2"/>
        <w:spacing w:after="150" w:before="340"/>
      </w:pPr>
      <w:r>
        <w:t xml:space="preserve">10.2 작업 상세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6584"/>
      </w:tblGrid>
      <w:tr>
        <w:trPr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구역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검증 보고서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프로세스·SCF·구조 최적화·진동수·구조 sanity·전자 상태·설정 반영·이상 징후 항목별 PASS/REVIEW/FAIL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이상 징후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감지된 징후 목록. «원본에서 보기»로 원본 로그의 해당 줄로 이동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자동 복구 기록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수렴이 어려울 때 무엇을 바꿔 다시 시도했고 결과가 어땠는지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SCF·최적화 이력 차트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잔차 |g|와 기울기가 줄어드는 모양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입력값 대 실제 실행값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요청한 범함수·기저·용매가 실제로 쓰였는지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 로그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실시간 따라가기, 300줄 단위 이동, 검색, 단계 이동, 경고·오류 색 강조, 내려받기, 최적화 궤적(XYZ) 내려받기</w:t>
            </w:r>
          </w:p>
        </w:tc>
      </w:tr>
    </w:tbl>
    <w:p>
      <w:pPr>
        <w:pStyle w:val="Heading2"/>
        <w:spacing w:after="150" w:before="340"/>
      </w:pPr>
      <w:r>
        <w:t xml:space="preserve">10.3 자동으로 감지하는 이상 징후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2"/>
        <w:gridCol w:w="6114"/>
      </w:tblGrid>
      <w:tr>
        <w:trPr>
          <w:tblHeader/>
        </w:trP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징후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 max cycle 근접 · 느린 수렴 · 진동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 분포 계산이 잘 안 맞는 중 — 자동 복구가 개입할 수 있음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 발산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계산이 무너짐 — 대개 실패로 끝남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최적화 정체 · 구조 붕괴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구조가 이상해지거나 진전이 없음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허수 진동수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찾은 구조가 안정점이 아닐 수 있음</w:t>
            </w:r>
          </w:p>
        </w:tc>
      </w:tr>
      <w:tr>
        <w:tc>
          <w:tcPr>
            <w:tcW w:type="dxa" w:w="3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heartbeat 정지</w:t>
            </w:r>
          </w:p>
        </w:tc>
        <w:tc>
          <w:tcPr>
            <w:tcW w:type="dxa" w:w="61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일정 시간 기록이 없음 — 계산이 멈췄을 가능성. 관리자에게 알림</w:t>
            </w:r>
          </w:p>
        </w:tc>
      </w:tr>
    </w:tbl>
    <w:p>
      <w:pPr>
        <w:pStyle w:val="Heading1"/>
        <w:pageBreakBefore/>
        <w:spacing w:after="240" w:before="0"/>
      </w:pPr>
      <w:r>
        <w:t xml:space="preserve">11. 결과 공유와 저장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6349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하고 싶은 일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동료에게 결과 보여주기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«DFT 계산 결과»에서 </w:t>
            </w:r>
            <w:r>
              <w:rPr>
                <w:b w:val="false"/>
                <w:bCs w:val="false"/>
                <w:sz w:val="20"/>
                <w:szCs w:val="20"/>
              </w:rPr>
              <w:t xml:space="preserve">HTML로 공유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파일 하나를 메일·드라이브로 전달. 서버 없이 열리고 결과·3D·레이더·비교가 모두 동작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엑셀로 정리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결과 목록에서 «내보내기»에 체크한 뒤 </w:t>
            </w:r>
            <w:r>
              <w:rPr>
                <w:b w:val="false"/>
                <w:bCs w:val="false"/>
                <w:sz w:val="20"/>
                <w:szCs w:val="20"/>
              </w:rPr>
              <w:t xml:space="preserve">선택 CSV 내보내기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모든 수치가 열로 정리됨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원본 그대로 보관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선택 JSON 내보내기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캠페인 결과 저장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캠페인 상세의 </w:t>
            </w:r>
            <w:r>
              <w:rPr>
                <w:b w:val="false"/>
                <w:bCs w:val="false"/>
                <w:sz w:val="20"/>
                <w:szCs w:val="20"/>
              </w:rPr>
              <w:t xml:space="preserve">판정표 CSV</w:t>
            </w:r>
            <w:r>
              <w:rPr>
                <w:b w:val="false"/>
                <w:bCs w:val="false"/>
                <w:sz w:val="20"/>
                <w:szCs w:val="20"/>
              </w:rPr>
              <w:t xml:space="preserve"> 또는 JSON — 계산 조건 포함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시험 계산 정리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작업의 «삭제». 여러 개는 관리자가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prune_jobs</w:t>
            </w:r>
            <w:r>
              <w:rPr>
                <w:b w:val="false"/>
                <w:bCs w:val="false"/>
                <w:sz w:val="20"/>
                <w:szCs w:val="20"/>
              </w:rPr>
              <w:t xml:space="preserve"> 명령으로 정리</w:t>
            </w:r>
          </w:p>
        </w:tc>
      </w:tr>
    </w:tbl>
    <w:p>
      <w:pPr>
        <w:pBdr>
          <w:left w:val="single" w:color="B45309" w:sz="20" w:space="10"/>
        </w:pBdr>
        <w:shd w:fill="FFF7ED" w:color="auto" w:val="clear"/>
        <w:spacing w:after="180" w:before="60" w:line="320"/>
        <w:ind w:left="240" w:right="120"/>
      </w:pPr>
      <w:r>
        <w:rPr>
          <w:b/>
          <w:bCs/>
          <w:color w:val="B45309"/>
          <w:sz w:val="21"/>
          <w:szCs w:val="21"/>
        </w:rPr>
        <w:t xml:space="preserve">주의  </w:t>
      </w:r>
      <w:r>
        <w:rPr>
          <w:color w:val="374151"/>
          <w:sz w:val="20"/>
          <w:szCs w:val="20"/>
        </w:rPr>
        <w:t xml:space="preserve">공유용 HTML 파일에는 </w:t>
      </w:r>
      <w:r>
        <w:rPr>
          <w:b/>
          <w:bCs/>
          <w:color w:val="374151"/>
          <w:sz w:val="20"/>
          <w:szCs w:val="20"/>
        </w:rPr>
        <w:t xml:space="preserve">비밀번호가 걸리지 않습니다.</w:t>
      </w:r>
      <w:r>
        <w:rPr>
          <w:color w:val="374151"/>
          <w:sz w:val="20"/>
          <w:szCs w:val="20"/>
        </w:rPr>
        <w:t xml:space="preserve"> 받는 사람 누구나 안의 결과를 볼 수 있으니 공유 범위를 정한 뒤 보내세요.</w:t>
      </w:r>
    </w:p>
    <w:p>
      <w:pPr>
        <w:pStyle w:val="Heading1"/>
        <w:pageBreakBefore/>
        <w:spacing w:after="240" w:before="0"/>
      </w:pPr>
      <w:r>
        <w:t xml:space="preserve">12. 자주 하는 질문</w:t>
      </w:r>
    </w:p>
    <w:p>
      <w:pPr>
        <w:spacing w:after="60" w:before="200"/>
      </w:pPr>
      <w:r>
        <w:rPr>
          <w:b/>
          <w:bCs/>
        </w:rPr>
        <w:t xml:space="preserve">Q. 신뢰도가 전부 Low입니다. 잘못된 건가요?</w:t>
      </w:r>
    </w:p>
    <w:p>
      <w:pPr>
        <w:spacing w:after="140" w:line="340"/>
      </w:pPr>
      <w:r>
        <w:t xml:space="preserve">아닙니다. 실험 참조 데이터가 없어 Calibration 축이 항상 Low입니다. 같은 조건끼리 비교하는 용도로 쓰세요.</w:t>
      </w:r>
    </w:p>
    <w:p>
      <w:pPr>
        <w:spacing w:after="60" w:before="200"/>
      </w:pPr>
      <w:r>
        <w:rPr>
          <w:b/>
          <w:bCs/>
        </w:rPr>
        <w:t xml:space="preserve">Q. 빠름에서 적합인데 표준에서 부적합이 됐습니다.</w:t>
      </w:r>
    </w:p>
    <w:p>
      <w:pPr>
        <w:spacing w:after="140" w:line="340"/>
      </w:pPr>
      <w:r>
        <w:t xml:space="preserve">정상입니다. 빠름은 구조를 고정해 환원 위험을 낮게 봅니다. 표준 결과를 믿으세요.</w:t>
      </w:r>
    </w:p>
    <w:p>
      <w:pPr>
        <w:spacing w:after="60" w:before="200"/>
      </w:pPr>
      <w:r>
        <w:rPr>
          <w:b/>
          <w:bCs/>
        </w:rPr>
        <w:t xml:space="preserve">Q. REVIEW가 떴습니다.</w:t>
      </w:r>
    </w:p>
    <w:p>
      <w:pPr>
        <w:spacing w:after="140" w:line="340"/>
      </w:pPr>
      <w:r>
        <w:t xml:space="preserve">카드의 사유를 보세요. «자동 복구»면 값은 유효하고, «허수 진동수»면 재계산을 권합니다.</w:t>
      </w:r>
    </w:p>
    <w:p>
      <w:pPr>
        <w:spacing w:after="60" w:before="200"/>
      </w:pPr>
      <w:r>
        <w:rPr>
          <w:b/>
          <w:bCs/>
        </w:rPr>
        <w:t xml:space="preserve">Q. 실패 — SCF 미수렴</w:t>
      </w:r>
    </w:p>
    <w:p>
      <w:pPr>
        <w:spacing w:after="140" w:line="340"/>
      </w:pPr>
      <w:r>
        <w:t xml:space="preserve">«재시도»를 먼저 하세요. 반복되면 전문가 설정에서 기저를 바꾸거나 3D 구조 파일로 시작하세요.</w:t>
      </w:r>
    </w:p>
    <w:p>
      <w:pPr>
        <w:spacing w:after="60" w:before="200"/>
      </w:pPr>
      <w:r>
        <w:rPr>
          <w:b/>
          <w:bCs/>
        </w:rPr>
        <w:t xml:space="preserve">Q. 실패 — 전하·다중도 조합</w:t>
      </w:r>
    </w:p>
    <w:p>
      <w:pPr>
        <w:spacing w:after="140" w:line="340"/>
      </w:pPr>
      <w:r>
        <w:t xml:space="preserve">홀수 전자에 다중도 1처럼 불가능한 조합입니다. 전문가 설정을 확인하세요.</w:t>
      </w:r>
    </w:p>
    <w:p>
      <w:pPr>
        <w:spacing w:after="60" w:before="200"/>
      </w:pPr>
      <w:r>
        <w:rPr>
          <w:b/>
          <w:bCs/>
        </w:rPr>
        <w:t xml:space="preserve">Q. 계산이 너무 오래 걸립니다.</w:t>
      </w:r>
    </w:p>
    <w:p>
      <w:pPr>
        <w:spacing w:after="140" w:line="340"/>
      </w:pPr>
      <w:r>
        <w:t xml:space="preserve">정밀은 원래 오래 걸립니다. 다른 캠페인이 돌고 있는지 «계산 모니터»에서 확인하세요.</w:t>
      </w:r>
    </w:p>
    <w:p>
      <w:pPr>
        <w:spacing w:after="60" w:before="200"/>
      </w:pPr>
      <w:r>
        <w:rPr>
          <w:b/>
          <w:bCs/>
        </w:rPr>
        <w:t xml:space="preserve">Q. 같은 분자를 다시 계산해도 되나요?</w:t>
      </w:r>
    </w:p>
    <w:p>
      <w:pPr>
        <w:spacing w:after="140" w:line="340"/>
      </w:pPr>
      <w:r>
        <w:t xml:space="preserve">배치 스크리닝은 같은 조건이면 기존 결과를 재사용합니다. 단건은 새로 계산됩니다.</w:t>
      </w:r>
    </w:p>
    <w:p>
      <w:pPr>
        <w:spacing w:after="60" w:before="200"/>
      </w:pPr>
      <w:r>
        <w:rPr>
          <w:b/>
          <w:bCs/>
        </w:rPr>
        <w:t xml:space="preserve">Q. 물질 보관함이 다른 PC에서 안 보입니다.</w:t>
      </w:r>
    </w:p>
    <w:p>
      <w:pPr>
        <w:spacing w:after="140" w:line="340"/>
      </w:pPr>
      <w:r>
        <w:t xml:space="preserve">보관함과 용매 라이브러리는 브라우저에 저장됩니다. PC마다 따로 관리하세요.</w:t>
      </w:r>
    </w:p>
    <w:p>
      <w:pPr>
        <w:spacing w:after="60" w:before="200"/>
      </w:pPr>
      <w:r>
        <w:rPr>
          <w:b/>
          <w:bCs/>
        </w:rPr>
        <w:t xml:space="preserve">Q. Li⁺ 값이 정밀에서만 바뀝니다.</w:t>
      </w:r>
    </w:p>
    <w:p>
      <w:pPr>
        <w:spacing w:after="140" w:line="340"/>
      </w:pPr>
      <w:r>
        <w:t xml:space="preserve">용매 경쟁 계산은 정밀 정확도(또는 전문가 설정 «용매 경쟁»)에서만 돕니다. 참조 클러스터는 처음 한 번만 계산해 재사용합니다.</w:t>
      </w:r>
    </w:p>
    <w:p>
      <w:pPr>
        <w:spacing w:after="60" w:before="200"/>
      </w:pPr>
      <w:r>
        <w:rPr>
          <w:b/>
          <w:bCs/>
        </w:rPr>
        <w:t xml:space="preserve">Q. 결과를 논문에 쓰려면?</w:t>
      </w:r>
    </w:p>
    <w:p>
      <w:pPr>
        <w:spacing w:after="140" w:line="340"/>
      </w:pPr>
      <w:r>
        <w:t xml:space="preserve">계산 프로토콜(범함수·기저·용매·온도), 전위 규약, 신뢰도와 검증 등급, «같은 조건 상대 비교»라는 범위를 함께 밝히세요.</w:t>
      </w:r>
    </w:p>
    <w:p>
      <w:pPr>
        <w:pStyle w:val="Heading1"/>
        <w:pageBreakBefore/>
        <w:spacing w:after="240" w:before="0"/>
      </w:pPr>
      <w:r>
        <w:t xml:space="preserve">13. 한 장 요약</w:t>
      </w:r>
    </w:p>
    <w:p>
      <w:pPr>
        <w:pStyle w:val="Heading2"/>
        <w:spacing w:after="150" w:before="340"/>
      </w:pPr>
      <w:r>
        <w:t xml:space="preserve">무엇을 고를까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7"/>
        <w:gridCol w:w="2822"/>
        <w:gridCol w:w="3057"/>
      </w:tblGrid>
      <w:tr>
        <w:trPr>
          <w:tblHeader/>
        </w:trP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정확도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처음 써 봄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전자구조 + 산화/환원 전위</w:t>
            </w:r>
          </w:p>
        </w:tc>
      </w:tr>
      <w:t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후보 수십 개 1차 거르기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배치 스크리닝 Standard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보고서에 쓸 전위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전자구조 + 산화/환원 전위</w:t>
            </w:r>
          </w:p>
        </w:tc>
      </w:tr>
      <w:t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접착·Li⁺·BDE까지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표준 이상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지문</w:t>
            </w:r>
          </w:p>
        </w:tc>
      </w:tr>
      <w:tr>
        <w:tc>
          <w:tcPr>
            <w:tcW w:type="dxa" w:w="35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최종 후보 확정</w:t>
            </w:r>
          </w:p>
        </w:tc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정밀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물성 지문</w:t>
            </w:r>
          </w:p>
        </w:tc>
      </w:tr>
    </w:tbl>
    <w:p>
      <w:pPr>
        <w:pStyle w:val="Heading2"/>
        <w:spacing w:after="150" w:before="340"/>
      </w:pPr>
      <w:r>
        <w:t xml:space="preserve">등급 한눈에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2116"/>
        <w:gridCol w:w="2116"/>
        <w:gridCol w:w="2116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좋음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나쁨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판정 (활물질 대비)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적합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조건부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 · 판정 불가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검증 (계산 완결성)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용매 경쟁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 우세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용매와 경쟁</w:t>
            </w:r>
          </w:p>
        </w:tc>
        <w:tc>
          <w:tcPr>
            <w:tcW w:type="dxa" w:w="21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trapping 위험</w:t>
            </w:r>
          </w:p>
        </w:tc>
      </w:tr>
    </w:tbl>
    <w:p>
      <w:pPr>
        <w:pStyle w:val="Heading2"/>
        <w:spacing w:after="150" w:before="340"/>
      </w:pPr>
      <w:r>
        <w:t xml:space="preserve">꼭 기억할 다섯 가지</w:t>
      </w:r>
    </w:p>
    <w:p>
      <w:pPr>
        <w:pStyle w:val="ListParagraph"/>
        <w:numPr>
          <w:ilvl w:val="0"/>
          <w:numId w:val="10"/>
        </w:numPr>
        <w:spacing w:after="100" w:line="330"/>
      </w:pPr>
      <w:r>
        <w:t xml:space="preserve">빠름 결과로 최종 판정하지 않습니다.</w:t>
      </w:r>
    </w:p>
    <w:p>
      <w:pPr>
        <w:pStyle w:val="ListParagraph"/>
        <w:numPr>
          <w:ilvl w:val="0"/>
          <w:numId w:val="10"/>
        </w:numPr>
        <w:spacing w:after="100" w:line="330"/>
      </w:pPr>
      <w:r>
        <w:t xml:space="preserve">판정은 검증이 PASS인 결과에서만 믿습니다.</w:t>
      </w:r>
    </w:p>
    <w:p>
      <w:pPr>
        <w:pStyle w:val="ListParagraph"/>
        <w:numPr>
          <w:ilvl w:val="0"/>
          <w:numId w:val="10"/>
        </w:numPr>
        <w:spacing w:after="100" w:line="330"/>
      </w:pPr>
      <w:r>
        <w:t xml:space="preserve">값은 같은 조건끼리 비교하는 용도입니다. 절대값을 실험처럼 인용하지 않습니다.</w:t>
      </w:r>
    </w:p>
    <w:p>
      <w:pPr>
        <w:pStyle w:val="ListParagraph"/>
        <w:numPr>
          <w:ilvl w:val="0"/>
          <w:numId w:val="10"/>
        </w:numPr>
        <w:spacing w:after="100" w:line="330"/>
      </w:pPr>
      <w:r>
        <w:t xml:space="preserve">REVIEW나 배지가 붙으면 사유를 읽습니다.</w:t>
      </w:r>
    </w:p>
    <w:p>
      <w:pPr>
        <w:pStyle w:val="ListParagraph"/>
        <w:numPr>
          <w:ilvl w:val="0"/>
          <w:numId w:val="10"/>
        </w:numPr>
        <w:spacing w:after="100" w:line="330"/>
      </w:pPr>
      <w:r>
        <w:t xml:space="preserve">공유 HTML에는 비밀번호가 없습니다.</w:t>
      </w:r>
    </w:p>
    <w:p>
      <w:pPr>
        <w:pStyle w:val="Heading1"/>
        <w:pageBreakBefore/>
        <w:spacing w:after="240" w:before="0"/>
      </w:pPr>
      <w:r>
        <w:t xml:space="preserve">부록 A. 서버 관리자용</w:t>
      </w:r>
    </w:p>
    <w:p>
      <w:pPr>
        <w:spacing w:after="140" w:line="340"/>
      </w:pPr>
      <w:r>
        <w:t xml:space="preserve">사용자는 이 장을 읽지 않아도 됩니다.</w:t>
      </w:r>
    </w:p>
    <w:p>
      <w:pPr>
        <w:pStyle w:val="Heading2"/>
        <w:spacing w:after="150" w:before="340"/>
      </w:pPr>
      <w:r>
        <w:t xml:space="preserve">A.1 실행 방법 정리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3057"/>
        <w:gridCol w:w="3762"/>
      </w:tblGrid>
      <w:tr>
        <w:trPr>
          <w:tblHeader/>
        </w:trP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명령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더블클릭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RhoBench-start.bat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백그라운드로 켜짐 — 창을 닫아도 유지. 끄기는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RhoBench-stop.bat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터미널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./scripts/start.sh --background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창을 닫아도 유지.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--status</w:t>
            </w:r>
            <w:r>
              <w:rPr>
                <w:b w:val="false"/>
                <w:bCs w:val="false"/>
                <w:sz w:val="20"/>
                <w:szCs w:val="20"/>
              </w:rPr>
              <w:t xml:space="preserve"> 확인,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--stop</w:t>
            </w:r>
            <w:r>
              <w:rPr>
                <w:b w:val="false"/>
                <w:bCs w:val="false"/>
                <w:sz w:val="20"/>
                <w:szCs w:val="20"/>
              </w:rPr>
              <w:t xml:space="preserve"> 종료. 옵션 없이 켜면 창과 함께 꺼짐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바인더 전용 서버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./scripts/start_binder.sh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8001번, data-binder/ 별도 저장. 건식 바인더 화면(현재 메뉴에서 숨김)용</w:t>
            </w:r>
          </w:p>
        </w:tc>
      </w:tr>
      <w:tr>
        <w:tc>
          <w:tcPr>
            <w:tcW w:type="dxa" w:w="25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클라우드 서비스</w:t>
            </w:r>
          </w:p>
        </w:tc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sudo systemctl start rhobench</w:t>
            </w:r>
          </w:p>
        </w:tc>
        <w:tc>
          <w:tcPr>
            <w:tcW w:type="dxa" w:w="376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부팅 시 자동 시작, 죽으면 자동 재시작</w:t>
            </w:r>
          </w:p>
        </w:tc>
      </w:tr>
    </w:tbl>
    <w:p>
      <w:pPr>
        <w:pStyle w:val="Heading2"/>
        <w:spacing w:after="150" w:before="340"/>
      </w:pPr>
      <w:r>
        <w:t xml:space="preserve">A.2 끄기·재시작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./scripts/start.sh --stop</w:t>
      </w:r>
      <w:r>
        <w:t xml:space="preserve">(또는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RhoBench-stop.bat</w:t>
      </w:r>
      <w:r>
        <w:t xml:space="preserve">)으로 끕니다. 계산 중이던 작업은 다음 실행 때 «재개 대기»로 자동 재시작되며, 끝난 단계는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data/checkpoints/</w:t>
      </w:r>
      <w:r>
        <w:t xml:space="preserve">의 체크포인트에서 건너뜁니다. 설정이 바뀌면 처음부터 계산합니다.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t xml:space="preserve">코드를 업데이트한 뒤에는 재시작이 필요합니다.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./scripts/update.sh</w:t>
      </w:r>
      <w:r>
        <w:t xml:space="preserve">는 새 코드를 받고 계산이 끝날 때까지 기다렸다가 재시작하며, 응답이 없으면 이전 버전으로 되돌립니다.</w:t>
      </w:r>
    </w:p>
    <w:p>
      <w:pPr>
        <w:pStyle w:val="Heading2"/>
        <w:spacing w:after="150" w:before="340"/>
      </w:pPr>
      <w:r>
        <w:t xml:space="preserve">A.3 비밀번호·환경 설정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6349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할 일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비밀번호 변경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RHOBENCH_ACCESS_PASSWORD=새값 ./scripts/start.sh</w:t>
            </w:r>
            <w:r>
              <w:rPr>
                <w:b w:val="false"/>
                <w:bCs w:val="false"/>
                <w:sz w:val="20"/>
                <w:szCs w:val="20"/>
              </w:rPr>
              <w:t xml:space="preserve"> (클라우드: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/etc/rhobench.env</w:t>
            </w:r>
            <w:r>
              <w:rPr>
                <w:b w:val="false"/>
                <w:bCs w:val="false"/>
                <w:sz w:val="20"/>
                <w:szCs w:val="20"/>
              </w:rPr>
              <w:t xml:space="preserve"> 수정 후 재시작). 접속자 전원 로그아웃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동시 계산 워커 수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RHOBENCH_WORKERS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(기본 1, 코어 수에 맞춤)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동시 작업 수 · 원자 수 상한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RHOBENCH_MAX_ACTIVE_JOBS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(4)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RHOBENCH_MAX_ATOMS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(60)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배치 동시 캠페인 · 후보 상한 · 자동 일시정지 실패율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RHOBENCH_BATCH_PARALLEL</w:t>
            </w:r>
            <w:r>
              <w:rPr>
                <w:b w:val="false"/>
                <w:bCs w:val="false"/>
                <w:sz w:val="20"/>
                <w:szCs w:val="20"/>
              </w:rPr>
              <w:t xml:space="preserve"> (1)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RHOBENCH_MAX_BATCH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(500)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RHOBENCH_BATCH_FAIL_RATIO</w:t>
            </w:r>
            <w:r>
              <w:rPr>
                <w:b w:val="false"/>
                <w:bCs w:val="false"/>
                <w:sz w:val="20"/>
                <w:szCs w:val="20"/>
              </w:rPr>
              <w:t xml:space="preserve"> (0.3)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저장 위치 변경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RHOBENCH_DATA_DIR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Materials Project 조회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MP_API_KEY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GPU 계산 (NVIDIA 서버)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RHOBENCH_GPU=1</w:t>
            </w:r>
            <w:r>
              <w:rPr>
                <w:b w:val="false"/>
                <w:bCs w:val="false"/>
                <w:sz w:val="20"/>
                <w:szCs w:val="20"/>
              </w:rPr>
              <w:t xml:space="preserve"> (기본 0). CUDA 12 + gpu4pyscf 가 있을 때만 GPU 로 계산하고, 없으면 자동으로 CPU. 클라우드는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ncp_setup.sh --gpu</w:t>
            </w:r>
          </w:p>
        </w:tc>
      </w:tr>
    </w:tbl>
    <w:p>
      <w:pPr>
        <w:pStyle w:val="Heading2"/>
        <w:spacing w:after="150" w:before="340"/>
      </w:pPr>
      <w:r>
        <w:t xml:space="preserve">A.4 백업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data/</w:t>
      </w:r>
      <w:r>
        <w:t xml:space="preserve"> 폴더에 결과·캠페인·로그·비밀번호 해시·Li⁺ 참조 캐시가 모두 있습니다.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./scripts/backup_data.sh</w:t>
      </w:r>
      <w:r>
        <w:t xml:space="preserve">로 날짜별 압축 파일을 만듭니다.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--upload 버킷</w:t>
      </w:r>
      <w:r>
        <w:t xml:space="preserve">을 주면 네이버 클라우드 Object Storage에 올립니다. cron으로 매일 자동화할 수 있습니다.</w:t>
      </w:r>
    </w:p>
    <w:p>
      <w:pPr>
        <w:pStyle w:val="Heading2"/>
        <w:spacing w:after="150" w:before="340"/>
      </w:pPr>
      <w:r>
        <w:t xml:space="preserve">A.5 클라우드 서버</w:t>
      </w:r>
    </w:p>
    <w:p>
      <w:pPr>
        <w:pStyle w:val="ListParagraph"/>
        <w:numPr>
          <w:ilvl w:val="0"/>
          <w:numId w:val="11"/>
        </w:numPr>
        <w:spacing w:after="100" w:line="330"/>
      </w:pPr>
      <w:r>
        <w:t xml:space="preserve">네이버 클라우드에서 Ubuntu 22.04 서버(vCPU 8 이상, 메모리 32 GB 이상)를 만들고 공인 IP를 붙입니다.</w:t>
      </w:r>
    </w:p>
    <w:p>
      <w:pPr>
        <w:pStyle w:val="ListParagraph"/>
        <w:numPr>
          <w:ilvl w:val="0"/>
          <w:numId w:val="11"/>
        </w:numPr>
        <w:spacing w:after="100" w:line="330"/>
      </w:pPr>
      <w:r>
        <w:t xml:space="preserve">ACG에서 22(SSH)·80·443만 허용합니다. 8000번은 열지 않습니다.</w:t>
      </w:r>
    </w:p>
    <w:p>
      <w:pPr>
        <w:pStyle w:val="ListParagraph"/>
        <w:numPr>
          <w:ilvl w:val="0"/>
          <w:numId w:val="11"/>
        </w:numPr>
        <w:spacing w:after="100" w:line="330"/>
      </w:pPr>
      <w:r>
        <w:t xml:space="preserve">SSH로 접속해 저장소를 받고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./scripts/ncp_setup.sh</w:t>
      </w:r>
      <w:r>
        <w:t xml:space="preserve">를 실행합니다. 서비스 등록과 nginx 설정까지 자동입니다.</w:t>
      </w:r>
    </w:p>
    <w:p>
      <w:pPr>
        <w:pStyle w:val="ListParagraph"/>
        <w:numPr>
          <w:ilvl w:val="0"/>
          <w:numId w:val="11"/>
        </w:numPr>
        <w:spacing w:after="100" w:line="330"/>
      </w:pPr>
      <w:r>
        <w:t xml:space="preserve">도메인이 있으면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certbot --nginx</w:t>
      </w:r>
      <w:r>
        <w:t xml:space="preserve">로 HTTPS를 붙입니다. 없으면 ACG 허용 IP를 연구실 대역으로 제한합니다.</w:t>
      </w:r>
    </w:p>
    <w:p>
      <w:pPr>
        <w:pStyle w:val="ListParagraph"/>
        <w:numPr>
          <w:ilvl w:val="0"/>
          <w:numId w:val="11"/>
        </w:numPr>
        <w:spacing w:after="100" w:line="330"/>
      </w:pPr>
      <w:r>
        <w:t xml:space="preserve">업데이트는 서버에서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./scripts/update.sh</w:t>
      </w:r>
      <w:r>
        <w:t xml:space="preserve"> 한 줄입니다.</w:t>
      </w:r>
    </w:p>
    <w:p>
      <w:pPr>
        <w:spacing w:after="140" w:line="340"/>
      </w:pPr>
      <w:r>
        <w:t xml:space="preserve">자세한 절차는 저장소의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docs/08_네이버클라우드_배포_업데이트_가이드.md</w:t>
      </w:r>
      <w:r>
        <w:t xml:space="preserve">에 있습니다.</w:t>
      </w:r>
    </w:p>
    <w:p>
      <w:pPr>
        <w:pStyle w:val="Heading2"/>
        <w:spacing w:after="150" w:before="340"/>
      </w:pPr>
      <w:r>
        <w:t xml:space="preserve">A.6 자주 생기는 문제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6349"/>
      </w:tblGrid>
      <w:tr>
        <w:trPr>
          <w:tblHeader/>
        </w:trP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«연결할 수 없음»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서버가 뜨는 중. 터미널에 Application startup complete가 보인 뒤 새로고침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 켜져 있음. 새로 켜려면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pkill -f uvicorn</w:t>
            </w:r>
            <w:r>
              <w:rPr>
                <w:b w:val="false"/>
                <w:bCs w:val="false"/>
                <w:sz w:val="20"/>
                <w:szCs w:val="20"/>
              </w:rPr>
              <w:t xml:space="preserve"> 후 재실행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 'uvicorn' not found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python3 -m uvicorn server.main:app --host 0.0.0.0 --port 8000</w:t>
            </w:r>
            <w:r>
              <w:rPr>
                <w:b w:val="false"/>
                <w:bCs w:val="false"/>
                <w:sz w:val="20"/>
                <w:szCs w:val="20"/>
              </w:rPr>
              <w:t xml:space="preserve">으로 실행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ModuleNotFoundError: pyscf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./scripts/setup.sh</w:t>
            </w:r>
            <w:r>
              <w:rPr>
                <w:b w:val="false"/>
                <w:bCs w:val="false"/>
                <w:sz w:val="20"/>
                <w:szCs w:val="20"/>
              </w:rPr>
              <w:t xml:space="preserve"> 재실행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다른 PC에서 접속 안 됨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방화벽 8000 허용, 클라우드는 ACG 확인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계산이 매우 느림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WSL 메모리 상향(.wslconfig), 동시 작업 수 축소, 다른 캠페인 종료 대기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디스크 부족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data/logs</w:t>
            </w:r>
            <w:r>
              <w:rPr>
                <w:b w:val="false"/>
                <w:bCs w:val="false"/>
                <w:sz w:val="20"/>
                <w:szCs w:val="20"/>
              </w:rPr>
              <w:t xml:space="preserve"> 정리, 전문가 설정 «원본 로그 수준 = 간략», 오래된 작업 삭제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작업이 «재개 대기»에서 움직이지 않음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서버가 켜져 있는지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3F4F6" w:color="auto" w:val="clear"/>
              </w:rPr>
              <w:t xml:space="preserve">./scripts/start.sh --status</w:t>
            </w:r>
            <w:r>
              <w:rPr>
                <w:b w:val="false"/>
                <w:bCs w:val="false"/>
                <w:sz w:val="20"/>
                <w:szCs w:val="20"/>
              </w:rPr>
              <w:t xml:space="preserve">로 확인. 켜져 있으면 다른 작업이 먼저 도는 중</w:t>
            </w:r>
          </w:p>
        </w:tc>
      </w:tr>
      <w:tr>
        <w:tc>
          <w:tcPr>
            <w:tcW w:type="dxa" w:w="30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서버가 자꾸 꺼짐</w:t>
            </w:r>
          </w:p>
        </w:tc>
        <w:tc>
          <w:tcPr>
            <w:tcW w:type="dxa" w:w="6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메모리 부족(OOM)인 경우가 많음. 메모리 상향 또는 원자 수 상한 축소. 백그라운드 모드로 켜면 창 닫힘과 무관</w:t>
            </w:r>
          </w:p>
        </w:tc>
      </w:tr>
    </w:tbl>
    <w:p>
      <w:pPr>
        <w:pStyle w:val="Heading1"/>
        <w:pageBreakBefore/>
        <w:spacing w:after="240" w:before="0"/>
      </w:pPr>
      <w:r>
        <w:t xml:space="preserve">부록 B. 용어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6584"/>
      </w:tblGrid>
      <w:tr>
        <w:trPr>
          <w:tblHeader/>
        </w:trP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용어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/>
                <w:bCs/>
                <w:sz w:val="20"/>
                <w:szCs w:val="20"/>
              </w:rPr>
              <w:t xml:space="preserve">쉬운 뜻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SMILES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 구조를 글자로 쓴 것 (예: 아크릴산 C=CC(=O)O)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DFT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밀도범함수이론. 분자의 전자 구조를 계산하는 방법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SCF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 분포를 반복 계산해 맞추는 과정. «수렴»하면 끝난 것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conformer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같은 분자의 서로 다른 모양. 모양에 따라 값이 조금씩 달라짐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 · LUMO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전자가 차 있는 가장 높은 궤도 · 비어 있는 가장 낮은 궤도. 갭이 클수록 안정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· EA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이온화 에너지(전자를 떼는 비용) · 전자 친화도(전자를 받을 때 나오는 에너지)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산화 전위 · 환원 전위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분자가 전자를 잃기 시작하는 전압 · 전자를 받기 시작하는 전압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전기화학 안정 창(ESW)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분자가 분해되지 않는 전압 범위 — 환원 전위에서 산화 전위까지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기준 전극 규약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계산한 IP/EA를 전압으로 바꿀 때 빼는 값 (Li/Li⁺ 1.44 V 등)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SMD 용매화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용매를 연속체로 근사해 계산에 넣는 방법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BSSE · counterpoise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결합 에너지 계산의 기저 오차와 그 보정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BDE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결합 해리에너지. 가장 약한 결합이 얼마나 튼튼한지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 용매 경쟁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Li⁺를 용매가 잡을지 바인더가 잡을지. 바인더가 이기면 이온 이동을 방해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5대 Score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접착·전기화학 안정성·전해액 친화도·이온 상호작용·결합 강건성 다섯 축의 0~100점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프로토콜 카드 · 해시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계산 조건 한 벌과 그 지문. 해시가 같은 결과끼리 직접 비교 가능</w:t>
            </w:r>
          </w:p>
        </w:tc>
      </w:tr>
      <w:tr>
        <w:tc>
          <w:tcPr>
            <w:tcW w:type="dxa" w:w="28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체크포인트</w:t>
            </w:r>
          </w:p>
        </w:tc>
        <w:tc>
          <w:tcPr>
            <w:tcW w:type="dxa" w:w="65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90"/>
            </w:pPr>
            <w:r>
              <w:rPr>
                <w:b w:val="false"/>
                <w:bCs w:val="false"/>
                <w:sz w:val="20"/>
                <w:szCs w:val="20"/>
              </w:rPr>
              <w:t xml:space="preserve">단계가 끝날 때마다 저장하는 중간 결과. 서버가 꺼졌다 켜지면 여기서 이어서 계산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250" w:bottom="12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DFT-Workbench 사용 설명서 v3.4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380"/>
      </w:pPr>
      <w:rPr>
        <w:b/>
        <w:bCs/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algun Gothic" w:cs="Malgun Gothic" w:eastAsia="Malgun Gothic" w:hAnsi="Malgun Gothic"/>
      <w:b/>
      <w:bCs/>
      <w:color w:val="0F766E"/>
      <w:sz w:val="38"/>
      <w:szCs w:val="38"/>
    </w:rPr>
  </w:style>
  <w:style w:type="paragraph" w:styleId="Heading2">
    <w:name w:val="Heading 2"/>
    <w:basedOn w:val="Normal"/>
    <w:next w:val="Normal"/>
    <w:qFormat/>
    <w:pPr>
      <w:pBdr>
        <w:bottom w:val="single" w:color="D1D5DB" w:sz="6" w:space="4"/>
      </w:pBdr>
      <w:spacing w:after="150" w:before="340"/>
      <w:outlineLvl w:val="1"/>
    </w:pPr>
    <w:rPr>
      <w:rFonts w:ascii="Malgun Gothic" w:cs="Malgun Gothic" w:eastAsia="Malgun Gothic" w:hAnsi="Malgun Gothic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Malgun Gothic" w:cs="Malgun Gothic" w:eastAsia="Malgun Gothic" w:hAnsi="Malgun Gothic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DFT-Workbench 사용 설명서</dc:title>
  <dc:creator>DFT-Workbench</dc:creator>
  <cp:lastModifiedBy>Un-named</cp:lastModifiedBy>
  <cp:revision>1</cp:revision>
  <dcterms:created xsi:type="dcterms:W3CDTF">2026-09-16T04:22:51.253Z</dcterms:created>
  <dcterms:modified xsi:type="dcterms:W3CDTF">2026-09-16T04:22:51.255Z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