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6A729" w14:textId="77777777" w:rsidR="00F93DAB" w:rsidRDefault="008B74A9">
      <w:pPr>
        <w:pStyle w:val="Heading1"/>
      </w:pPr>
      <w:bookmarkStart w:id="0" w:name="module-1-assignment-3"/>
      <w:r>
        <w:t>Module 1 Assignment 3</w:t>
      </w:r>
    </w:p>
    <w:p w14:paraId="2166A72A" w14:textId="77777777" w:rsidR="00F93DAB" w:rsidRDefault="008B74A9">
      <w:pPr>
        <w:pStyle w:val="Heading2"/>
      </w:pPr>
      <w:bookmarkStart w:id="1" w:name="matthew-woody"/>
      <w:r>
        <w:t>Matthew Woody</w:t>
      </w:r>
    </w:p>
    <w:p w14:paraId="2166A72B" w14:textId="77777777" w:rsidR="00F93DAB" w:rsidRDefault="008B74A9">
      <w:pPr>
        <w:pStyle w:val="Heading3"/>
      </w:pPr>
      <w:bookmarkStart w:id="2" w:name="task-1"/>
      <w:r>
        <w:t>Task 1</w:t>
      </w:r>
    </w:p>
    <w:p w14:paraId="2166A72C" w14:textId="77777777" w:rsidR="00F93DAB" w:rsidRDefault="008B74A9">
      <w:pPr>
        <w:pStyle w:val="SourceCode"/>
      </w:pPr>
      <w:r>
        <w:rPr>
          <w:rStyle w:val="CommentTok"/>
        </w:rPr>
        <w:t># install.packages("tidyverse")</w:t>
      </w:r>
      <w:r>
        <w:br/>
      </w:r>
      <w:r>
        <w:rPr>
          <w:rStyle w:val="FunctionTok"/>
        </w:rPr>
        <w:t>library</w:t>
      </w:r>
      <w:r>
        <w:rPr>
          <w:rStyle w:val="NormalTok"/>
        </w:rPr>
        <w:t>(tidyverse)</w:t>
      </w:r>
      <w:r>
        <w:br/>
      </w:r>
      <w:r>
        <w:rPr>
          <w:rStyle w:val="CommentTok"/>
        </w:rPr>
        <w:t># install.packages("esquisse")</w:t>
      </w:r>
      <w:r>
        <w:br/>
      </w:r>
      <w:r>
        <w:rPr>
          <w:rStyle w:val="CommentTok"/>
        </w:rPr>
        <w:t># library(esquisse)</w:t>
      </w:r>
    </w:p>
    <w:p w14:paraId="2166A72D" w14:textId="77777777" w:rsidR="00F93DAB" w:rsidRDefault="008B74A9">
      <w:pPr>
        <w:pStyle w:val="Heading3"/>
      </w:pPr>
      <w:bookmarkStart w:id="3" w:name="task-2"/>
      <w:bookmarkEnd w:id="2"/>
      <w:r>
        <w:t>Task 2</w:t>
      </w:r>
    </w:p>
    <w:p w14:paraId="2166A72E" w14:textId="77777777" w:rsidR="00F93DAB" w:rsidRDefault="008B74A9">
      <w:pPr>
        <w:pStyle w:val="SourceCode"/>
      </w:pPr>
      <w:r>
        <w:rPr>
          <w:rStyle w:val="FunctionTok"/>
        </w:rPr>
        <w:t>view</w:t>
      </w:r>
      <w:r>
        <w:rPr>
          <w:rStyle w:val="NormalTok"/>
        </w:rPr>
        <w:t>(diamonds)</w:t>
      </w:r>
      <w:r>
        <w:br/>
      </w:r>
      <w:r>
        <w:rPr>
          <w:rStyle w:val="NormalTok"/>
        </w:rPr>
        <w:t>diamonddata</w:t>
      </w:r>
      <w:r>
        <w:rPr>
          <w:rStyle w:val="OtherTok"/>
        </w:rPr>
        <w:t>&lt;-</w:t>
      </w:r>
      <w:r>
        <w:rPr>
          <w:rStyle w:val="NormalTok"/>
        </w:rPr>
        <w:t>(diamonds)</w:t>
      </w:r>
      <w:r>
        <w:br/>
      </w:r>
      <w:r>
        <w:rPr>
          <w:rStyle w:val="FunctionTok"/>
        </w:rPr>
        <w:t>sample</w:t>
      </w:r>
      <w:r>
        <w:rPr>
          <w:rStyle w:val="NormalTok"/>
        </w:rPr>
        <w:t>(diamonddata)</w:t>
      </w:r>
    </w:p>
    <w:p w14:paraId="2166A72F" w14:textId="77777777" w:rsidR="00F93DAB" w:rsidRDefault="008B74A9">
      <w:pPr>
        <w:pStyle w:val="SourceCode"/>
      </w:pPr>
      <w:r>
        <w:rPr>
          <w:rStyle w:val="VerbatimChar"/>
        </w:rPr>
        <w:t>## # A tibble: 53,940 x 10</w:t>
      </w:r>
      <w:r>
        <w:br/>
      </w:r>
      <w:r>
        <w:rPr>
          <w:rStyle w:val="VerbatimChar"/>
        </w:rPr>
        <w:t>##    color     y     z clarity     x carat price cut       table depth</w:t>
      </w:r>
      <w:r>
        <w:br/>
      </w:r>
      <w:r>
        <w:rPr>
          <w:rStyle w:val="VerbatimChar"/>
        </w:rPr>
        <w:t>##    &lt;ord&gt; &lt;dbl&gt; &lt;dbl&gt; &lt;ord&gt;   &lt;dbl&gt; &lt;dbl&gt; &lt;int&gt; &lt;ord&gt;     &lt;dbl&gt; &lt;dbl&gt;</w:t>
      </w:r>
      <w:r>
        <w:br/>
      </w:r>
      <w:r>
        <w:rPr>
          <w:rStyle w:val="VerbatimChar"/>
        </w:rPr>
        <w:t>##  1 E      3.98  2.43 SI2      3.95 0.23    326 Ideal        55  61.5</w:t>
      </w:r>
      <w:r>
        <w:br/>
      </w:r>
      <w:r>
        <w:rPr>
          <w:rStyle w:val="VerbatimChar"/>
        </w:rPr>
        <w:t xml:space="preserve">##  2 E      </w:t>
      </w:r>
      <w:r>
        <w:rPr>
          <w:rStyle w:val="VerbatimChar"/>
        </w:rPr>
        <w:t>3.84  2.31 SI1      3.89 0.21    326 Premium      61  59.8</w:t>
      </w:r>
      <w:r>
        <w:br/>
      </w:r>
      <w:r>
        <w:rPr>
          <w:rStyle w:val="VerbatimChar"/>
        </w:rPr>
        <w:t>##  3 E      4.07  2.31 VS1      4.05 0.23    327 Good         65  56.9</w:t>
      </w:r>
      <w:r>
        <w:br/>
      </w:r>
      <w:r>
        <w:rPr>
          <w:rStyle w:val="VerbatimChar"/>
        </w:rPr>
        <w:t>##  4 I      4.23  2.63 VS2      4.2  0.290   334 Premium      58  62.4</w:t>
      </w:r>
      <w:r>
        <w:br/>
      </w:r>
      <w:r>
        <w:rPr>
          <w:rStyle w:val="VerbatimChar"/>
        </w:rPr>
        <w:t>##  5 J      4.35  2.75 SI2      4.34 0.31    335 Goo</w:t>
      </w:r>
      <w:r>
        <w:rPr>
          <w:rStyle w:val="VerbatimChar"/>
        </w:rPr>
        <w:t>d         58  63.3</w:t>
      </w:r>
      <w:r>
        <w:br/>
      </w:r>
      <w:r>
        <w:rPr>
          <w:rStyle w:val="VerbatimChar"/>
        </w:rPr>
        <w:t>##  6 J      3.96  2.48 VVS2     3.94 0.24    336 Very Good    57  62.8</w:t>
      </w:r>
      <w:r>
        <w:br/>
      </w:r>
      <w:r>
        <w:rPr>
          <w:rStyle w:val="VerbatimChar"/>
        </w:rPr>
        <w:t>##  7 I      3.98  2.47 VVS1     3.95 0.24    336 Very Good    57  62.3</w:t>
      </w:r>
      <w:r>
        <w:br/>
      </w:r>
      <w:r>
        <w:rPr>
          <w:rStyle w:val="VerbatimChar"/>
        </w:rPr>
        <w:t>##  8 H      4.11  2.53 SI1      4.07 0.26    337 Very Good    55  61.9</w:t>
      </w:r>
      <w:r>
        <w:br/>
      </w:r>
      <w:r>
        <w:rPr>
          <w:rStyle w:val="VerbatimChar"/>
        </w:rPr>
        <w:t>##  9 E      3.78  2.</w:t>
      </w:r>
      <w:r>
        <w:rPr>
          <w:rStyle w:val="VerbatimChar"/>
        </w:rPr>
        <w:t>49 VS2      3.87 0.22    337 Fair         61  65.1</w:t>
      </w:r>
      <w:r>
        <w:br/>
      </w:r>
      <w:r>
        <w:rPr>
          <w:rStyle w:val="VerbatimChar"/>
        </w:rPr>
        <w:t>## 10 H      4.05  2.39 VS1      4    0.23    338 Very Good    61  59.4</w:t>
      </w:r>
      <w:r>
        <w:br/>
      </w:r>
      <w:r>
        <w:rPr>
          <w:rStyle w:val="VerbatimChar"/>
        </w:rPr>
        <w:t>## # ... with 53,930 more rows</w:t>
      </w:r>
    </w:p>
    <w:p w14:paraId="2166A730" w14:textId="77777777" w:rsidR="00F93DAB" w:rsidRDefault="008B74A9">
      <w:pPr>
        <w:pStyle w:val="FirstParagraph"/>
      </w:pPr>
      <w:r>
        <w:rPr>
          <w:b/>
        </w:rPr>
        <w:t>The Data set “diamonddata” contains 53,940 observations (rows) and 10 variables (columns).</w:t>
      </w:r>
    </w:p>
    <w:p w14:paraId="2166A731" w14:textId="77777777" w:rsidR="00F93DAB" w:rsidRDefault="008B74A9">
      <w:pPr>
        <w:pStyle w:val="Heading3"/>
      </w:pPr>
      <w:bookmarkStart w:id="4" w:name="task-3"/>
      <w:bookmarkEnd w:id="3"/>
      <w:r>
        <w:t>Task 3</w:t>
      </w:r>
    </w:p>
    <w:p w14:paraId="2166A732" w14:textId="77777777" w:rsidR="00F93DAB" w:rsidRDefault="008B74A9">
      <w:pPr>
        <w:pStyle w:val="SourceCode"/>
      </w:pPr>
      <w:r>
        <w:rPr>
          <w:rStyle w:val="FunctionTok"/>
        </w:rPr>
        <w:t>ggpl</w:t>
      </w:r>
      <w:r>
        <w:rPr>
          <w:rStyle w:val="FunctionTok"/>
        </w:rPr>
        <w:t>ot</w:t>
      </w:r>
      <w:r>
        <w:rPr>
          <w:rStyle w:val="NormalTok"/>
        </w:rPr>
        <w:t xml:space="preserve">(diamonddata,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price))</w:t>
      </w:r>
      <w:r>
        <w:rPr>
          <w:rStyle w:val="SpecialCharTok"/>
        </w:rPr>
        <w:t>+</w:t>
      </w:r>
      <w:r>
        <w:rPr>
          <w:rStyle w:val="FunctionTok"/>
        </w:rPr>
        <w:t>geom_point</w:t>
      </w:r>
      <w:r>
        <w:rPr>
          <w:rStyle w:val="NormalTok"/>
        </w:rPr>
        <w:t>()</w:t>
      </w:r>
    </w:p>
    <w:p w14:paraId="2166A733" w14:textId="77777777" w:rsidR="00F93DAB" w:rsidRDefault="008B74A9">
      <w:pPr>
        <w:pStyle w:val="FirstParagraph"/>
      </w:pPr>
      <w:r>
        <w:rPr>
          <w:noProof/>
        </w:rPr>
        <w:drawing>
          <wp:inline distT="0" distB="0" distL="0" distR="0" wp14:anchorId="2166A74E" wp14:editId="3BF658AD">
            <wp:extent cx="3384550" cy="25586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1.png"/>
                    <pic:cNvPicPr>
                      <a:picLocks noChangeAspect="1" noChangeArrowheads="1"/>
                    </pic:cNvPicPr>
                  </pic:nvPicPr>
                  <pic:blipFill>
                    <a:blip r:embed="rId7"/>
                    <a:stretch>
                      <a:fillRect/>
                    </a:stretch>
                  </pic:blipFill>
                  <pic:spPr bwMode="auto">
                    <a:xfrm>
                      <a:off x="0" y="0"/>
                      <a:ext cx="3434004" cy="2596052"/>
                    </a:xfrm>
                    <a:prstGeom prst="rect">
                      <a:avLst/>
                    </a:prstGeom>
                    <a:noFill/>
                    <a:ln w="9525">
                      <a:noFill/>
                      <a:headEnd/>
                      <a:tailEnd/>
                    </a:ln>
                  </pic:spPr>
                </pic:pic>
              </a:graphicData>
            </a:graphic>
          </wp:inline>
        </w:drawing>
      </w:r>
    </w:p>
    <w:p w14:paraId="2166A734" w14:textId="11B22E0A" w:rsidR="00F93DAB" w:rsidRDefault="008B74A9">
      <w:pPr>
        <w:pStyle w:val="BodyText"/>
        <w:rPr>
          <w:b/>
        </w:rPr>
      </w:pPr>
      <w:r>
        <w:rPr>
          <w:b/>
        </w:rPr>
        <w:t>According to the scatter plot of the variables carat as related to price, it appears that higher carat diamonds sell for a higher price.</w:t>
      </w:r>
    </w:p>
    <w:p w14:paraId="7B9CF851" w14:textId="77777777" w:rsidR="00D42547" w:rsidRDefault="00D42547">
      <w:pPr>
        <w:pStyle w:val="BodyText"/>
      </w:pPr>
    </w:p>
    <w:p w14:paraId="2166A735" w14:textId="77777777" w:rsidR="00F93DAB" w:rsidRDefault="008B74A9">
      <w:pPr>
        <w:pStyle w:val="Heading3"/>
      </w:pPr>
      <w:bookmarkStart w:id="5" w:name="task-4"/>
      <w:bookmarkEnd w:id="4"/>
      <w:r>
        <w:lastRenderedPageBreak/>
        <w:t>Task 4</w:t>
      </w:r>
    </w:p>
    <w:p w14:paraId="2166A736" w14:textId="77777777" w:rsidR="00F93DAB" w:rsidRDefault="008B74A9">
      <w:pPr>
        <w:pStyle w:val="SourceCode"/>
      </w:pPr>
      <w:r>
        <w:rPr>
          <w:rStyle w:val="FunctionTok"/>
        </w:rPr>
        <w:t>ggplot</w:t>
      </w:r>
      <w:r>
        <w:rPr>
          <w:rStyle w:val="NormalTok"/>
        </w:rPr>
        <w:t xml:space="preserve">(diamonddata,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cut))</w:t>
      </w:r>
      <w:r>
        <w:rPr>
          <w:rStyle w:val="SpecialCharTok"/>
        </w:rPr>
        <w:t>+</w:t>
      </w:r>
      <w:r>
        <w:rPr>
          <w:rStyle w:val="FunctionTok"/>
        </w:rPr>
        <w:t>geom_point</w:t>
      </w:r>
      <w:r>
        <w:rPr>
          <w:rStyle w:val="NormalTok"/>
        </w:rPr>
        <w:t>()</w:t>
      </w:r>
    </w:p>
    <w:p w14:paraId="2166A737" w14:textId="77777777" w:rsidR="00F93DAB" w:rsidRDefault="008B74A9">
      <w:pPr>
        <w:pStyle w:val="FirstParagraph"/>
      </w:pPr>
      <w:r>
        <w:rPr>
          <w:noProof/>
        </w:rPr>
        <w:drawing>
          <wp:inline distT="0" distB="0" distL="0" distR="0" wp14:anchorId="2166A750" wp14:editId="2166A75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_w_cu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66A738" w14:textId="77777777" w:rsidR="00F93DAB" w:rsidRDefault="008B74A9">
      <w:pPr>
        <w:pStyle w:val="BodyText"/>
      </w:pPr>
      <w:r>
        <w:rPr>
          <w:b/>
        </w:rPr>
        <w:t>The carat of the diamond does not seem to have any bearing on the cut of the diamond. It does seem that diamonds with a cut rated as premium or ideal do possibly command a higher price than fair or good rated diamond cuts.</w:t>
      </w:r>
    </w:p>
    <w:p w14:paraId="2166A739" w14:textId="77777777" w:rsidR="00F93DAB" w:rsidRDefault="008B74A9">
      <w:pPr>
        <w:pStyle w:val="Heading3"/>
      </w:pPr>
      <w:bookmarkStart w:id="6" w:name="task-5"/>
      <w:bookmarkEnd w:id="5"/>
      <w:r>
        <w:t>Task 5</w:t>
      </w:r>
    </w:p>
    <w:p w14:paraId="2166A73A" w14:textId="77777777" w:rsidR="00F93DAB" w:rsidRDefault="008B74A9">
      <w:pPr>
        <w:pStyle w:val="SourceCode"/>
      </w:pPr>
      <w:r>
        <w:rPr>
          <w:rStyle w:val="FunctionTok"/>
        </w:rPr>
        <w:t>ggplot</w:t>
      </w:r>
      <w:r>
        <w:rPr>
          <w:rStyle w:val="NormalTok"/>
        </w:rPr>
        <w:t>(diam</w:t>
      </w:r>
      <w:r>
        <w:rPr>
          <w:rStyle w:val="NormalTok"/>
        </w:rPr>
        <w:t xml:space="preserve">onddata, </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cut))</w:t>
      </w:r>
      <w:r>
        <w:rPr>
          <w:rStyle w:val="SpecialCharTok"/>
        </w:rPr>
        <w:t>+</w:t>
      </w:r>
      <w:r>
        <w:rPr>
          <w:rStyle w:val="FunctionTok"/>
        </w:rPr>
        <w:t>geom_point</w:t>
      </w:r>
      <w:r>
        <w:rPr>
          <w:rStyle w:val="NormalTok"/>
        </w:rPr>
        <w:t>()</w:t>
      </w:r>
      <w:r>
        <w:rPr>
          <w:rStyle w:val="SpecialCharTok"/>
        </w:rPr>
        <w:t>+</w:t>
      </w:r>
      <w:r>
        <w:rPr>
          <w:rStyle w:val="FunctionTok"/>
        </w:rPr>
        <w:t>facet_wrap</w:t>
      </w:r>
      <w:r>
        <w:rPr>
          <w:rStyle w:val="NormalTok"/>
        </w:rPr>
        <w:t>(</w:t>
      </w:r>
      <w:r>
        <w:rPr>
          <w:rStyle w:val="SpecialCharTok"/>
        </w:rPr>
        <w:t>~</w:t>
      </w:r>
      <w:r>
        <w:rPr>
          <w:rStyle w:val="NormalTok"/>
        </w:rPr>
        <w:t>color)</w:t>
      </w:r>
    </w:p>
    <w:p w14:paraId="2166A73B" w14:textId="77777777" w:rsidR="00F93DAB" w:rsidRDefault="008B74A9">
      <w:pPr>
        <w:pStyle w:val="FirstParagraph"/>
      </w:pPr>
      <w:r>
        <w:rPr>
          <w:noProof/>
        </w:rPr>
        <w:drawing>
          <wp:inline distT="0" distB="0" distL="0" distR="0" wp14:anchorId="2166A752" wp14:editId="02882879">
            <wp:extent cx="4194194" cy="3074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_1_Assignment_3_files/figure-docx/plot_w_color-1.png"/>
                    <pic:cNvPicPr>
                      <a:picLocks noChangeAspect="1" noChangeArrowheads="1"/>
                    </pic:cNvPicPr>
                  </pic:nvPicPr>
                  <pic:blipFill>
                    <a:blip r:embed="rId9"/>
                    <a:stretch>
                      <a:fillRect/>
                    </a:stretch>
                  </pic:blipFill>
                  <pic:spPr bwMode="auto">
                    <a:xfrm>
                      <a:off x="0" y="0"/>
                      <a:ext cx="4217696" cy="3091355"/>
                    </a:xfrm>
                    <a:prstGeom prst="rect">
                      <a:avLst/>
                    </a:prstGeom>
                    <a:noFill/>
                    <a:ln w="9525">
                      <a:noFill/>
                      <a:headEnd/>
                      <a:tailEnd/>
                    </a:ln>
                  </pic:spPr>
                </pic:pic>
              </a:graphicData>
            </a:graphic>
          </wp:inline>
        </w:drawing>
      </w:r>
    </w:p>
    <w:p w14:paraId="2166A73C" w14:textId="77777777" w:rsidR="00F93DAB" w:rsidRDefault="008B74A9">
      <w:pPr>
        <w:pStyle w:val="BodyText"/>
      </w:pPr>
      <w:r>
        <w:rPr>
          <w:b/>
        </w:rPr>
        <w:t>It appears that as the color class ascends from class “D” to “J” the carat size gradually increases. It does not seem that cut has any bearing on color. It does seem that both inc</w:t>
      </w:r>
      <w:r>
        <w:rPr>
          <w:b/>
        </w:rPr>
        <w:t>reased carat size and ascending color class may both have an impact on price.</w:t>
      </w:r>
    </w:p>
    <w:p w14:paraId="2166A73D" w14:textId="77777777" w:rsidR="00F93DAB" w:rsidRDefault="008B74A9">
      <w:pPr>
        <w:pStyle w:val="Heading3"/>
      </w:pPr>
      <w:bookmarkStart w:id="7" w:name="task-6"/>
      <w:bookmarkEnd w:id="6"/>
      <w:r>
        <w:lastRenderedPageBreak/>
        <w:t>Task 6</w:t>
      </w:r>
    </w:p>
    <w:p w14:paraId="2166A73E" w14:textId="77777777" w:rsidR="00F93DAB" w:rsidRDefault="008B74A9">
      <w:pPr>
        <w:pStyle w:val="SourceCode"/>
      </w:pPr>
      <w:r>
        <w:rPr>
          <w:rStyle w:val="FunctionTok"/>
        </w:rPr>
        <w:t>library</w:t>
      </w:r>
      <w:r>
        <w:rPr>
          <w:rStyle w:val="NormalTok"/>
        </w:rPr>
        <w:t>(readr)</w:t>
      </w:r>
      <w:r>
        <w:br/>
      </w:r>
      <w:r>
        <w:rPr>
          <w:rStyle w:val="NormalTok"/>
        </w:rPr>
        <w:t xml:space="preserve">Inventory </w:t>
      </w:r>
      <w:r>
        <w:rPr>
          <w:rStyle w:val="OtherTok"/>
        </w:rPr>
        <w:t>&lt;-</w:t>
      </w:r>
      <w:r>
        <w:rPr>
          <w:rStyle w:val="NormalTok"/>
        </w:rPr>
        <w:t xml:space="preserve"> </w:t>
      </w:r>
      <w:r>
        <w:rPr>
          <w:rStyle w:val="FunctionTok"/>
        </w:rPr>
        <w:t>read_csv</w:t>
      </w:r>
      <w:r>
        <w:rPr>
          <w:rStyle w:val="NormalTok"/>
        </w:rPr>
        <w:t>(</w:t>
      </w:r>
      <w:r>
        <w:rPr>
          <w:rStyle w:val="StringTok"/>
        </w:rPr>
        <w:t>"InventoryData.csv"</w:t>
      </w:r>
      <w:r>
        <w:rPr>
          <w:rStyle w:val="NormalTok"/>
        </w:rPr>
        <w:t>)</w:t>
      </w:r>
      <w:r>
        <w:br/>
      </w:r>
      <w:r>
        <w:rPr>
          <w:rStyle w:val="FunctionTok"/>
        </w:rPr>
        <w:t>View</w:t>
      </w:r>
      <w:r>
        <w:rPr>
          <w:rStyle w:val="NormalTok"/>
        </w:rPr>
        <w:t>(Inventory)</w:t>
      </w:r>
      <w:r>
        <w:br/>
      </w:r>
      <w:r>
        <w:rPr>
          <w:rStyle w:val="FunctionTok"/>
        </w:rPr>
        <w:t>sample</w:t>
      </w:r>
      <w:r>
        <w:rPr>
          <w:rStyle w:val="NormalTok"/>
        </w:rPr>
        <w:t>(Inventory)</w:t>
      </w:r>
    </w:p>
    <w:p w14:paraId="2166A73F" w14:textId="77777777" w:rsidR="00F93DAB" w:rsidRDefault="008B74A9">
      <w:pPr>
        <w:pStyle w:val="SourceCode"/>
      </w:pPr>
      <w:r>
        <w:rPr>
          <w:rStyle w:val="VerbatimChar"/>
        </w:rPr>
        <w:t>## # A tibble: 13,561 x 6</w:t>
      </w:r>
      <w:r>
        <w:br/>
      </w:r>
      <w:r>
        <w:rPr>
          <w:rStyle w:val="VerbatimChar"/>
        </w:rPr>
        <w:t>##    `Annual Demand` Store Supplier `Cost per Unit (</w:t>
      </w:r>
      <w:r>
        <w:rPr>
          <w:rStyle w:val="VerbatimChar"/>
        </w:rPr>
        <w:t>$)` `On Hand` `Item SKU`</w:t>
      </w:r>
      <w:r>
        <w:br/>
      </w:r>
      <w:r>
        <w:rPr>
          <w:rStyle w:val="VerbatimChar"/>
        </w:rPr>
        <w:t>##              &lt;dbl&gt; &lt;dbl&gt; &lt;chr&gt;                  &lt;dbl&gt;     &lt;dbl&gt;      &lt;dbl&gt;</w:t>
      </w:r>
      <w:r>
        <w:br/>
      </w:r>
      <w:r>
        <w:rPr>
          <w:rStyle w:val="VerbatimChar"/>
        </w:rPr>
        <w:t>##  1            1693  3480 A                     125.         159        100</w:t>
      </w:r>
      <w:r>
        <w:br/>
      </w:r>
      <w:r>
        <w:rPr>
          <w:rStyle w:val="VerbatimChar"/>
        </w:rPr>
        <w:t>##  2             351  1611 B                     115.          40        1</w:t>
      </w:r>
      <w:r>
        <w:rPr>
          <w:rStyle w:val="VerbatimChar"/>
        </w:rPr>
        <w:t>00</w:t>
      </w:r>
      <w:r>
        <w:br/>
      </w:r>
      <w:r>
        <w:rPr>
          <w:rStyle w:val="VerbatimChar"/>
        </w:rPr>
        <w:t>##  3            1691  1611 D                      53.6        174        100</w:t>
      </w:r>
      <w:r>
        <w:br/>
      </w:r>
      <w:r>
        <w:rPr>
          <w:rStyle w:val="VerbatimChar"/>
        </w:rPr>
        <w:t>##  4            1559 20109 B                       2.26       176        100</w:t>
      </w:r>
      <w:r>
        <w:br/>
      </w:r>
      <w:r>
        <w:rPr>
          <w:rStyle w:val="VerbatimChar"/>
        </w:rPr>
        <w:t>##  5             733 20109 C                      60.5         74        100</w:t>
      </w:r>
      <w:r>
        <w:br/>
      </w:r>
      <w:r>
        <w:rPr>
          <w:rStyle w:val="VerbatimChar"/>
        </w:rPr>
        <w:t>##  6             4</w:t>
      </w:r>
      <w:r>
        <w:rPr>
          <w:rStyle w:val="VerbatimChar"/>
        </w:rPr>
        <w:t>96 20109 D                      53.7         48        100</w:t>
      </w:r>
      <w:r>
        <w:br/>
      </w:r>
      <w:r>
        <w:rPr>
          <w:rStyle w:val="VerbatimChar"/>
        </w:rPr>
        <w:t>##  7              58 80212 B                     107.           6        100</w:t>
      </w:r>
      <w:r>
        <w:br/>
      </w:r>
      <w:r>
        <w:rPr>
          <w:rStyle w:val="VerbatimChar"/>
        </w:rPr>
        <w:t>##  8            1106  3480 B                       1.33       129         11</w:t>
      </w:r>
      <w:r>
        <w:br/>
      </w:r>
      <w:r>
        <w:rPr>
          <w:rStyle w:val="VerbatimChar"/>
        </w:rPr>
        <w:t xml:space="preserve">##  9             771  3480 C            </w:t>
      </w:r>
      <w:r>
        <w:rPr>
          <w:rStyle w:val="VerbatimChar"/>
        </w:rPr>
        <w:t xml:space="preserve">          12.9         82         11</w:t>
      </w:r>
      <w:r>
        <w:br/>
      </w:r>
      <w:r>
        <w:rPr>
          <w:rStyle w:val="VerbatimChar"/>
        </w:rPr>
        <w:t>## 10             172  1611 C                       5.16        17         11</w:t>
      </w:r>
      <w:r>
        <w:br/>
      </w:r>
      <w:r>
        <w:rPr>
          <w:rStyle w:val="VerbatimChar"/>
        </w:rPr>
        <w:t>## # ... with 13,551 more rows</w:t>
      </w:r>
    </w:p>
    <w:p w14:paraId="2166A740" w14:textId="77777777" w:rsidR="00F93DAB" w:rsidRDefault="008B74A9">
      <w:pPr>
        <w:pStyle w:val="FirstParagraph"/>
      </w:pPr>
      <w:r>
        <w:rPr>
          <w:b/>
        </w:rPr>
        <w:t>Data Frame contains 6 columns and 13,561 observations (rows).</w:t>
      </w:r>
    </w:p>
    <w:p w14:paraId="2166A741" w14:textId="77777777" w:rsidR="00F93DAB" w:rsidRDefault="008B74A9">
      <w:pPr>
        <w:pStyle w:val="Heading3"/>
      </w:pPr>
      <w:bookmarkStart w:id="8" w:name="task-7"/>
      <w:bookmarkEnd w:id="7"/>
      <w:r>
        <w:t>Task 7</w:t>
      </w:r>
    </w:p>
    <w:p w14:paraId="2166A742" w14:textId="77777777" w:rsidR="00F93DAB" w:rsidRDefault="008B74A9">
      <w:pPr>
        <w:pStyle w:val="SourceCode"/>
      </w:pPr>
      <w:r>
        <w:rPr>
          <w:rStyle w:val="NormalTok"/>
        </w:rPr>
        <w:t xml:space="preserve">InventoryA </w:t>
      </w:r>
      <w:r>
        <w:rPr>
          <w:rStyle w:val="OtherTok"/>
        </w:rPr>
        <w:t>&lt;-</w:t>
      </w:r>
      <w:r>
        <w:rPr>
          <w:rStyle w:val="NormalTok"/>
        </w:rPr>
        <w:t xml:space="preserve"> Inventory </w:t>
      </w:r>
      <w:r>
        <w:rPr>
          <w:rStyle w:val="SpecialCharTok"/>
        </w:rPr>
        <w:t>%&gt;%</w:t>
      </w:r>
      <w:r>
        <w:br/>
      </w:r>
      <w:r>
        <w:rPr>
          <w:rStyle w:val="NormalTok"/>
        </w:rPr>
        <w:t xml:space="preserve">  </w:t>
      </w:r>
      <w:r>
        <w:rPr>
          <w:rStyle w:val="FunctionTok"/>
        </w:rPr>
        <w:t>filter</w:t>
      </w:r>
      <w:r>
        <w:rPr>
          <w:rStyle w:val="NormalTok"/>
        </w:rPr>
        <w:t xml:space="preserve">(Supplier </w:t>
      </w:r>
      <w:r>
        <w:rPr>
          <w:rStyle w:val="SpecialCharTok"/>
        </w:rPr>
        <w:t>==</w:t>
      </w:r>
      <w:r>
        <w:rPr>
          <w:rStyle w:val="NormalTok"/>
        </w:rPr>
        <w:t xml:space="preserve"> </w:t>
      </w:r>
      <w:r>
        <w:rPr>
          <w:rStyle w:val="StringTok"/>
        </w:rPr>
        <w:t>"A"</w:t>
      </w:r>
      <w:r>
        <w:rPr>
          <w:rStyle w:val="NormalTok"/>
        </w:rPr>
        <w:t>)</w:t>
      </w:r>
      <w:r>
        <w:br/>
      </w:r>
      <w:r>
        <w:rPr>
          <w:rStyle w:val="FunctionTok"/>
        </w:rPr>
        <w:t>sample</w:t>
      </w:r>
      <w:r>
        <w:rPr>
          <w:rStyle w:val="NormalTok"/>
        </w:rPr>
        <w:t>(InventoryA)</w:t>
      </w:r>
    </w:p>
    <w:p w14:paraId="2166A743" w14:textId="77777777" w:rsidR="00F93DAB" w:rsidRDefault="008B74A9">
      <w:pPr>
        <w:pStyle w:val="SourceCode"/>
      </w:pPr>
      <w:r>
        <w:rPr>
          <w:rStyle w:val="VerbatimChar"/>
        </w:rPr>
        <w:t>## # A tibble: 3,695 x 6</w:t>
      </w:r>
      <w:r>
        <w:br/>
      </w:r>
      <w:r>
        <w:rPr>
          <w:rStyle w:val="VerbatimChar"/>
        </w:rPr>
        <w:t>##    Supplier `Item SKU` `On Hand` `Annual Demand` Store `Cost per Unit ($)`</w:t>
      </w:r>
      <w:r>
        <w:br/>
      </w:r>
      <w:r>
        <w:rPr>
          <w:rStyle w:val="VerbatimChar"/>
        </w:rPr>
        <w:t>##    &lt;chr&gt;         &lt;dbl&gt;     &lt;dbl&gt;           &lt;dbl&gt; &lt;dbl&gt;               &lt;dbl&gt;</w:t>
      </w:r>
      <w:r>
        <w:br/>
      </w:r>
      <w:r>
        <w:rPr>
          <w:rStyle w:val="VerbatimChar"/>
        </w:rPr>
        <w:t xml:space="preserve">##  1 A               100       </w:t>
      </w:r>
      <w:r>
        <w:rPr>
          <w:rStyle w:val="VerbatimChar"/>
        </w:rPr>
        <w:t xml:space="preserve">159            1693  3480              125.  </w:t>
      </w:r>
      <w:r>
        <w:br/>
      </w:r>
      <w:r>
        <w:rPr>
          <w:rStyle w:val="VerbatimChar"/>
        </w:rPr>
        <w:t xml:space="preserve">##  2 A                11       173            1695 20109               12.3 </w:t>
      </w:r>
      <w:r>
        <w:br/>
      </w:r>
      <w:r>
        <w:rPr>
          <w:rStyle w:val="VerbatimChar"/>
        </w:rPr>
        <w:t xml:space="preserve">##  3 A               113       166            1496 31779              208.  </w:t>
      </w:r>
      <w:r>
        <w:br/>
      </w:r>
      <w:r>
        <w:rPr>
          <w:rStyle w:val="VerbatimChar"/>
        </w:rPr>
        <w:t>##  4 A               113       157            1654 80</w:t>
      </w:r>
      <w:r>
        <w:rPr>
          <w:rStyle w:val="VerbatimChar"/>
        </w:rPr>
        <w:t xml:space="preserve">212              187.  </w:t>
      </w:r>
      <w:r>
        <w:br/>
      </w:r>
      <w:r>
        <w:rPr>
          <w:rStyle w:val="VerbatimChar"/>
        </w:rPr>
        <w:t xml:space="preserve">##  5 A               122        34             290  3480               68.5 </w:t>
      </w:r>
      <w:r>
        <w:br/>
      </w:r>
      <w:r>
        <w:rPr>
          <w:rStyle w:val="VerbatimChar"/>
        </w:rPr>
        <w:t xml:space="preserve">##  6 A               122        77             680 20109              120.  </w:t>
      </w:r>
      <w:r>
        <w:br/>
      </w:r>
      <w:r>
        <w:rPr>
          <w:rStyle w:val="VerbatimChar"/>
        </w:rPr>
        <w:t>##  7 A               122       133            1239 31779               56.6</w:t>
      </w:r>
      <w:r>
        <w:rPr>
          <w:rStyle w:val="VerbatimChar"/>
        </w:rPr>
        <w:t xml:space="preserve"> </w:t>
      </w:r>
      <w:r>
        <w:br/>
      </w:r>
      <w:r>
        <w:rPr>
          <w:rStyle w:val="VerbatimChar"/>
        </w:rPr>
        <w:t xml:space="preserve">##  8 A                13        28             277  3480               19.1 </w:t>
      </w:r>
      <w:r>
        <w:br/>
      </w:r>
      <w:r>
        <w:rPr>
          <w:rStyle w:val="VerbatimChar"/>
        </w:rPr>
        <w:t xml:space="preserve">##  9 A                13       103             962 20109               22.7 </w:t>
      </w:r>
      <w:r>
        <w:br/>
      </w:r>
      <w:r>
        <w:rPr>
          <w:rStyle w:val="VerbatimChar"/>
        </w:rPr>
        <w:t>## 10 A                13        29             297 31779                1.13</w:t>
      </w:r>
      <w:r>
        <w:br/>
      </w:r>
      <w:r>
        <w:rPr>
          <w:rStyle w:val="VerbatimChar"/>
        </w:rPr>
        <w:t xml:space="preserve">## # ... with 3,685 </w:t>
      </w:r>
      <w:r>
        <w:rPr>
          <w:rStyle w:val="VerbatimChar"/>
        </w:rPr>
        <w:t>more rows</w:t>
      </w:r>
    </w:p>
    <w:p w14:paraId="2166A744" w14:textId="3C856467" w:rsidR="00F93DAB" w:rsidRDefault="008B74A9">
      <w:pPr>
        <w:pStyle w:val="FirstParagraph"/>
        <w:rPr>
          <w:b/>
        </w:rPr>
      </w:pPr>
      <w:r>
        <w:rPr>
          <w:b/>
        </w:rPr>
        <w:t>The InventoryA data frame contains 3,695 rows.</w:t>
      </w:r>
    </w:p>
    <w:p w14:paraId="646990F8" w14:textId="40EB6ADC" w:rsidR="00D42547" w:rsidRDefault="00D42547" w:rsidP="00D42547">
      <w:pPr>
        <w:pStyle w:val="BodyText"/>
      </w:pPr>
    </w:p>
    <w:p w14:paraId="226F61ED" w14:textId="2E8A145B" w:rsidR="00D42547" w:rsidRDefault="00D42547" w:rsidP="00D42547">
      <w:pPr>
        <w:pStyle w:val="BodyText"/>
      </w:pPr>
    </w:p>
    <w:p w14:paraId="023BB224" w14:textId="4BE40F26" w:rsidR="00D42547" w:rsidRDefault="00D42547" w:rsidP="00D42547">
      <w:pPr>
        <w:pStyle w:val="BodyText"/>
      </w:pPr>
    </w:p>
    <w:p w14:paraId="07261114" w14:textId="5A69F1CC" w:rsidR="00D42547" w:rsidRDefault="00D42547" w:rsidP="00D42547">
      <w:pPr>
        <w:pStyle w:val="BodyText"/>
      </w:pPr>
    </w:p>
    <w:p w14:paraId="2D6E0E87" w14:textId="72302EB3" w:rsidR="00D42547" w:rsidRDefault="00D42547" w:rsidP="00D42547">
      <w:pPr>
        <w:pStyle w:val="BodyText"/>
      </w:pPr>
    </w:p>
    <w:p w14:paraId="3D7C8B2E" w14:textId="77777777" w:rsidR="00D42547" w:rsidRDefault="00D42547" w:rsidP="00D42547">
      <w:pPr>
        <w:pStyle w:val="BodyText"/>
      </w:pPr>
    </w:p>
    <w:p w14:paraId="0E8A26A4" w14:textId="77777777" w:rsidR="00D42547" w:rsidRPr="00D42547" w:rsidRDefault="00D42547" w:rsidP="00D42547">
      <w:pPr>
        <w:pStyle w:val="BodyText"/>
      </w:pPr>
    </w:p>
    <w:p w14:paraId="2166A745" w14:textId="77777777" w:rsidR="00F93DAB" w:rsidRDefault="008B74A9">
      <w:pPr>
        <w:pStyle w:val="Heading3"/>
      </w:pPr>
      <w:bookmarkStart w:id="9" w:name="task-8"/>
      <w:bookmarkEnd w:id="8"/>
      <w:r>
        <w:lastRenderedPageBreak/>
        <w:t>Task 8</w:t>
      </w:r>
    </w:p>
    <w:p w14:paraId="2166A746" w14:textId="77777777" w:rsidR="00F93DAB" w:rsidRDefault="008B74A9">
      <w:pPr>
        <w:pStyle w:val="SourceCode"/>
      </w:pPr>
      <w:r>
        <w:rPr>
          <w:rStyle w:val="NormalTok"/>
        </w:rPr>
        <w:t xml:space="preserve">InventoryA </w:t>
      </w:r>
      <w:r>
        <w:rPr>
          <w:rStyle w:val="OtherTok"/>
        </w:rPr>
        <w:t>=</w:t>
      </w:r>
      <w:r>
        <w:rPr>
          <w:rStyle w:val="NormalTok"/>
        </w:rPr>
        <w:t xml:space="preserve"> </w:t>
      </w:r>
      <w:r>
        <w:rPr>
          <w:rStyle w:val="FunctionTok"/>
        </w:rPr>
        <w:t>mutate</w:t>
      </w:r>
      <w:r>
        <w:rPr>
          <w:rStyle w:val="NormalTok"/>
        </w:rPr>
        <w:t xml:space="preserve">(InventoryA, </w:t>
      </w:r>
      <w:r>
        <w:rPr>
          <w:rStyle w:val="AttributeTok"/>
        </w:rPr>
        <w:t>OnHandRatio =</w:t>
      </w:r>
      <w:r>
        <w:rPr>
          <w:rStyle w:val="StringTok"/>
        </w:rPr>
        <w:t>`</w:t>
      </w:r>
      <w:r>
        <w:rPr>
          <w:rStyle w:val="AttributeTok"/>
        </w:rPr>
        <w:t>On Hand</w:t>
      </w:r>
      <w:r>
        <w:rPr>
          <w:rStyle w:val="StringTok"/>
        </w:rPr>
        <w:t>`</w:t>
      </w:r>
      <w:r>
        <w:rPr>
          <w:rStyle w:val="SpecialCharTok"/>
        </w:rPr>
        <w:t>/</w:t>
      </w:r>
      <w:r>
        <w:rPr>
          <w:rStyle w:val="StringTok"/>
        </w:rPr>
        <w:t>`</w:t>
      </w:r>
      <w:r>
        <w:rPr>
          <w:rStyle w:val="AttributeTok"/>
        </w:rPr>
        <w:t>Annual Demand</w:t>
      </w:r>
      <w:r>
        <w:rPr>
          <w:rStyle w:val="StringTok"/>
        </w:rPr>
        <w:t>`</w:t>
      </w:r>
      <w:r>
        <w:rPr>
          <w:rStyle w:val="NormalTok"/>
        </w:rPr>
        <w:t>)</w:t>
      </w:r>
      <w:r>
        <w:br/>
      </w:r>
      <w:r>
        <w:rPr>
          <w:rStyle w:val="FunctionTok"/>
        </w:rPr>
        <w:t>sample</w:t>
      </w:r>
      <w:r>
        <w:rPr>
          <w:rStyle w:val="NormalTok"/>
        </w:rPr>
        <w:t>(InventoryA)</w:t>
      </w:r>
    </w:p>
    <w:p w14:paraId="2166A747" w14:textId="77777777" w:rsidR="00F93DAB" w:rsidRDefault="008B74A9">
      <w:pPr>
        <w:pStyle w:val="SourceCode"/>
      </w:pPr>
      <w:r>
        <w:rPr>
          <w:rStyle w:val="VerbatimChar"/>
        </w:rPr>
        <w:t>## # A tibble: 3,695 x 7</w:t>
      </w:r>
      <w:r>
        <w:br/>
      </w:r>
      <w:r>
        <w:rPr>
          <w:rStyle w:val="VerbatimChar"/>
        </w:rPr>
        <w:t>##    Store OnHandRatio `Cost per Unit ~ Supplier `Item SKU` `Annual Demand`</w:t>
      </w:r>
      <w:r>
        <w:br/>
      </w:r>
      <w:r>
        <w:rPr>
          <w:rStyle w:val="VerbatimChar"/>
        </w:rPr>
        <w:t>##    &lt;dbl&gt;       &lt;dbl&gt;            &lt;dbl&gt; &lt;chr&gt;         &lt;dbl&gt;           &lt;dbl&gt;</w:t>
      </w:r>
      <w:r>
        <w:br/>
      </w:r>
      <w:r>
        <w:rPr>
          <w:rStyle w:val="VerbatimChar"/>
        </w:rPr>
        <w:t>##  1  3480      0.0939           125.   A               100            1693</w:t>
      </w:r>
      <w:r>
        <w:br/>
      </w:r>
      <w:r>
        <w:rPr>
          <w:rStyle w:val="VerbatimChar"/>
        </w:rPr>
        <w:t xml:space="preserve">##  2 20109      0.102   </w:t>
      </w:r>
      <w:r>
        <w:rPr>
          <w:rStyle w:val="VerbatimChar"/>
        </w:rPr>
        <w:t xml:space="preserve">          12.3  A                11            1695</w:t>
      </w:r>
      <w:r>
        <w:br/>
      </w:r>
      <w:r>
        <w:rPr>
          <w:rStyle w:val="VerbatimChar"/>
        </w:rPr>
        <w:t>##  3 31779      0.111            208.   A               113            1496</w:t>
      </w:r>
      <w:r>
        <w:br/>
      </w:r>
      <w:r>
        <w:rPr>
          <w:rStyle w:val="VerbatimChar"/>
        </w:rPr>
        <w:t>##  4 80212      0.0949           187.   A               113            1654</w:t>
      </w:r>
      <w:r>
        <w:br/>
      </w:r>
      <w:r>
        <w:rPr>
          <w:rStyle w:val="VerbatimChar"/>
        </w:rPr>
        <w:t xml:space="preserve">##  5  3480      0.117             68.5  A        </w:t>
      </w:r>
      <w:r>
        <w:rPr>
          <w:rStyle w:val="VerbatimChar"/>
        </w:rPr>
        <w:t xml:space="preserve">       122             290</w:t>
      </w:r>
      <w:r>
        <w:br/>
      </w:r>
      <w:r>
        <w:rPr>
          <w:rStyle w:val="VerbatimChar"/>
        </w:rPr>
        <w:t>##  6 20109      0.113            120.   A               122             680</w:t>
      </w:r>
      <w:r>
        <w:br/>
      </w:r>
      <w:r>
        <w:rPr>
          <w:rStyle w:val="VerbatimChar"/>
        </w:rPr>
        <w:t>##  7 31779      0.107             56.6  A               122            1239</w:t>
      </w:r>
      <w:r>
        <w:br/>
      </w:r>
      <w:r>
        <w:rPr>
          <w:rStyle w:val="VerbatimChar"/>
        </w:rPr>
        <w:t>##  8  3480      0.101             19.1  A                13             27</w:t>
      </w:r>
      <w:r>
        <w:rPr>
          <w:rStyle w:val="VerbatimChar"/>
        </w:rPr>
        <w:t>7</w:t>
      </w:r>
      <w:r>
        <w:br/>
      </w:r>
      <w:r>
        <w:rPr>
          <w:rStyle w:val="VerbatimChar"/>
        </w:rPr>
        <w:t>##  9 20109      0.107             22.7  A                13             962</w:t>
      </w:r>
      <w:r>
        <w:br/>
      </w:r>
      <w:r>
        <w:rPr>
          <w:rStyle w:val="VerbatimChar"/>
        </w:rPr>
        <w:t>## 10 31779      0.0976             1.13 A                13             297</w:t>
      </w:r>
      <w:r>
        <w:br/>
      </w:r>
      <w:r>
        <w:rPr>
          <w:rStyle w:val="VerbatimChar"/>
        </w:rPr>
        <w:t>## # ... with 3,685 more rows, and 1 more variable: `On Hand` &lt;dbl&gt;</w:t>
      </w:r>
    </w:p>
    <w:p w14:paraId="2166A748" w14:textId="77777777" w:rsidR="00F93DAB" w:rsidRDefault="008B74A9">
      <w:pPr>
        <w:pStyle w:val="FirstParagraph"/>
      </w:pPr>
      <w:r>
        <w:rPr>
          <w:b/>
        </w:rPr>
        <w:t>The mutate code above divides the On Hand data by the Annual Demand to create a new column called OnHandRatio.</w:t>
      </w:r>
    </w:p>
    <w:p w14:paraId="2166A749" w14:textId="77777777" w:rsidR="00F93DAB" w:rsidRDefault="008B74A9">
      <w:pPr>
        <w:pStyle w:val="Heading3"/>
      </w:pPr>
      <w:bookmarkStart w:id="10" w:name="task-9"/>
      <w:bookmarkEnd w:id="9"/>
      <w:r>
        <w:t>Task 9</w:t>
      </w:r>
    </w:p>
    <w:p w14:paraId="2166A74A" w14:textId="77777777" w:rsidR="00F93DAB" w:rsidRDefault="008B74A9">
      <w:pPr>
        <w:pStyle w:val="SourceCode"/>
      </w:pPr>
      <w:r>
        <w:rPr>
          <w:rStyle w:val="NormalTok"/>
        </w:rPr>
        <w:t>avg_cost</w:t>
      </w:r>
      <w:r>
        <w:rPr>
          <w:rStyle w:val="OtherTok"/>
        </w:rPr>
        <w:t>&lt;-</w:t>
      </w:r>
      <w:r>
        <w:rPr>
          <w:rStyle w:val="NormalTok"/>
        </w:rPr>
        <w:t xml:space="preserve">InventoryA </w:t>
      </w:r>
      <w:r>
        <w:rPr>
          <w:rStyle w:val="SpecialCharTok"/>
        </w:rPr>
        <w:t>%&gt;%</w:t>
      </w:r>
      <w:r>
        <w:br/>
      </w:r>
      <w:r>
        <w:rPr>
          <w:rStyle w:val="FunctionTok"/>
        </w:rPr>
        <w:t>group_by</w:t>
      </w:r>
      <w:r>
        <w:rPr>
          <w:rStyle w:val="NormalTok"/>
        </w:rPr>
        <w:t>(</w:t>
      </w:r>
      <w:r>
        <w:rPr>
          <w:rStyle w:val="StringTok"/>
        </w:rPr>
        <w:t>`</w:t>
      </w:r>
      <w:r>
        <w:rPr>
          <w:rStyle w:val="AttributeTok"/>
        </w:rPr>
        <w:t>Item SKU</w:t>
      </w:r>
      <w:r>
        <w:rPr>
          <w:rStyle w:val="StringTok"/>
        </w:rPr>
        <w:t>`</w:t>
      </w:r>
      <w:r>
        <w:rPr>
          <w:rStyle w:val="NormalTok"/>
        </w:rPr>
        <w:t xml:space="preserve">) </w:t>
      </w:r>
      <w:r>
        <w:rPr>
          <w:rStyle w:val="SpecialCharTok"/>
        </w:rPr>
        <w:t>%&gt;%</w:t>
      </w:r>
      <w:r>
        <w:br/>
      </w:r>
      <w:r>
        <w:rPr>
          <w:rStyle w:val="FunctionTok"/>
        </w:rPr>
        <w:t>summarize</w:t>
      </w:r>
      <w:r>
        <w:rPr>
          <w:rStyle w:val="NormalTok"/>
        </w:rPr>
        <w:t>(</w:t>
      </w:r>
      <w:r>
        <w:rPr>
          <w:rStyle w:val="AttributeTok"/>
        </w:rPr>
        <w:t>SKUAvgCost</w:t>
      </w:r>
      <w:r>
        <w:rPr>
          <w:rStyle w:val="AttributeTok"/>
        </w:rPr>
        <w:t xml:space="preserve"> =</w:t>
      </w:r>
      <w:r>
        <w:rPr>
          <w:rStyle w:val="NormalTok"/>
        </w:rPr>
        <w:t xml:space="preserve"> </w:t>
      </w:r>
      <w:r>
        <w:rPr>
          <w:rStyle w:val="FunctionTok"/>
        </w:rPr>
        <w:t>mean</w:t>
      </w:r>
      <w:r>
        <w:rPr>
          <w:rStyle w:val="NormalTok"/>
        </w:rPr>
        <w:t>(</w:t>
      </w:r>
      <w:r>
        <w:rPr>
          <w:rStyle w:val="StringTok"/>
        </w:rPr>
        <w:t>`</w:t>
      </w:r>
      <w:r>
        <w:rPr>
          <w:rStyle w:val="AttributeTok"/>
        </w:rPr>
        <w:t>Cost per Unit ($)</w:t>
      </w:r>
      <w:r>
        <w:rPr>
          <w:rStyle w:val="StringTok"/>
        </w:rPr>
        <w:t>`</w:t>
      </w:r>
      <w:r>
        <w:rPr>
          <w:rStyle w:val="NormalTok"/>
        </w:rPr>
        <w:t>))</w:t>
      </w:r>
      <w:r>
        <w:br/>
      </w:r>
      <w:r>
        <w:rPr>
          <w:rStyle w:val="FunctionTok"/>
        </w:rPr>
        <w:t>sample</w:t>
      </w:r>
      <w:r>
        <w:rPr>
          <w:rStyle w:val="NormalTok"/>
        </w:rPr>
        <w:t>(avg_cost)</w:t>
      </w:r>
    </w:p>
    <w:p w14:paraId="2166A74B" w14:textId="77777777" w:rsidR="00F93DAB" w:rsidRDefault="008B74A9">
      <w:pPr>
        <w:pStyle w:val="SourceCode"/>
      </w:pPr>
      <w:r>
        <w:rPr>
          <w:rStyle w:val="VerbatimChar"/>
        </w:rPr>
        <w:t>## # A tibble: 1,720 x 2</w:t>
      </w:r>
      <w:r>
        <w:br/>
      </w:r>
      <w:r>
        <w:rPr>
          <w:rStyle w:val="VerbatimChar"/>
        </w:rPr>
        <w:t>##    `Item SKU` SKUAvgCost</w:t>
      </w:r>
      <w:r>
        <w:br/>
      </w:r>
      <w:r>
        <w:rPr>
          <w:rStyle w:val="VerbatimChar"/>
        </w:rPr>
        <w:t>##         &lt;dbl&gt;      &lt;dbl&gt;</w:t>
      </w:r>
      <w:r>
        <w:br/>
      </w:r>
      <w:r>
        <w:rPr>
          <w:rStyle w:val="VerbatimChar"/>
        </w:rPr>
        <w:t>##  1          6       6.59</w:t>
      </w:r>
      <w:r>
        <w:br/>
      </w:r>
      <w:r>
        <w:rPr>
          <w:rStyle w:val="VerbatimChar"/>
        </w:rPr>
        <w:t xml:space="preserve">##  2          7      11.4 </w:t>
      </w:r>
      <w:r>
        <w:br/>
      </w:r>
      <w:r>
        <w:rPr>
          <w:rStyle w:val="VerbatimChar"/>
        </w:rPr>
        <w:t xml:space="preserve">##  3         11      12.3 </w:t>
      </w:r>
      <w:r>
        <w:br/>
      </w:r>
      <w:r>
        <w:rPr>
          <w:rStyle w:val="VerbatimChar"/>
        </w:rPr>
        <w:t xml:space="preserve">##  4         13      14.3 </w:t>
      </w:r>
      <w:r>
        <w:br/>
      </w:r>
      <w:r>
        <w:rPr>
          <w:rStyle w:val="VerbatimChar"/>
        </w:rPr>
        <w:t>##  5         14</w:t>
      </w:r>
      <w:r>
        <w:rPr>
          <w:rStyle w:val="VerbatimChar"/>
        </w:rPr>
        <w:t xml:space="preserve">       9.22</w:t>
      </w:r>
      <w:r>
        <w:br/>
      </w:r>
      <w:r>
        <w:rPr>
          <w:rStyle w:val="VerbatimChar"/>
        </w:rPr>
        <w:t xml:space="preserve">##  6         30      26.3 </w:t>
      </w:r>
      <w:r>
        <w:br/>
      </w:r>
      <w:r>
        <w:rPr>
          <w:rStyle w:val="VerbatimChar"/>
        </w:rPr>
        <w:t xml:space="preserve">##  7         44      37.3 </w:t>
      </w:r>
      <w:r>
        <w:br/>
      </w:r>
      <w:r>
        <w:rPr>
          <w:rStyle w:val="VerbatimChar"/>
        </w:rPr>
        <w:t xml:space="preserve">##  8         46      33.5 </w:t>
      </w:r>
      <w:r>
        <w:br/>
      </w:r>
      <w:r>
        <w:rPr>
          <w:rStyle w:val="VerbatimChar"/>
        </w:rPr>
        <w:t xml:space="preserve">##  9         53      26.3 </w:t>
      </w:r>
      <w:r>
        <w:br/>
      </w:r>
      <w:r>
        <w:rPr>
          <w:rStyle w:val="VerbatimChar"/>
        </w:rPr>
        <w:t xml:space="preserve">## 10         55      46.6 </w:t>
      </w:r>
      <w:r>
        <w:br/>
      </w:r>
      <w:r>
        <w:rPr>
          <w:rStyle w:val="VerbatimChar"/>
        </w:rPr>
        <w:t>## # ... with 1,710 more rows</w:t>
      </w:r>
    </w:p>
    <w:p w14:paraId="2166A74C" w14:textId="77777777" w:rsidR="00F93DAB" w:rsidRDefault="008B74A9">
      <w:pPr>
        <w:pStyle w:val="Heading3"/>
      </w:pPr>
      <w:bookmarkStart w:id="11" w:name="task-10"/>
      <w:bookmarkEnd w:id="10"/>
      <w:r>
        <w:t>Task 10</w:t>
      </w:r>
    </w:p>
    <w:p w14:paraId="2166A74D" w14:textId="77777777" w:rsidR="00F93DAB" w:rsidRDefault="008B74A9">
      <w:pPr>
        <w:pStyle w:val="FirstParagraph"/>
      </w:pPr>
      <w:r>
        <w:rPr>
          <w:b/>
        </w:rPr>
        <w:t>I found the various ways to format charts to be perhaps the most c</w:t>
      </w:r>
      <w:r>
        <w:rPr>
          <w:b/>
        </w:rPr>
        <w:t>hallenging part of working in R and RStudio. While I was able to eventually complete assignments, I did find that it required greater thought and more time to fully grasp the language for formatting charts.</w:t>
      </w:r>
    </w:p>
    <w:bookmarkEnd w:id="11"/>
    <w:bookmarkEnd w:id="1"/>
    <w:bookmarkEnd w:id="0"/>
    <w:sectPr w:rsidR="00F93DAB" w:rsidSect="00D42547">
      <w:pgSz w:w="12240" w:h="15840"/>
      <w:pgMar w:top="360" w:right="360" w:bottom="360"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6A758" w14:textId="77777777" w:rsidR="00000000" w:rsidRDefault="008B74A9">
      <w:pPr>
        <w:spacing w:after="0"/>
      </w:pPr>
      <w:r>
        <w:separator/>
      </w:r>
    </w:p>
  </w:endnote>
  <w:endnote w:type="continuationSeparator" w:id="0">
    <w:p w14:paraId="2166A75A" w14:textId="77777777" w:rsidR="00000000" w:rsidRDefault="008B7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A754" w14:textId="77777777" w:rsidR="00F93DAB" w:rsidRDefault="008B74A9">
      <w:r>
        <w:separator/>
      </w:r>
    </w:p>
  </w:footnote>
  <w:footnote w:type="continuationSeparator" w:id="0">
    <w:p w14:paraId="2166A755" w14:textId="77777777" w:rsidR="00F93DAB" w:rsidRDefault="008B7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44CB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B74A9"/>
    <w:rsid w:val="008D6863"/>
    <w:rsid w:val="00B86B75"/>
    <w:rsid w:val="00BC48D5"/>
    <w:rsid w:val="00C36279"/>
    <w:rsid w:val="00D42547"/>
    <w:rsid w:val="00E315A3"/>
    <w:rsid w:val="00F93D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A729"/>
  <w15:docId w15:val="{0096C346-91A7-4A5F-9966-C26B7241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Woody</dc:creator>
  <cp:keywords/>
  <cp:lastModifiedBy>Matthew Woody</cp:lastModifiedBy>
  <cp:revision>2</cp:revision>
  <dcterms:created xsi:type="dcterms:W3CDTF">2021-01-24T09:42:00Z</dcterms:created>
  <dcterms:modified xsi:type="dcterms:W3CDTF">2021-01-24T09:42:00Z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