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Woody_Module2_Assign1_final</w:t>
      </w:r>
    </w:p>
    <w:bookmarkStart w:id="20" w:name="task-1"/>
    <w:p>
      <w:pPr>
        <w:pStyle w:val="Heading2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0.7.3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air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airquality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Ozone is the likely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variable</w:t>
      </w:r>
    </w:p>
    <w:bookmarkEnd w:id="20"/>
    <w:bookmarkStart w:id="21" w:name="task-2"/>
    <w:p>
      <w:pPr>
        <w:pStyle w:val="Heading2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air2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(air, Ozone, Solar.R)</w:t>
      </w:r>
    </w:p>
    <w:bookmarkEnd w:id="21"/>
    <w:bookmarkStart w:id="24" w:name="task-3"/>
    <w:p>
      <w:pPr>
        <w:pStyle w:val="Heading2"/>
      </w:pPr>
      <w:r>
        <w:t xml:space="preserve">Task 3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ody_Module2_Assign1_final_files/figure-docx/task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ody_Module2_Assign1_final_files/figure-docx/task3%20p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Day is the least associated with the Ozone variable</w:t>
      </w:r>
      <w:r>
        <w:t xml:space="preserve"> </w:t>
      </w:r>
      <w:r>
        <w:t xml:space="preserve">Temp is the most strongly associated with the Ozone variable.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Woody_Module2_Assign1_final</dc:title>
  <dc:creator/>
  <cp:keywords/>
  <dcterms:created xsi:type="dcterms:W3CDTF">2021-01-31T21:13:49Z</dcterms:created>
  <dcterms:modified xsi:type="dcterms:W3CDTF">2021-01-31T21:13:49Z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