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 mis intereses profesionales. Mis intereses siguen siendo el desarrollo de software y la creación de soluciones tecnológicas. El proyecto APT no alteró la dirección fundamental de mis aspiraciones profesionales, sino que más bien las consolidó y validó.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afecto de manera positiva a mis intereses profesionales al expandir mi comprensión del ciclo de desarrollo y fortaleció mis intereses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me ha permitido consolidar mis fortalezas existentes y desarrollar nuevas competencias, más que cambiar radicalmente mis fortalezas y debilidades. He reforzado mis habilidades técnicas en desarrollo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planes para seguir desarrollando mis fortalezas incluyen formación continua especializada y buscar oportunidades para aplicar mis fortalezas en contexto más complejos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planes para mejorar mis debilidades es la practica deliberada dedicando tiempo especifico para trabajar en estas al momento de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ga11d161qnu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no ha cambiado fundamentalmente mis proyecciones laborales, pero sí las ha enriquecido y dado mayor claridad.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como desarrollar buscando soluciones a problemas de manera efectiva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aspectos positivos que veo en este trabajo fueron la diversidad de perspectivas y la distribución de la carga de trabajo, por otro lado los desafíos de coordinación en ocasiones provocaron sincronización de horarios o dificultades de compromisos individuales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mejorar para próximos trabajos la comunicación más proactiva para establecer mayor claridad a la hora de emitir ideas al equipo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dxGDJS1+SJJMm+NbnGjbizmhg==">CgMxLjAyDmguZ2ExMWQxNjFxbnUyOAByITFSQVdLc0pIY183a1RzSmVEYno3LUJNWmlSRENJSmlqbA==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