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cumplido la mayoría de las actividades según lo planificado. Sin embargo, al trabajar con un cliente, a veces los tiempos no dependen completamente de nosotros, lo que puede retrasar ciertas entregas.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surgen dificultades por tiempos del cliente, intentamos anticipar tareas internas o ajustar prioridades para mantener el avance general del proyecto.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Evaluamos positivamente nuestro trabajo; hemos mantenido buena comunicación y organización. Podríamos mejorar afinando la estimación de tiempos en función de factores externos.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queda la inquietud de cómo manejar mejor los retrasos que provienen del cliente. Nos gustaría preguntar al docente estrategias para mantener el ritmo del proyecto en esos casos.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no vemos necesario redistribuir tareas, ya que la carga está equilibrada. Si surgen nuevas necesidades, las asignaremos de acuerdo con las fortalezas de cada integrante.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f8igd5gqaza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muy positivo; hay buena comunicación y compromiso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7JVwvPow1HaZF2V2nozDYJCPg==">CgMxLjAyDmguZjhpZ2Q1Z3FhemExOAByITFmSnJSOWZQcXJqMVBPbU5YWU5zMUtrc1JHeEwxQ2xsbg==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