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before="200" w:line="240" w:lineRule="auto"/>
      </w:pPr>
    </w:p>
    <w:p>
      <w:pPr>
        <w:pStyle w:val="Title"/>
        <w:jc w:val="center"/>
        <w:rPr>
          <w:rStyle w:val="None"/>
          <w:b w:val="1"/>
          <w:bCs w:val="1"/>
          <w:color w:val="0553a5"/>
          <w:u w:color="0553a5"/>
          <w:shd w:val="clear" w:color="auto" w:fill="fff2cc"/>
        </w:rPr>
      </w:pPr>
      <w:bookmarkStart w:name="_ul9whifhsn" w:id="0"/>
      <w:bookmarkEnd w:id="0"/>
      <w:r>
        <w:rPr>
          <w:rStyle w:val="None"/>
          <w:b w:val="1"/>
          <w:bCs w:val="1"/>
          <w:color w:val="0553a5"/>
          <w:u w:color="0553a5"/>
          <w:rtl w:val="0"/>
          <w:lang w:val="en-US"/>
        </w:rPr>
        <w:t>G</w:t>
      </w:r>
      <w:r>
        <w:rPr>
          <w:rStyle w:val="None"/>
          <w:b w:val="1"/>
          <w:bCs w:val="1"/>
          <w:color w:val="0553a5"/>
          <w:u w:color="0553a5"/>
          <w:rtl w:val="0"/>
          <w:lang w:val="en-US"/>
        </w:rPr>
        <w:t xml:space="preserve">DPR Privacy Policy of </w:t>
      </w:r>
      <w:r>
        <w:rPr>
          <w:rStyle w:val="None"/>
          <w:b w:val="1"/>
          <w:bCs w:val="1"/>
          <w:color w:val="0553a5"/>
          <w:u w:color="0553a5"/>
          <w:shd w:val="clear" w:color="auto" w:fill="fff2cc"/>
          <w:rtl w:val="0"/>
          <w:lang w:val="en-US"/>
        </w:rPr>
        <w:t>My Compan</w:t>
      </w:r>
      <w:r>
        <w:rPr>
          <w:rStyle w:val="None"/>
          <w:b w:val="1"/>
          <w:bCs w:val="1"/>
          <w:color w:val="0553a5"/>
          <w:u w:color="0553a5"/>
          <w:shd w:val="clear" w:color="auto" w:fill="fff2cc"/>
          <w:rtl w:val="0"/>
          <w:lang w:val="sv-SE"/>
        </w:rPr>
        <w:t>y</w:t>
      </w:r>
    </w:p>
    <w:p>
      <w:pPr>
        <w:pStyle w:val="Body"/>
        <w:rPr>
          <w:sz w:val="16"/>
          <w:szCs w:val="16"/>
        </w:rPr>
      </w:pPr>
    </w:p>
    <w:p>
      <w:pPr>
        <w:pStyle w:val="Body"/>
        <w:rPr>
          <w:rStyle w:val="None"/>
          <w:b w:val="1"/>
          <w:bCs w:val="1"/>
          <w:sz w:val="24"/>
          <w:szCs w:val="24"/>
        </w:rPr>
      </w:pPr>
    </w:p>
    <w:p>
      <w:pPr>
        <w:pStyle w:val="Body"/>
        <w:rPr>
          <w:rStyle w:val="None"/>
          <w:shd w:val="clear" w:color="auto" w:fill="fff2cc"/>
        </w:rPr>
      </w:pPr>
      <w:r>
        <w:rPr>
          <w:rtl w:val="0"/>
          <w:lang w:val="en-US"/>
        </w:rPr>
        <w:t xml:space="preserve">Last updated: </w:t>
      </w:r>
      <w:r>
        <w:rPr>
          <w:rStyle w:val="None"/>
          <w:shd w:val="clear" w:color="auto" w:fill="fff2cc"/>
          <w:rtl w:val="0"/>
        </w:rPr>
        <w:t>Jan 01, 2019</w:t>
      </w:r>
    </w:p>
    <w:p>
      <w:pPr>
        <w:pStyle w:val="Body"/>
        <w:rPr>
          <w:sz w:val="24"/>
          <w:szCs w:val="24"/>
        </w:rPr>
      </w:pPr>
    </w:p>
    <w:p>
      <w:pPr>
        <w:pStyle w:val="Heading 2"/>
        <w:rPr>
          <w:rStyle w:val="None"/>
          <w:b w:val="1"/>
          <w:bCs w:val="1"/>
          <w:color w:val="0553a5"/>
          <w:u w:color="0553a5"/>
        </w:rPr>
      </w:pPr>
      <w:bookmarkStart w:name="_y9s1t3gba0tl" w:id="1"/>
      <w:bookmarkEnd w:id="1"/>
      <w:r>
        <w:rPr>
          <w:rStyle w:val="None"/>
          <w:rFonts w:cs="Arial Unicode MS" w:eastAsia="Arial Unicode MS"/>
          <w:b w:val="1"/>
          <w:bCs w:val="1"/>
          <w:color w:val="0553a5"/>
          <w:u w:color="0553a5"/>
          <w:rtl w:val="0"/>
        </w:rPr>
        <w:t>D</w:t>
      </w:r>
      <w:r>
        <w:rPr>
          <w:rStyle w:val="None"/>
          <w:rFonts w:cs="Arial Unicode MS" w:eastAsia="Arial Unicode MS"/>
          <w:b w:val="1"/>
          <w:bCs w:val="1"/>
          <w:color w:val="0553a5"/>
          <w:u w:color="0553a5"/>
          <w:rtl w:val="0"/>
          <w:lang w:val="fr-FR"/>
        </w:rPr>
        <w:t>efinitions</w:t>
      </w:r>
    </w:p>
    <w:p>
      <w:pPr>
        <w:pStyle w:val="Body"/>
      </w:pPr>
    </w:p>
    <w:p>
      <w:pPr>
        <w:pStyle w:val="Body"/>
        <w:numPr>
          <w:ilvl w:val="0"/>
          <w:numId w:val="2"/>
        </w:numPr>
        <w:bidi w:val="0"/>
        <w:ind w:right="0"/>
        <w:jc w:val="left"/>
        <w:rPr>
          <w:b w:val="1"/>
          <w:bCs w:val="1"/>
          <w:rtl w:val="0"/>
          <w:lang w:val="en-US"/>
        </w:rPr>
      </w:pPr>
      <w:r>
        <w:rPr>
          <w:rStyle w:val="None"/>
          <w:b w:val="1"/>
          <w:bCs w:val="1"/>
          <w:shd w:val="clear" w:color="auto" w:fill="fff2cc"/>
          <w:rtl w:val="0"/>
          <w:lang w:val="en-US"/>
        </w:rPr>
        <w:t>My Company</w:t>
      </w:r>
      <w:r>
        <w:rPr>
          <w:rStyle w:val="None"/>
          <w:rFonts w:ascii="Arial Unicode MS" w:cs="Arial Unicode MS" w:hAnsi="Arial Unicode MS" w:eastAsia="Arial Unicode MS"/>
          <w:b w:val="0"/>
          <w:bCs w:val="0"/>
          <w:i w:val="0"/>
          <w:iCs w:val="0"/>
        </w:rPr>
        <w:br w:type="textWrapping"/>
      </w:r>
      <w:r>
        <w:rPr>
          <w:rStyle w:val="None"/>
          <w:b w:val="0"/>
          <w:bCs w:val="0"/>
          <w:shd w:val="clear" w:color="auto" w:fill="fff2cc"/>
          <w:rtl w:val="0"/>
          <w:lang w:val="en-US"/>
        </w:rPr>
        <w:t>My Company</w:t>
      </w:r>
      <w:r>
        <w:rPr>
          <w:rStyle w:val="None"/>
          <w:b w:val="0"/>
          <w:bCs w:val="0"/>
          <w:rtl w:val="0"/>
          <w:lang w:val="en-US"/>
        </w:rPr>
        <w:t xml:space="preserve"> means My Company LLC, </w:t>
      </w:r>
      <w:r>
        <w:rPr>
          <w:rStyle w:val="None"/>
          <w:b w:val="0"/>
          <w:bCs w:val="0"/>
          <w:shd w:val="clear" w:color="auto" w:fill="fff2cc"/>
          <w:rtl w:val="0"/>
          <w:lang w:val="en-US"/>
        </w:rPr>
        <w:t>Company</w:t>
      </w:r>
      <w:r>
        <w:rPr>
          <w:rStyle w:val="None"/>
          <w:b w:val="0"/>
          <w:bCs w:val="0"/>
          <w:shd w:val="clear" w:color="auto" w:fill="fff2cc"/>
          <w:rtl w:val="0"/>
        </w:rPr>
        <w:t>’</w:t>
      </w:r>
      <w:r>
        <w:rPr>
          <w:rStyle w:val="None"/>
          <w:b w:val="0"/>
          <w:bCs w:val="0"/>
          <w:shd w:val="clear" w:color="auto" w:fill="fff2cc"/>
          <w:rtl w:val="0"/>
          <w:lang w:val="en-US"/>
        </w:rPr>
        <w:t>s Information and Address.</w:t>
      </w:r>
      <w:r>
        <w:rPr>
          <w:rStyle w:val="None"/>
          <w:rFonts w:ascii="Arial Unicode MS" w:cs="Arial Unicode MS" w:hAnsi="Arial Unicode MS" w:eastAsia="Arial Unicode MS"/>
          <w:b w:val="0"/>
          <w:bCs w:val="0"/>
          <w:i w:val="0"/>
          <w:iCs w:val="0"/>
          <w:shd w:val="clear" w:color="auto" w:fill="fff2cc"/>
        </w:rPr>
        <w:br w:type="textWrapping"/>
      </w:r>
    </w:p>
    <w:p>
      <w:pPr>
        <w:pStyle w:val="Body"/>
        <w:numPr>
          <w:ilvl w:val="0"/>
          <w:numId w:val="2"/>
        </w:numPr>
      </w:pPr>
      <w:r>
        <w:rPr>
          <w:rStyle w:val="None"/>
          <w:b w:val="1"/>
          <w:bCs w:val="1"/>
          <w:rtl w:val="0"/>
        </w:rPr>
        <w:t>GDPR</w:t>
      </w:r>
      <w:r>
        <w:rPr>
          <w:rStyle w:val="None"/>
          <w:rFonts w:ascii="Arial Unicode MS" w:cs="Arial Unicode MS" w:hAnsi="Arial Unicode MS" w:eastAsia="Arial Unicode MS"/>
          <w:b w:val="0"/>
          <w:bCs w:val="0"/>
          <w:i w:val="0"/>
          <w:iCs w:val="0"/>
        </w:rPr>
        <w:br w:type="textWrapping"/>
      </w:r>
      <w:r>
        <w:rPr>
          <w:rtl w:val="0"/>
          <w:lang w:val="en-US"/>
        </w:rPr>
        <w:t>General Data Protection Regulation Act.</w:t>
      </w:r>
      <w:r>
        <w:rPr>
          <w:rStyle w:val="None"/>
          <w:rFonts w:ascii="Arial Unicode MS" w:cs="Arial Unicode MS" w:hAnsi="Arial Unicode MS" w:eastAsia="Arial Unicode MS"/>
          <w:b w:val="0"/>
          <w:bCs w:val="0"/>
          <w:i w:val="0"/>
          <w:iCs w:val="0"/>
        </w:rPr>
        <w:br w:type="textWrapping"/>
      </w:r>
    </w:p>
    <w:p>
      <w:pPr>
        <w:pStyle w:val="Body"/>
        <w:numPr>
          <w:ilvl w:val="0"/>
          <w:numId w:val="2"/>
        </w:numPr>
        <w:rPr>
          <w:lang w:val="it-IT"/>
        </w:rPr>
      </w:pPr>
      <w:r>
        <w:rPr>
          <w:rStyle w:val="None"/>
          <w:b w:val="1"/>
          <w:bCs w:val="1"/>
          <w:rtl w:val="0"/>
          <w:lang w:val="it-IT"/>
        </w:rPr>
        <w:t>Data Controller</w:t>
      </w:r>
      <w:r>
        <w:rPr>
          <w:rStyle w:val="None"/>
          <w:rFonts w:ascii="Arial Unicode MS" w:cs="Arial Unicode MS" w:hAnsi="Arial Unicode MS" w:eastAsia="Arial Unicode MS"/>
          <w:b w:val="0"/>
          <w:bCs w:val="0"/>
          <w:i w:val="0"/>
          <w:iCs w:val="0"/>
        </w:rPr>
        <w:br w:type="textWrapping"/>
      </w:r>
      <w:r>
        <w:rPr>
          <w:rtl w:val="0"/>
          <w:lang w:val="en-US"/>
        </w:rPr>
        <w:t>Data Controller means the natural or legal person who (either alone or jointly or in common with other persons) determines the purposes for which and the manner in which any personal information are, or are to be, processed.</w:t>
      </w:r>
      <w:r>
        <w:rPr>
          <w:rFonts w:ascii="Arial Unicode MS" w:cs="Arial Unicode MS" w:hAnsi="Arial Unicode MS" w:eastAsia="Arial Unicode MS"/>
          <w:b w:val="0"/>
          <w:bCs w:val="0"/>
          <w:i w:val="0"/>
          <w:iCs w:val="0"/>
        </w:rPr>
        <w:br w:type="textWrapping"/>
      </w:r>
    </w:p>
    <w:p>
      <w:pPr>
        <w:pStyle w:val="Body"/>
        <w:numPr>
          <w:ilvl w:val="0"/>
          <w:numId w:val="2"/>
        </w:numPr>
        <w:rPr>
          <w:lang w:val="it-IT"/>
        </w:rPr>
      </w:pPr>
      <w:r>
        <w:rPr>
          <w:rStyle w:val="None"/>
          <w:b w:val="1"/>
          <w:bCs w:val="1"/>
          <w:rtl w:val="0"/>
          <w:lang w:val="it-IT"/>
        </w:rPr>
        <w:t>Data Processor</w:t>
      </w:r>
      <w:r>
        <w:rPr>
          <w:rStyle w:val="None"/>
          <w:rFonts w:ascii="Arial Unicode MS" w:cs="Arial Unicode MS" w:hAnsi="Arial Unicode MS" w:eastAsia="Arial Unicode MS"/>
          <w:b w:val="0"/>
          <w:bCs w:val="0"/>
          <w:i w:val="0"/>
          <w:iCs w:val="0"/>
        </w:rPr>
        <w:br w:type="textWrapping"/>
      </w:r>
      <w:r>
        <w:rPr>
          <w:rtl w:val="0"/>
          <w:lang w:val="en-US"/>
        </w:rPr>
        <w:t>Data Processor means any natural or legal person who processes the data on behalf of the Data Controller.</w:t>
      </w:r>
      <w:r>
        <w:rPr>
          <w:rFonts w:ascii="Arial Unicode MS" w:cs="Arial Unicode MS" w:hAnsi="Arial Unicode MS" w:eastAsia="Arial Unicode MS"/>
          <w:b w:val="0"/>
          <w:bCs w:val="0"/>
          <w:i w:val="0"/>
          <w:iCs w:val="0"/>
        </w:rPr>
        <w:br w:type="textWrapping"/>
      </w:r>
    </w:p>
    <w:p>
      <w:pPr>
        <w:pStyle w:val="Body"/>
        <w:numPr>
          <w:ilvl w:val="0"/>
          <w:numId w:val="2"/>
        </w:numPr>
        <w:rPr>
          <w:lang w:val="en-US"/>
        </w:rPr>
      </w:pPr>
      <w:r>
        <w:rPr>
          <w:rStyle w:val="None"/>
          <w:b w:val="1"/>
          <w:bCs w:val="1"/>
          <w:rtl w:val="0"/>
          <w:lang w:val="en-US"/>
        </w:rPr>
        <w:t>Data Subject</w:t>
      </w:r>
      <w:r>
        <w:rPr>
          <w:rFonts w:ascii="Arial Unicode MS" w:cs="Arial Unicode MS" w:hAnsi="Arial Unicode MS" w:eastAsia="Arial Unicode MS"/>
          <w:b w:val="0"/>
          <w:bCs w:val="0"/>
          <w:i w:val="0"/>
          <w:iCs w:val="0"/>
        </w:rPr>
        <w:br w:type="textWrapping"/>
      </w:r>
      <w:r>
        <w:rPr>
          <w:rtl w:val="0"/>
          <w:lang w:val="en-US"/>
        </w:rPr>
        <w:t>Data Subject is any living individual who is using our Service and is the subject of Personal Data.</w:t>
      </w:r>
    </w:p>
    <w:p>
      <w:pPr>
        <w:pStyle w:val="Body"/>
        <w:spacing w:after="200"/>
      </w:pPr>
    </w:p>
    <w:p>
      <w:pPr>
        <w:pStyle w:val="Heading 2"/>
        <w:spacing w:before="0" w:after="200"/>
        <w:rPr>
          <w:rStyle w:val="None"/>
          <w:b w:val="1"/>
          <w:bCs w:val="1"/>
          <w:color w:val="0553a5"/>
          <w:u w:color="0553a5"/>
        </w:rPr>
      </w:pPr>
      <w:bookmarkStart w:name="_ns0hwxeq0rw1" w:id="2"/>
      <w:bookmarkEnd w:id="2"/>
      <w:r>
        <w:rPr>
          <w:rStyle w:val="None"/>
          <w:b w:val="1"/>
          <w:bCs w:val="1"/>
          <w:color w:val="0553a5"/>
          <w:u w:color="0553a5"/>
          <w:rtl w:val="0"/>
        </w:rPr>
        <w:t>1</w:t>
      </w:r>
      <w:r>
        <w:rPr>
          <w:rStyle w:val="None"/>
          <w:b w:val="1"/>
          <w:bCs w:val="1"/>
          <w:color w:val="0553a5"/>
          <w:u w:color="0553a5"/>
          <w:rtl w:val="0"/>
          <w:lang w:val="en-US"/>
        </w:rPr>
        <w:t>. Principles for processing personal data</w:t>
      </w:r>
    </w:p>
    <w:p>
      <w:pPr>
        <w:pStyle w:val="Body"/>
      </w:pPr>
      <w:r>
        <w:rPr>
          <w:rtl w:val="0"/>
          <w:lang w:val="en-US"/>
        </w:rPr>
        <w:t>Our principles for processing personal data are:</w:t>
      </w:r>
    </w:p>
    <w:p>
      <w:pPr>
        <w:pStyle w:val="Body"/>
      </w:pPr>
    </w:p>
    <w:p>
      <w:pPr>
        <w:pStyle w:val="Body"/>
        <w:numPr>
          <w:ilvl w:val="0"/>
          <w:numId w:val="4"/>
        </w:numPr>
        <w:bidi w:val="0"/>
        <w:ind w:right="0"/>
        <w:jc w:val="left"/>
        <w:rPr>
          <w:rtl w:val="0"/>
          <w:lang w:val="en-US"/>
        </w:rPr>
      </w:pPr>
      <w:r>
        <w:rPr>
          <w:rStyle w:val="None"/>
          <w:b w:val="1"/>
          <w:bCs w:val="1"/>
          <w:rtl w:val="0"/>
          <w:lang w:val="en-US"/>
        </w:rPr>
        <w:t>Fairness and lawfulness.</w:t>
      </w:r>
      <w:r>
        <w:rPr>
          <w:rtl w:val="0"/>
          <w:lang w:val="en-US"/>
        </w:rPr>
        <w:t xml:space="preserve"> When we process personal data, the individual rights of the Data Subjects must be protected. All personal data must be collected and processed in a legal and fair manner.</w:t>
      </w:r>
    </w:p>
    <w:p>
      <w:pPr>
        <w:pStyle w:val="Body"/>
        <w:ind w:left="720" w:firstLine="0"/>
      </w:pPr>
    </w:p>
    <w:p>
      <w:pPr>
        <w:pStyle w:val="Body"/>
        <w:numPr>
          <w:ilvl w:val="0"/>
          <w:numId w:val="4"/>
        </w:numPr>
        <w:bidi w:val="0"/>
        <w:ind w:right="0"/>
        <w:jc w:val="left"/>
        <w:rPr>
          <w:rtl w:val="0"/>
          <w:lang w:val="en-US"/>
        </w:rPr>
      </w:pPr>
      <w:r>
        <w:rPr>
          <w:rStyle w:val="None"/>
          <w:b w:val="1"/>
          <w:bCs w:val="1"/>
          <w:rtl w:val="0"/>
          <w:lang w:val="en-US"/>
        </w:rPr>
        <w:t>Restricted to a specific purpose.</w:t>
      </w:r>
      <w:r>
        <w:rPr>
          <w:rtl w:val="0"/>
          <w:lang w:val="en-US"/>
        </w:rPr>
        <w:t xml:space="preserve"> The personal data of Data Subject must be processed only for specific purposes.</w:t>
      </w:r>
    </w:p>
    <w:p>
      <w:pPr>
        <w:pStyle w:val="Body"/>
      </w:pPr>
    </w:p>
    <w:p>
      <w:pPr>
        <w:pStyle w:val="Body"/>
        <w:numPr>
          <w:ilvl w:val="0"/>
          <w:numId w:val="4"/>
        </w:numPr>
        <w:bidi w:val="0"/>
        <w:ind w:right="0"/>
        <w:jc w:val="left"/>
        <w:rPr>
          <w:rtl w:val="0"/>
          <w:lang w:val="en-US"/>
        </w:rPr>
      </w:pPr>
      <w:r>
        <w:rPr>
          <w:rStyle w:val="None"/>
          <w:b w:val="1"/>
          <w:bCs w:val="1"/>
          <w:rtl w:val="0"/>
          <w:lang w:val="en-US"/>
        </w:rPr>
        <w:t>Transparency</w:t>
      </w:r>
      <w:r>
        <w:rPr>
          <w:rtl w:val="0"/>
          <w:lang w:val="en-US"/>
        </w:rPr>
        <w:t>. The Data Subject must be informed of how his/her data is being collected, processed and used.</w:t>
      </w:r>
    </w:p>
    <w:p>
      <w:pPr>
        <w:pStyle w:val="Body"/>
      </w:pPr>
    </w:p>
    <w:p>
      <w:pPr>
        <w:pStyle w:val="Heading 2"/>
        <w:rPr>
          <w:rStyle w:val="None"/>
          <w:b w:val="1"/>
          <w:bCs w:val="1"/>
          <w:color w:val="0553a5"/>
          <w:u w:color="0553a5"/>
        </w:rPr>
      </w:pPr>
      <w:bookmarkStart w:name="_r1wqu58hjrn1" w:id="3"/>
      <w:bookmarkEnd w:id="3"/>
      <w:r>
        <w:rPr>
          <w:rStyle w:val="None"/>
          <w:rFonts w:cs="Arial Unicode MS" w:eastAsia="Arial Unicode MS"/>
          <w:b w:val="1"/>
          <w:bCs w:val="1"/>
          <w:color w:val="0553a5"/>
          <w:u w:color="0553a5"/>
          <w:rtl w:val="0"/>
        </w:rPr>
        <w:t>2</w:t>
      </w:r>
      <w:r>
        <w:rPr>
          <w:rStyle w:val="None"/>
          <w:rFonts w:cs="Arial Unicode MS" w:eastAsia="Arial Unicode MS"/>
          <w:b w:val="1"/>
          <w:bCs w:val="1"/>
          <w:color w:val="0553a5"/>
          <w:u w:color="0553a5"/>
          <w:rtl w:val="0"/>
          <w:lang w:val="en-US"/>
        </w:rPr>
        <w:t>. What personal data we collect and process</w:t>
      </w:r>
    </w:p>
    <w:p>
      <w:pPr>
        <w:pStyle w:val="Body"/>
      </w:pPr>
    </w:p>
    <w:p>
      <w:pPr>
        <w:pStyle w:val="Body"/>
      </w:pPr>
      <w:r>
        <w:rPr>
          <w:rStyle w:val="None"/>
          <w:shd w:val="clear" w:color="auto" w:fill="fff2cc"/>
          <w:rtl w:val="0"/>
          <w:lang w:val="en-US"/>
        </w:rPr>
        <w:t>My Company</w:t>
      </w:r>
      <w:r>
        <w:rPr>
          <w:rtl w:val="0"/>
          <w:lang w:val="en-US"/>
        </w:rPr>
        <w:t xml:space="preserve"> collects several different types of personal data for various purposes. Personal Data may include, but is not limited to:</w:t>
      </w:r>
    </w:p>
    <w:p>
      <w:pPr>
        <w:pStyle w:val="Body"/>
      </w:pPr>
    </w:p>
    <w:p>
      <w:pPr>
        <w:pStyle w:val="Body"/>
        <w:numPr>
          <w:ilvl w:val="0"/>
          <w:numId w:val="6"/>
        </w:numPr>
        <w:bidi w:val="0"/>
        <w:ind w:right="0"/>
        <w:jc w:val="left"/>
        <w:rPr>
          <w:rtl w:val="0"/>
          <w:lang w:val="en-US"/>
        </w:rPr>
      </w:pPr>
      <w:r>
        <w:rPr>
          <w:rtl w:val="0"/>
          <w:lang w:val="en-US"/>
        </w:rPr>
        <w:t>Email address</w:t>
      </w:r>
    </w:p>
    <w:p>
      <w:pPr>
        <w:pStyle w:val="Body"/>
        <w:numPr>
          <w:ilvl w:val="0"/>
          <w:numId w:val="6"/>
        </w:numPr>
        <w:bidi w:val="0"/>
        <w:ind w:right="0"/>
        <w:jc w:val="left"/>
        <w:rPr>
          <w:rtl w:val="0"/>
          <w:lang w:val="en-US"/>
        </w:rPr>
      </w:pPr>
      <w:r>
        <w:rPr>
          <w:rtl w:val="0"/>
          <w:lang w:val="en-US"/>
        </w:rPr>
        <w:t>First name and last name</w:t>
      </w:r>
    </w:p>
    <w:p>
      <w:pPr>
        <w:pStyle w:val="Body"/>
        <w:numPr>
          <w:ilvl w:val="0"/>
          <w:numId w:val="6"/>
        </w:numPr>
        <w:bidi w:val="0"/>
        <w:ind w:right="0"/>
        <w:jc w:val="left"/>
        <w:rPr>
          <w:rtl w:val="0"/>
          <w:lang w:val="en-US"/>
        </w:rPr>
      </w:pPr>
      <w:r>
        <w:rPr>
          <w:rtl w:val="0"/>
          <w:lang w:val="en-US"/>
        </w:rPr>
        <w:t>Phone number</w:t>
      </w:r>
    </w:p>
    <w:p>
      <w:pPr>
        <w:pStyle w:val="Body"/>
        <w:numPr>
          <w:ilvl w:val="0"/>
          <w:numId w:val="6"/>
        </w:numPr>
        <w:bidi w:val="0"/>
        <w:ind w:right="0"/>
        <w:jc w:val="left"/>
        <w:rPr>
          <w:rtl w:val="0"/>
          <w:lang w:val="en-US"/>
        </w:rPr>
      </w:pPr>
      <w:r>
        <w:rPr>
          <w:rtl w:val="0"/>
          <w:lang w:val="en-US"/>
        </w:rPr>
        <w:t>Address, State, Province, ZIP/Postal code, City</w:t>
      </w:r>
    </w:p>
    <w:p>
      <w:pPr>
        <w:pStyle w:val="Body"/>
      </w:pPr>
    </w:p>
    <w:p>
      <w:pPr>
        <w:pStyle w:val="Heading 2"/>
        <w:rPr>
          <w:rStyle w:val="None"/>
          <w:b w:val="1"/>
          <w:bCs w:val="1"/>
          <w:color w:val="0553a5"/>
          <w:u w:color="0553a5"/>
        </w:rPr>
      </w:pPr>
      <w:bookmarkStart w:name="_z0imelt1eaq7" w:id="4"/>
      <w:bookmarkEnd w:id="4"/>
      <w:r>
        <w:rPr>
          <w:rStyle w:val="None"/>
          <w:rFonts w:cs="Arial Unicode MS" w:eastAsia="Arial Unicode MS"/>
          <w:b w:val="1"/>
          <w:bCs w:val="1"/>
          <w:color w:val="0553a5"/>
          <w:u w:color="0553a5"/>
          <w:rtl w:val="0"/>
        </w:rPr>
        <w:t>3</w:t>
      </w:r>
      <w:r>
        <w:rPr>
          <w:rStyle w:val="None"/>
          <w:rFonts w:cs="Arial Unicode MS" w:eastAsia="Arial Unicode MS"/>
          <w:b w:val="1"/>
          <w:bCs w:val="1"/>
          <w:color w:val="0553a5"/>
          <w:u w:color="0553a5"/>
          <w:rtl w:val="0"/>
          <w:lang w:val="en-US"/>
        </w:rPr>
        <w:t>. How we use the personal data</w:t>
      </w:r>
    </w:p>
    <w:p>
      <w:pPr>
        <w:pStyle w:val="Body"/>
      </w:pPr>
    </w:p>
    <w:p>
      <w:pPr>
        <w:pStyle w:val="Body"/>
      </w:pPr>
      <w:r>
        <w:rPr>
          <w:rStyle w:val="None"/>
          <w:shd w:val="clear" w:color="auto" w:fill="fff2cc"/>
          <w:rtl w:val="0"/>
          <w:lang w:val="en-US"/>
        </w:rPr>
        <w:t>My Company</w:t>
      </w:r>
      <w:r>
        <w:rPr>
          <w:rtl w:val="0"/>
          <w:lang w:val="en-US"/>
        </w:rPr>
        <w:t xml:space="preserve"> uses the collected personal data for various purposes:</w:t>
      </w:r>
    </w:p>
    <w:p>
      <w:pPr>
        <w:pStyle w:val="Body"/>
      </w:pPr>
    </w:p>
    <w:p>
      <w:pPr>
        <w:pStyle w:val="Body"/>
        <w:numPr>
          <w:ilvl w:val="0"/>
          <w:numId w:val="8"/>
        </w:numPr>
        <w:bidi w:val="0"/>
        <w:ind w:right="0"/>
        <w:jc w:val="left"/>
        <w:rPr>
          <w:rtl w:val="0"/>
          <w:lang w:val="en-US"/>
        </w:rPr>
      </w:pPr>
      <w:r>
        <w:rPr>
          <w:rtl w:val="0"/>
          <w:lang w:val="en-US"/>
        </w:rPr>
        <w:t>To provide you with services</w:t>
      </w:r>
    </w:p>
    <w:p>
      <w:pPr>
        <w:pStyle w:val="Body"/>
        <w:numPr>
          <w:ilvl w:val="0"/>
          <w:numId w:val="8"/>
        </w:numPr>
        <w:bidi w:val="0"/>
        <w:ind w:right="0"/>
        <w:jc w:val="left"/>
        <w:rPr>
          <w:rtl w:val="0"/>
          <w:lang w:val="en-US"/>
        </w:rPr>
      </w:pPr>
      <w:r>
        <w:rPr>
          <w:rtl w:val="0"/>
          <w:lang w:val="en-US"/>
        </w:rPr>
        <w:t>To notify you about changes to our services and/or products</w:t>
      </w:r>
    </w:p>
    <w:p>
      <w:pPr>
        <w:pStyle w:val="Body"/>
        <w:numPr>
          <w:ilvl w:val="0"/>
          <w:numId w:val="8"/>
        </w:numPr>
        <w:bidi w:val="0"/>
        <w:ind w:right="0"/>
        <w:jc w:val="left"/>
        <w:rPr>
          <w:rtl w:val="0"/>
          <w:lang w:val="en-US"/>
        </w:rPr>
      </w:pPr>
      <w:r>
        <w:rPr>
          <w:rtl w:val="0"/>
          <w:lang w:val="en-US"/>
        </w:rPr>
        <w:t>To provide customer support</w:t>
      </w:r>
    </w:p>
    <w:p>
      <w:pPr>
        <w:pStyle w:val="Body"/>
        <w:numPr>
          <w:ilvl w:val="0"/>
          <w:numId w:val="8"/>
        </w:numPr>
        <w:bidi w:val="0"/>
        <w:ind w:right="0"/>
        <w:jc w:val="left"/>
        <w:rPr>
          <w:rtl w:val="0"/>
          <w:lang w:val="en-US"/>
        </w:rPr>
      </w:pPr>
      <w:r>
        <w:rPr>
          <w:rtl w:val="0"/>
          <w:lang w:val="en-US"/>
        </w:rPr>
        <w:t>To gather analysis or valuable information so that we can improve our services</w:t>
      </w:r>
    </w:p>
    <w:p>
      <w:pPr>
        <w:pStyle w:val="Body"/>
        <w:numPr>
          <w:ilvl w:val="0"/>
          <w:numId w:val="8"/>
        </w:numPr>
        <w:bidi w:val="0"/>
        <w:ind w:right="0"/>
        <w:jc w:val="left"/>
        <w:rPr>
          <w:rtl w:val="0"/>
          <w:lang w:val="en-US"/>
        </w:rPr>
      </w:pPr>
      <w:r>
        <w:rPr>
          <w:rtl w:val="0"/>
          <w:lang w:val="en-US"/>
        </w:rPr>
        <w:t>To detect, prevent and address technical issues</w:t>
      </w:r>
    </w:p>
    <w:p>
      <w:pPr>
        <w:pStyle w:val="Body"/>
      </w:pPr>
    </w:p>
    <w:p>
      <w:pPr>
        <w:pStyle w:val="Heading 2"/>
        <w:rPr>
          <w:rStyle w:val="None"/>
          <w:b w:val="1"/>
          <w:bCs w:val="1"/>
          <w:color w:val="0553a5"/>
          <w:u w:color="0553a5"/>
        </w:rPr>
      </w:pPr>
      <w:bookmarkStart w:name="_h0tdk3ol9by" w:id="5"/>
      <w:bookmarkEnd w:id="5"/>
      <w:r>
        <w:rPr>
          <w:rStyle w:val="None"/>
          <w:rFonts w:cs="Arial Unicode MS" w:eastAsia="Arial Unicode MS"/>
          <w:b w:val="1"/>
          <w:bCs w:val="1"/>
          <w:color w:val="0553a5"/>
          <w:u w:color="0553a5"/>
          <w:rtl w:val="0"/>
        </w:rPr>
        <w:t>4</w:t>
      </w:r>
      <w:r>
        <w:rPr>
          <w:rStyle w:val="None"/>
          <w:rFonts w:cs="Arial Unicode MS" w:eastAsia="Arial Unicode MS"/>
          <w:b w:val="1"/>
          <w:bCs w:val="1"/>
          <w:color w:val="0553a5"/>
          <w:u w:color="0553a5"/>
          <w:rtl w:val="0"/>
          <w:lang w:val="en-US"/>
        </w:rPr>
        <w:t>. Legal basis for collecting and processing personal data</w:t>
      </w:r>
    </w:p>
    <w:p>
      <w:pPr>
        <w:pStyle w:val="Body"/>
      </w:pPr>
    </w:p>
    <w:p>
      <w:pPr>
        <w:pStyle w:val="Body"/>
      </w:pPr>
      <w:r>
        <w:rPr>
          <w:rStyle w:val="None"/>
          <w:shd w:val="clear" w:color="auto" w:fill="fff2cc"/>
          <w:rtl w:val="0"/>
          <w:lang w:val="en-US"/>
        </w:rPr>
        <w:t>My Company</w:t>
      </w:r>
      <w:r>
        <w:rPr>
          <w:rtl w:val="0"/>
          <w:lang w:val="en-US"/>
        </w:rPr>
        <w:t xml:space="preserve"> legal basis for collecting and using the personal data described in this Data Protection Policy depends on the personal data we collect and the specific context in which we collect the information:</w:t>
      </w:r>
    </w:p>
    <w:p>
      <w:pPr>
        <w:pStyle w:val="Body"/>
      </w:pPr>
    </w:p>
    <w:p>
      <w:pPr>
        <w:pStyle w:val="Body"/>
        <w:numPr>
          <w:ilvl w:val="0"/>
          <w:numId w:val="10"/>
        </w:numPr>
        <w:bidi w:val="0"/>
        <w:ind w:right="0"/>
        <w:jc w:val="left"/>
        <w:rPr>
          <w:rtl w:val="0"/>
          <w:lang w:val="en-US"/>
        </w:rPr>
      </w:pPr>
      <w:r>
        <w:rPr>
          <w:rStyle w:val="None"/>
          <w:shd w:val="clear" w:color="auto" w:fill="fff2cc"/>
          <w:rtl w:val="0"/>
          <w:lang w:val="en-US"/>
        </w:rPr>
        <w:t>My Company</w:t>
      </w:r>
      <w:r>
        <w:rPr>
          <w:rtl w:val="0"/>
          <w:lang w:val="en-US"/>
        </w:rPr>
        <w:t xml:space="preserve"> needs to perform a contract with you</w:t>
      </w:r>
    </w:p>
    <w:p>
      <w:pPr>
        <w:pStyle w:val="Body"/>
        <w:numPr>
          <w:ilvl w:val="0"/>
          <w:numId w:val="10"/>
        </w:numPr>
        <w:bidi w:val="0"/>
        <w:ind w:right="0"/>
        <w:jc w:val="left"/>
        <w:rPr>
          <w:rtl w:val="0"/>
          <w:lang w:val="en-US"/>
        </w:rPr>
      </w:pPr>
      <w:r>
        <w:rPr>
          <w:rtl w:val="0"/>
          <w:lang w:val="en-US"/>
        </w:rPr>
        <w:t xml:space="preserve">You have given </w:t>
      </w:r>
      <w:r>
        <w:rPr>
          <w:rStyle w:val="None"/>
          <w:shd w:val="clear" w:color="auto" w:fill="fff2cc"/>
          <w:rtl w:val="0"/>
          <w:lang w:val="en-US"/>
        </w:rPr>
        <w:t>My Company</w:t>
      </w:r>
      <w:r>
        <w:rPr>
          <w:rtl w:val="0"/>
          <w:lang w:val="en-US"/>
        </w:rPr>
        <w:t xml:space="preserve"> permission to do so</w:t>
      </w:r>
    </w:p>
    <w:p>
      <w:pPr>
        <w:pStyle w:val="Body"/>
        <w:numPr>
          <w:ilvl w:val="0"/>
          <w:numId w:val="10"/>
        </w:numPr>
        <w:bidi w:val="0"/>
        <w:ind w:right="0"/>
        <w:jc w:val="left"/>
        <w:rPr>
          <w:rtl w:val="0"/>
          <w:lang w:val="en-US"/>
        </w:rPr>
      </w:pPr>
      <w:r>
        <w:rPr>
          <w:rtl w:val="0"/>
          <w:lang w:val="en-US"/>
        </w:rPr>
        <w:t xml:space="preserve">Processing your personal data is in </w:t>
      </w:r>
      <w:r>
        <w:rPr>
          <w:rStyle w:val="None"/>
          <w:shd w:val="clear" w:color="auto" w:fill="fff2cc"/>
          <w:rtl w:val="0"/>
          <w:lang w:val="en-US"/>
        </w:rPr>
        <w:t>My Company</w:t>
      </w:r>
      <w:r>
        <w:rPr>
          <w:rtl w:val="0"/>
          <w:lang w:val="en-US"/>
        </w:rPr>
        <w:t xml:space="preserve"> legitimate interests</w:t>
      </w:r>
    </w:p>
    <w:p>
      <w:pPr>
        <w:pStyle w:val="Body"/>
        <w:numPr>
          <w:ilvl w:val="0"/>
          <w:numId w:val="10"/>
        </w:numPr>
        <w:bidi w:val="0"/>
        <w:ind w:right="0"/>
        <w:jc w:val="left"/>
        <w:rPr>
          <w:rtl w:val="0"/>
          <w:lang w:val="en-US"/>
        </w:rPr>
      </w:pPr>
      <w:r>
        <w:rPr>
          <w:rStyle w:val="None"/>
          <w:shd w:val="clear" w:color="auto" w:fill="fff2cc"/>
          <w:rtl w:val="0"/>
          <w:lang w:val="en-US"/>
        </w:rPr>
        <w:t>My Company</w:t>
      </w:r>
      <w:r>
        <w:rPr>
          <w:rtl w:val="0"/>
          <w:lang w:val="en-US"/>
        </w:rPr>
        <w:t xml:space="preserve"> needs to comply with the law</w:t>
      </w:r>
    </w:p>
    <w:p>
      <w:pPr>
        <w:pStyle w:val="Body"/>
      </w:pPr>
    </w:p>
    <w:p>
      <w:pPr>
        <w:pStyle w:val="Heading 2"/>
        <w:rPr>
          <w:rStyle w:val="None"/>
          <w:b w:val="1"/>
          <w:bCs w:val="1"/>
          <w:color w:val="0553a5"/>
          <w:u w:color="0553a5"/>
        </w:rPr>
      </w:pPr>
      <w:bookmarkStart w:name="_mygfyscfba" w:id="6"/>
      <w:bookmarkEnd w:id="6"/>
      <w:r>
        <w:rPr>
          <w:rStyle w:val="None"/>
          <w:rFonts w:cs="Arial Unicode MS" w:eastAsia="Arial Unicode MS"/>
          <w:b w:val="1"/>
          <w:bCs w:val="1"/>
          <w:color w:val="0553a5"/>
          <w:u w:color="0553a5"/>
          <w:rtl w:val="0"/>
        </w:rPr>
        <w:t>5</w:t>
      </w:r>
      <w:r>
        <w:rPr>
          <w:rStyle w:val="None"/>
          <w:rFonts w:cs="Arial Unicode MS" w:eastAsia="Arial Unicode MS"/>
          <w:b w:val="1"/>
          <w:bCs w:val="1"/>
          <w:color w:val="0553a5"/>
          <w:u w:color="0553a5"/>
          <w:rtl w:val="0"/>
          <w:lang w:val="en-US"/>
        </w:rPr>
        <w:t>. Retention of personal data</w:t>
      </w:r>
    </w:p>
    <w:p>
      <w:pPr>
        <w:pStyle w:val="Body"/>
      </w:pPr>
    </w:p>
    <w:p>
      <w:pPr>
        <w:pStyle w:val="Body"/>
      </w:pPr>
      <w:r>
        <w:rPr>
          <w:rStyle w:val="None"/>
          <w:shd w:val="clear" w:color="auto" w:fill="fff2cc"/>
          <w:rtl w:val="0"/>
          <w:lang w:val="en-US"/>
        </w:rPr>
        <w:t>My Company</w:t>
      </w:r>
      <w:r>
        <w:rPr>
          <w:rtl w:val="0"/>
          <w:lang w:val="en-US"/>
        </w:rPr>
        <w:t xml:space="preserve"> will retain your personal information only for as long as is necessary for the purposes set out in this Data Protection Policy.</w:t>
      </w:r>
    </w:p>
    <w:p>
      <w:pPr>
        <w:pStyle w:val="Body"/>
      </w:pPr>
    </w:p>
    <w:p>
      <w:pPr>
        <w:pStyle w:val="Body"/>
      </w:pPr>
      <w:r>
        <w:rPr>
          <w:rStyle w:val="None"/>
          <w:shd w:val="clear" w:color="auto" w:fill="fff2cc"/>
          <w:rtl w:val="0"/>
          <w:lang w:val="en-US"/>
        </w:rPr>
        <w:t>My Company</w:t>
      </w:r>
      <w:r>
        <w:rPr>
          <w:rtl w:val="0"/>
          <w:lang w:val="en-US"/>
        </w:rPr>
        <w:t xml:space="preserve"> will retain and use your information to the extent necessary to comply with our legal obligations, resolve disputes, and enforce our policies.</w:t>
      </w:r>
    </w:p>
    <w:p>
      <w:pPr>
        <w:pStyle w:val="Body"/>
      </w:pPr>
    </w:p>
    <w:p>
      <w:pPr>
        <w:pStyle w:val="Heading 2"/>
        <w:rPr>
          <w:rStyle w:val="None"/>
          <w:b w:val="1"/>
          <w:bCs w:val="1"/>
          <w:color w:val="0553a5"/>
          <w:u w:color="0553a5"/>
        </w:rPr>
      </w:pPr>
      <w:bookmarkStart w:name="_thbytixu1rn0" w:id="7"/>
      <w:bookmarkEnd w:id="7"/>
      <w:r>
        <w:rPr>
          <w:rStyle w:val="None"/>
          <w:rFonts w:cs="Arial Unicode MS" w:eastAsia="Arial Unicode MS"/>
          <w:b w:val="1"/>
          <w:bCs w:val="1"/>
          <w:color w:val="0553a5"/>
          <w:u w:color="0553a5"/>
          <w:rtl w:val="0"/>
        </w:rPr>
        <w:t>6</w:t>
      </w:r>
      <w:r>
        <w:rPr>
          <w:rStyle w:val="None"/>
          <w:rFonts w:cs="Arial Unicode MS" w:eastAsia="Arial Unicode MS"/>
          <w:b w:val="1"/>
          <w:bCs w:val="1"/>
          <w:color w:val="0553a5"/>
          <w:u w:color="0553a5"/>
          <w:rtl w:val="0"/>
          <w:lang w:val="en-US"/>
        </w:rPr>
        <w:t>. Data protection rights</w:t>
      </w:r>
    </w:p>
    <w:p>
      <w:pPr>
        <w:pStyle w:val="Body"/>
      </w:pPr>
    </w:p>
    <w:p>
      <w:pPr>
        <w:pStyle w:val="Body"/>
      </w:pPr>
      <w:r>
        <w:rPr>
          <w:rtl w:val="0"/>
          <w:lang w:val="en-US"/>
        </w:rPr>
        <w:t>If you are a resident of the European Economic Area (EEA), you have certain data protection rights. If you wish to be informed what personal data we hold about you and if you want it to be removed from our systems, please contact us.</w:t>
      </w:r>
    </w:p>
    <w:p>
      <w:pPr>
        <w:pStyle w:val="Body"/>
      </w:pPr>
    </w:p>
    <w:p>
      <w:pPr>
        <w:pStyle w:val="Body"/>
      </w:pPr>
      <w:r>
        <w:rPr>
          <w:rtl w:val="0"/>
          <w:lang w:val="en-US"/>
        </w:rPr>
        <w:t>In certain circumstances, you have the following data protection rights:</w:t>
      </w:r>
    </w:p>
    <w:p>
      <w:pPr>
        <w:pStyle w:val="Body"/>
      </w:pPr>
    </w:p>
    <w:p>
      <w:pPr>
        <w:pStyle w:val="Body"/>
        <w:numPr>
          <w:ilvl w:val="0"/>
          <w:numId w:val="12"/>
        </w:numPr>
        <w:bidi w:val="0"/>
        <w:ind w:right="0"/>
        <w:jc w:val="left"/>
        <w:rPr>
          <w:rtl w:val="0"/>
          <w:lang w:val="en-US"/>
        </w:rPr>
      </w:pPr>
      <w:r>
        <w:rPr>
          <w:rtl w:val="0"/>
          <w:lang w:val="en-US"/>
        </w:rPr>
        <w:t>The right to access, update or to delete the information we have on you</w:t>
      </w:r>
    </w:p>
    <w:p>
      <w:pPr>
        <w:pStyle w:val="Body"/>
        <w:numPr>
          <w:ilvl w:val="0"/>
          <w:numId w:val="12"/>
        </w:numPr>
        <w:bidi w:val="0"/>
        <w:ind w:right="0"/>
        <w:jc w:val="left"/>
        <w:rPr>
          <w:rtl w:val="0"/>
          <w:lang w:val="en-US"/>
        </w:rPr>
      </w:pPr>
      <w:r>
        <w:rPr>
          <w:rtl w:val="0"/>
          <w:lang w:val="en-US"/>
        </w:rPr>
        <w:t>The right of rectification</w:t>
      </w:r>
    </w:p>
    <w:p>
      <w:pPr>
        <w:pStyle w:val="Body"/>
        <w:numPr>
          <w:ilvl w:val="0"/>
          <w:numId w:val="12"/>
        </w:numPr>
        <w:bidi w:val="0"/>
        <w:ind w:right="0"/>
        <w:jc w:val="left"/>
        <w:rPr>
          <w:rtl w:val="0"/>
          <w:lang w:val="en-US"/>
        </w:rPr>
      </w:pPr>
      <w:r>
        <w:rPr>
          <w:rtl w:val="0"/>
          <w:lang w:val="en-US"/>
        </w:rPr>
        <w:t>The right to object</w:t>
      </w:r>
    </w:p>
    <w:p>
      <w:pPr>
        <w:pStyle w:val="Body"/>
        <w:numPr>
          <w:ilvl w:val="0"/>
          <w:numId w:val="12"/>
        </w:numPr>
        <w:bidi w:val="0"/>
        <w:ind w:right="0"/>
        <w:jc w:val="left"/>
        <w:rPr>
          <w:rtl w:val="0"/>
          <w:lang w:val="en-US"/>
        </w:rPr>
      </w:pPr>
      <w:r>
        <w:rPr>
          <w:rtl w:val="0"/>
          <w:lang w:val="en-US"/>
        </w:rPr>
        <w:t>The right of restriction</w:t>
      </w:r>
    </w:p>
    <w:p>
      <w:pPr>
        <w:pStyle w:val="Body"/>
        <w:numPr>
          <w:ilvl w:val="0"/>
          <w:numId w:val="12"/>
        </w:numPr>
        <w:bidi w:val="0"/>
        <w:ind w:right="0"/>
        <w:jc w:val="left"/>
        <w:rPr>
          <w:rtl w:val="0"/>
          <w:lang w:val="en-US"/>
        </w:rPr>
      </w:pPr>
      <w:r>
        <w:rPr>
          <w:rtl w:val="0"/>
          <w:lang w:val="en-US"/>
        </w:rPr>
        <w:t>The right to data portability</w:t>
      </w:r>
    </w:p>
    <w:p>
      <w:pPr>
        <w:pStyle w:val="Body"/>
        <w:numPr>
          <w:ilvl w:val="0"/>
          <w:numId w:val="12"/>
        </w:numPr>
        <w:bidi w:val="0"/>
        <w:ind w:right="0"/>
        <w:jc w:val="left"/>
        <w:rPr>
          <w:rtl w:val="0"/>
          <w:lang w:val="en-US"/>
        </w:rPr>
      </w:pPr>
      <w:r>
        <w:rPr>
          <w:rtl w:val="0"/>
          <w:lang w:val="en-US"/>
        </w:rPr>
        <w:t>The right to withdraw consent</w:t>
      </w:r>
    </w:p>
    <w:p>
      <w:pPr>
        <w:pStyle w:val="Body"/>
      </w:pPr>
      <w:r/>
    </w:p>
    <w:sectPr>
      <w:headerReference w:type="default" r:id="rId4"/>
      <w:footerReference w:type="default" r:id="rId5"/>
      <w:pgSz w:w="11900" w:h="16840" w:orient="portrait"/>
      <w:pgMar w:top="1440" w:right="840" w:bottom="735" w:left="99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rPr>
        <w:sz w:val="20"/>
        <w:szCs w:val="20"/>
      </w:rPr>
    </w:pPr>
  </w:p>
  <w:p>
    <w:pPr>
      <w:pStyle w:val="Body"/>
      <w:widowControl w:val="0"/>
      <w:spacing w:line="240" w:lineRule="auto"/>
    </w:pPr>
  </w:p>
  <w:p>
    <w:pPr>
      <w:pStyle w:val="Body"/>
      <w:bidi w:val="0"/>
      <w:spacing w:line="240" w:lineRule="auto"/>
      <w:ind w:left="0" w:right="0" w:firstLine="0"/>
      <w:jc w:val="center"/>
      <w:rPr>
        <w:sz w:val="2"/>
        <w:szCs w:val="2"/>
        <w:rtl w:val="0"/>
      </w:rPr>
    </w:pPr>
    <w:r>
      <w:rPr>
        <w:color w:val="ffffff"/>
        <w:sz w:val="20"/>
        <w:szCs w:val="20"/>
        <w:u w:color="ffffff"/>
        <w:rtl w:val="0"/>
        <w:lang w:val="en-US"/>
      </w:rPr>
      <w:t xml:space="preserve">Learn more at: </w:t>
    </w:r>
    <w:r>
      <w:rPr>
        <w:rStyle w:val="Hyperlink.0"/>
        <w:color w:val="ffffff"/>
        <w:sz w:val="20"/>
        <w:szCs w:val="20"/>
        <w:u w:val="single" w:color="ffffff"/>
        <w:lang w:val="en-US"/>
      </w:rPr>
      <w:fldChar w:fldCharType="begin" w:fldLock="0"/>
    </w:r>
    <w:r>
      <w:rPr>
        <w:rStyle w:val="Hyperlink.0"/>
        <w:color w:val="ffffff"/>
        <w:sz w:val="20"/>
        <w:szCs w:val="20"/>
        <w:u w:val="single" w:color="ffffff"/>
        <w:lang w:val="en-US"/>
      </w:rPr>
      <w:instrText xml:space="preserve"> HYPERLINK "https://termsfeed.com/blog/gdpr-privacy-policy/?utm_source=Blog&amp;utm_medium=Content&amp;utm_campaign=Blog%2520Template"</w:instrText>
    </w:r>
    <w:r>
      <w:rPr>
        <w:rStyle w:val="Hyperlink.0"/>
        <w:color w:val="ffffff"/>
        <w:sz w:val="20"/>
        <w:szCs w:val="20"/>
        <w:u w:val="single" w:color="ffffff"/>
        <w:lang w:val="en-US"/>
      </w:rPr>
      <w:fldChar w:fldCharType="separate" w:fldLock="0"/>
    </w:r>
    <w:r>
      <w:rPr>
        <w:rStyle w:val="Hyperlink.0"/>
        <w:color w:val="ffffff"/>
        <w:sz w:val="20"/>
        <w:szCs w:val="20"/>
        <w:u w:val="single" w:color="ffffff"/>
        <w:rtl w:val="0"/>
        <w:lang w:val="en-US"/>
      </w:rPr>
      <w:t>GDPR Privacy Policy @ TermsFeed</w:t>
    </w:r>
    <w:r>
      <w:rPr>
        <w:sz w:val="2"/>
        <w:szCs w:val="2"/>
      </w:rPr>
      <w:fldChar w:fldCharType="end" w:fldLock="0"/>
    </w:r>
  </w:p>
  <w:p>
    <w:pPr>
      <w:pStyle w:val="Body"/>
      <w:bidi w:val="0"/>
      <w:spacing w:line="240" w:lineRule="auto"/>
      <w:ind w:left="0" w:right="0" w:firstLine="0"/>
      <w:jc w:val="center"/>
      <w:rPr>
        <w:rtl w:val="0"/>
      </w:rPr>
    </w:pPr>
    <w:r>
      <w:rPr>
        <w:rStyle w:val="None"/>
        <w:color w:val="ffffff"/>
        <w:sz w:val="16"/>
        <w:szCs w:val="16"/>
        <w:u w:color="ffffff"/>
        <w:rtl w:val="0"/>
        <w:lang w:val="en-US"/>
      </w:rPr>
      <w:t>Disclaimer: Legal information is not legal advice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rPr>
        <w:sz w:val="2"/>
        <w:szCs w:val="2"/>
      </w:rPr>
    </w:pPr>
    <w:r>
      <w:rPr>
        <w:color w:val="ffffff"/>
        <w:sz w:val="28"/>
        <w:szCs w:val="28"/>
        <w:u w:color="ffffff"/>
      </w:rPr>
      <w:drawing>
        <wp:anchor distT="152400" distB="152400" distL="152400" distR="152400" simplePos="0" relativeHeight="251658240" behindDoc="1" locked="0" layoutInCell="1" allowOverlap="1">
          <wp:simplePos x="0" y="0"/>
          <wp:positionH relativeFrom="page">
            <wp:posOffset>1190625</wp:posOffset>
          </wp:positionH>
          <wp:positionV relativeFrom="page">
            <wp:posOffset>66675</wp:posOffset>
          </wp:positionV>
          <wp:extent cx="909842" cy="776288"/>
          <wp:effectExtent l="0" t="0" r="0" b="0"/>
          <wp:wrapNone/>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1">
                    <a:extLst/>
                  </a:blip>
                  <a:stretch>
                    <a:fillRect/>
                  </a:stretch>
                </pic:blipFill>
                <pic:spPr>
                  <a:xfrm>
                    <a:off x="0" y="0"/>
                    <a:ext cx="909842" cy="776288"/>
                  </a:xfrm>
                  <a:prstGeom prst="rect">
                    <a:avLst/>
                  </a:prstGeom>
                  <a:ln w="12700" cap="flat">
                    <a:noFill/>
                    <a:miter lim="400000"/>
                  </a:ln>
                  <a:effectLst/>
                </pic:spPr>
              </pic:pic>
            </a:graphicData>
          </a:graphic>
        </wp:anchor>
      </w:drawing>
    </w:r>
    <w:r>
      <w:rPr>
        <w:color w:val="ffffff"/>
        <w:sz w:val="28"/>
        <w:szCs w:val="28"/>
        <w:u w:color="ffffff"/>
      </w:rPr>
      <w:drawing>
        <wp:anchor distT="152400" distB="152400" distL="152400" distR="152400" simplePos="0" relativeHeight="251659264" behindDoc="1" locked="0" layoutInCell="1" allowOverlap="1">
          <wp:simplePos x="0" y="0"/>
          <wp:positionH relativeFrom="page">
            <wp:posOffset>3886200</wp:posOffset>
          </wp:positionH>
          <wp:positionV relativeFrom="page">
            <wp:posOffset>10463530</wp:posOffset>
          </wp:positionV>
          <wp:extent cx="1143000" cy="361391"/>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extLst/>
                  </a:blip>
                  <a:stretch>
                    <a:fillRect/>
                  </a:stretch>
                </pic:blipFill>
                <pic:spPr>
                  <a:xfrm>
                    <a:off x="0" y="0"/>
                    <a:ext cx="1143000" cy="361391"/>
                  </a:xfrm>
                  <a:prstGeom prst="rect">
                    <a:avLst/>
                  </a:prstGeom>
                  <a:ln w="12700" cap="flat">
                    <a:noFill/>
                    <a:miter lim="400000"/>
                  </a:ln>
                  <a:effectLst/>
                </pic:spPr>
              </pic:pic>
            </a:graphicData>
          </a:graphic>
        </wp:anchor>
      </w:drawing>
    </w:r>
  </w:p>
  <w:p>
    <w:pPr>
      <w:pStyle w:val="Body"/>
      <w:widowControl w:val="0"/>
      <w:bidi w:val="0"/>
      <w:spacing w:line="240" w:lineRule="auto"/>
      <w:ind w:left="0" w:right="0" w:firstLine="0"/>
      <w:jc w:val="right"/>
      <w:rPr>
        <w:rtl w:val="0"/>
      </w:rPr>
    </w:pPr>
    <w:r>
      <w:tab/>
    </w:r>
  </w:p>
  <w:p>
    <w:pPr>
      <w:pStyle w:val="Body"/>
      <w:widowControl w:val="0"/>
      <w:spacing w:line="240" w:lineRule="auto"/>
      <w:jc w:val="right"/>
      <w:rPr>
        <w:lang w:val="en-US"/>
      </w:rPr>
    </w:pPr>
  </w:p>
  <w:p>
    <w:pPr>
      <w:pStyle w:val="Body"/>
      <w:widowControl w:val="0"/>
      <w:bidi w:val="0"/>
      <w:spacing w:line="240" w:lineRule="auto"/>
      <w:ind w:left="0" w:right="0" w:firstLine="0"/>
      <w:jc w:val="both"/>
      <w:rPr>
        <w:rtl w:val="0"/>
      </w:rPr>
    </w:pPr>
    <w:r>
      <w:rPr>
        <w:color w:val="000000"/>
        <w:sz w:val="22"/>
        <w:szCs w:val="22"/>
        <w:u w:color="000000"/>
        <w:rtl w:val="0"/>
        <w:lang w:val="en-US"/>
      </w:rPr>
      <w:t xml:space="preserve">                                </w:t>
    </w:r>
    <w:r>
      <w:rPr>
        <w:color w:val="ffffff"/>
        <w:sz w:val="28"/>
        <w:szCs w:val="28"/>
        <w:u w:color="ffffff"/>
        <w:rtl w:val="0"/>
        <w:lang w:val="en-US"/>
      </w:rPr>
      <w:t>GDPR Privacy Policy</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color w:val="ffffff"/>
      <w:sz w:val="20"/>
      <w:szCs w:val="20"/>
      <w:u w:val="single" w:color="ffffff"/>
      <w:lang w:val="en-US"/>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