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MCP · Hooks · CLI &amp; Headless — Quick Reference</w:t>
      </w:r>
    </w:p>
    <w:p>
      <w:pPr>
        <w:spacing w:after="100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Everything for Modules 8, 9, and 10: external connections, deterministic automation, and CI/CD.</w:t>
      </w:r>
    </w:p>
    <w:p>
      <w:pPr>
        <w:pStyle w:val="Heading2"/>
      </w:pPr>
      <w:r>
        <w:t xml:space="preserve">MCP Server Management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206"/>
      </w:tblGrid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mcp add --transport http &lt;name&gt; &lt;url&gt;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Add HTTP server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mcp add --transport stdio &lt;name&gt; -- &lt;cmd&gt;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Add stdio server (local)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mcp add --scope project ...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Save to .mcp.json (team-shared)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mcp add --scope user ...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Save globally for all projects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mcp list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List all configured servers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mcp get &lt;name&gt;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Show server details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mcp remove &lt;name&gt;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Remove a server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/mcp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Check status in session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All flags must come BEFORE server name. -- separates Claude flags from server command.</w:t>
      </w:r>
    </w:p>
    <w:p>
      <w:pPr>
        <w:pStyle w:val="Heading2"/>
      </w:pPr>
      <w:r>
        <w:t xml:space="preserve">MCP Scopes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40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Storage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When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Local (default)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~/.claude.json per project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Personal, experimental, sensitive creds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Project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.mcp.json (committed)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Team tools, required for collaboration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~/.claude.json global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Personal utilities across all projects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Priority: Local &gt; Project &gt; User. Personal configs override shared ones.</w:t>
      </w:r>
    </w:p>
    <w:p>
      <w:pPr>
        <w:pStyle w:val="Heading2"/>
      </w:pPr>
      <w:r>
        <w:t xml:space="preserve">MCP Transport Types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42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Transport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Connection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stdio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Local process (stdin/stdout)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Development, local servers, Node.js/Python scripts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 endpoint</w:t>
            </w:r>
          </w:p>
        </w:tc>
        <w:tc>
          <w:tcPr>
            <w:tcW w:type="dxa" w:w="4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Production, cloud services, shared team servers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Rule: local dev → stdio, cloud/shared → HTTP. Windows: wrap stdio with cmd /c.</w:t>
      </w:r>
    </w:p>
    <w:p>
      <w:pPr>
        <w:pStyle w:val="Heading2"/>
      </w:pPr>
      <w:r>
        <w:t xml:space="preserve">Hook Lifecycle Events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3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Fires When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Common Use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PreToolUse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Before tool executes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Block dangerous commands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PostToolUse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After tool executes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Auto-format, auto-test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SessionStart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Session begins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Inject context, date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Stop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finishes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Notifications, telemetry</w:t>
            </w:r>
          </w:p>
        </w:tc>
      </w:tr>
    </w:tbl>
    <w:p>
      <w:pPr>
        <w:pStyle w:val="Heading2"/>
      </w:pPr>
      <w:r>
        <w:t xml:space="preserve">Hook Decision Control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Exit Code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Exit 0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Continue normally (stdout → Claude context)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Exit 2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Block the tool call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stdout is injected into Claude's context. Use this for feedback messages.</w:t>
      </w:r>
    </w:p>
    <w:p>
      <w:pPr>
        <w:pStyle w:val="Heading2"/>
      </w:pPr>
      <w:r>
        <w:t xml:space="preserve">Hook Configuration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 .claude/settings.json under "hooks" key: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matcher: "Bash" (tool name) or "Write|Edit" (regex OR). $TOOL_INPUT env var contains JSON (e.g. {"command": "rm -rf /"}).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Quick setup: /hooks (interactive) or manual editing of .claude/settings.json.</w:t>
      </w:r>
    </w:p>
    <w:p>
      <w:r>
        <w:br w:type="page"/>
      </w:r>
    </w:p>
    <w:p>
      <w:pPr>
        <w:pStyle w:val="Heading2"/>
      </w:pPr>
      <w:r>
        <w:t xml:space="preserve">CLI Headless Mode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706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Flag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-p "prompt"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One-shot, non-interactive execution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--output-format json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Structured JSON output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--output-format stream-json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Real-time streaming output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--json-schema '{...}'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Enforce output schema validation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--allowedTools Read,Grep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Whitelist tools (safety)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--disallowedTools Bash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Blacklist specific tools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--dangerously-skip-permissions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Bypass permission checks (CI only)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--max-budget-usd 5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Cost cap for long-running tasks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--system-prompt "..."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Override default system prompt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--append-system-prompt "..."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Add to default system prompt</w:t>
            </w:r>
          </w:p>
        </w:tc>
      </w:tr>
    </w:tbl>
    <w:p>
      <w:pPr>
        <w:pStyle w:val="Heading2"/>
      </w:pPr>
      <w:r>
        <w:t xml:space="preserve">CI/CD Best Practices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1. Store ANTHROPIC_API_KEY as GitHub Secret (never in code).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2. Use --allowedTools to restrict to read-only operations.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3. Use --dangerously-skip-permissions because there's no TTY.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4. Set --max-budget-usd to control costs.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5. Use --output-format json for machine-readable output.</w:t>
      </w:r>
    </w:p>
    <w:p>
      <w:pPr>
        <w:pStyle w:val="Heading2"/>
      </w:pPr>
      <w:r>
        <w:t xml:space="preserve">Session Management in Scripts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Flag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--continue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Resume last session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--resume &lt;id&gt;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Resume specific session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-n "name"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Named session for scripting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Reply — Claude Code Deep Dive Workshop — Page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A7BF7" w:sz="4" w:space="4"/>
      </w:pBdr>
    </w:pPr>
    <w:r>
      <w:rPr>
        <w:rFonts w:ascii="Calibri" w:cs="Calibri" w:eastAsia="Calibri" w:hAnsi="Calibri"/>
        <w:color w:val="666666"/>
        <w:sz w:val="16"/>
        <w:szCs w:val="16"/>
      </w:rPr>
      <w:t xml:space="preserve">M08–M10 — MCP · Hooks · CLI &amp; Headless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4A7BF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2026-04-20T18:17:19.359Z</dcterms:created>
  <dcterms:modified xsi:type="dcterms:W3CDTF">2026-04-20T18:17:19.359Z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