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The Claude Ecosystem — Quick Reference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Claude is a family of AI products. Understanding the landscape helps you pick the right tool for each task.</w:t>
      </w:r>
    </w:p>
    <w:p>
      <w:pPr>
        <w:pStyle w:val="Heading2"/>
      </w:pPr>
      <w:r>
        <w:rPr>
          <w:b/>
          <w:bCs/>
        </w:rPr>
        <w:t xml:space="preserve">Product Landscape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6266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Web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claude.ai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Chat, Projects, Artifacts, Deep Research, Memory, Custom Instructions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Desktop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macOS, Windows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Native app, Claude Code built-in, app preview, file system access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Mobile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iOS, Android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Chat on the go, voice input, camera for image analysis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in Chrome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Chrome Extension (Beta)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Browser automation — navigate, click, fill forms, workflow recording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Cowork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Desktop (Preview)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Desktop agent for knowledge workers, multi-step workflows, VM sandbox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CLI, VS Code, JetBrains, Web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Agentic coding: read/write/edit, shell, git, MCP, hooks, skills, CI/CD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API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api.anthropic.com, Bedrock, Vertex</w:t>
            </w:r>
          </w:p>
        </w:tc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Messages API, tool use, vision, structured output, Agent SDK</w:t>
            </w:r>
          </w:p>
        </w:tc>
      </w:tr>
    </w:tbl>
    <w:p>
      <w:pPr>
        <w:pStyle w:val="Heading2"/>
        <w:spacing w:before="240"/>
      </w:pPr>
      <w:r>
        <w:rPr>
          <w:b/>
          <w:bCs/>
        </w:rPr>
        <w:t xml:space="preserve">When to Use What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66"/>
        <w:gridCol w:w="4200"/>
      </w:tblGrid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Best Tool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Quick question, research, writing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Claude.ai (Web/Mobile)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Analyze a document or dataset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Claude.ai (Projects)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Write, debug, or refactor code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(Terminal/IDE)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Explore an unfamiliar codebase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Automate code review in CI/CD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(Headless)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Build a custom AI-powered tool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API + Agent SDK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Automate browser tasks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in Chrome</w:t>
            </w:r>
          </w:p>
        </w:tc>
      </w:tr>
      <w:tr>
        <w:tc>
          <w:tcPr>
            <w:tcW w:type="dxa" w:w="6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Create docs from local files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Cowork</w:t>
            </w:r>
          </w:p>
        </w:tc>
      </w:tr>
    </w:tbl>
    <w:p>
      <w:pPr>
        <w:pStyle w:val="Heading2"/>
        <w:spacing w:before="240"/>
      </w:pPr>
      <w:r>
        <w:rPr>
          <w:b/>
          <w:bCs/>
        </w:rPr>
        <w:t xml:space="preserve">Subscription Tiers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200"/>
        <w:gridCol w:w="5066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Limits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Free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Sonnet only, ~30-100 msgs/day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Pro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$20/mo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✓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All models, standard usage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Max 5x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$100/mo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✓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5× Pro usage, priority access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Max 20x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$200/mo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✓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20× Pro usage, priority access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Team Standard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$25/seat/mo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1.25× Pro, admin tools (min 5 seats)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Team Premium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$125/seat/mo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✓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6.25× Pro, admin tools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Enterprise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Custom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✓</w:t>
            </w:r>
          </w:p>
        </w:tc>
        <w:tc>
          <w:tcPr>
            <w:tcW w:type="dxa" w:w="5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SSO/SCIM, HIPAA-ready, 500K context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/>
          <w:bCs/>
          <w:color w:val="D97706"/>
          <w:sz w:val="18"/>
          <w:szCs w:val="18"/>
        </w:rPr>
        <w:t xml:space="preserve">Note: Claude Code requires Pro, Max, Team Premium, or Enterprise — or an API key. API usage is pay-per-token (separate from subscriptions).</w:t>
      </w:r>
    </w:p>
    <w:p>
      <w:pPr>
        <w:pStyle w:val="Heading2"/>
        <w:spacing w:before="240"/>
      </w:pPr>
      <w:r>
        <w:rPr>
          <w:b/>
          <w:bCs/>
        </w:rPr>
        <w:t xml:space="preserve">Available Models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  <w:gridCol w:w="2666"/>
      </w:tblGrid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Strength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</w:t>
            </w:r>
          </w:p>
        </w:tc>
        <w:tc>
          <w:tcPr>
            <w:tcW w:type="dxa" w:w="2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Opus 4.6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Most capable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1M tokens</w:t>
            </w:r>
          </w:p>
        </w:tc>
        <w:tc>
          <w:tcPr>
            <w:tcW w:type="dxa" w:w="2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Complex reasoning, architecture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Sonnet 4.6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Balanced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1M tokens</w:t>
            </w:r>
          </w:p>
        </w:tc>
        <w:tc>
          <w:tcPr>
            <w:tcW w:type="dxa" w:w="2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Daily coding, most tasks</w:t>
            </w:r>
          </w:p>
        </w:tc>
      </w:tr>
      <w:tr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Haiku 4.5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Fastest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200K tokens</w:t>
            </w:r>
          </w:p>
        </w:tc>
        <w:tc>
          <w:tcPr>
            <w:tcW w:type="dxa" w:w="2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Quick tasks, high volume</w:t>
            </w:r>
          </w:p>
        </w:tc>
      </w:tr>
    </w:tbl>
    <w:p>
      <w:pPr>
        <w:pStyle w:val="Heading2"/>
        <w:spacing w:before="240"/>
      </w:pPr>
      <w:r>
        <w:rPr>
          <w:b/>
          <w:bCs/>
        </w:rPr>
        <w:t xml:space="preserve">Key URLs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966"/>
      </w:tblGrid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Web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https://claude.ai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Docs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https://code.claude.com/docs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API Documentation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https://platform.claude.com/docs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GitHub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https://github.com/anthropics/claude-code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Pricing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https://claude.com/pricing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Reply Internal  |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4" w:space="4"/>
      </w:pBdr>
    </w:pPr>
    <w:r>
      <w:rPr>
        <w:rFonts w:ascii="Calibri" w:cs="Calibri" w:eastAsia="Calibri" w:hAnsi="Calibri"/>
        <w:b/>
        <w:bCs/>
        <w:color w:val="1E2761"/>
        <w:sz w:val="18"/>
        <w:szCs w:val="18"/>
      </w:rPr>
      <w:t xml:space="preserve">Claude Code Deep Dive Workshop</w:t>
    </w:r>
    <w:r>
      <w:rPr>
        <w:rFonts w:ascii="Calibri" w:cs="Calibri" w:eastAsia="Calibri" w:hAnsi="Calibri"/>
        <w:color w:val="64748B"/>
        <w:sz w:val="18"/>
        <w:szCs w:val="18"/>
      </w:rPr>
      <w:t xml:space="preserve">   |   Quick Reference: The Claude Ecosystem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Calibri" w:cs="Calibri" w:eastAsia="Calibri" w:hAnsi="Calibri"/>
      <w:b/>
      <w:bCs/>
      <w:color w:val="1E276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2026-04-07T17:40:17.971Z</dcterms:created>
  <dcterms:modified xsi:type="dcterms:W3CDTF">2026-04-07T17:40:17.971Z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