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Plugins · Remote · Settings · Best Practices — Quick Reference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9"/>
          <w:szCs w:val="19"/>
        </w:rPr>
        <w:t xml:space="preserve">Everything you need for Modules 10-14: the big picture and capstone checklist.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Plugin Structure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my-plugin/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.claude-plugin/plugin.json   # Manifest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skills/&lt;name&gt;/SKILL.md       # Skills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agents/&lt;name&gt;.md             # Subagents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hooks/hooks.json             # Hook configs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├── .mcp.json                    # MCP servers</w:t>
      </w:r>
    </w:p>
    <w:p>
      <w:pPr>
        <w:shd w:fill="1E1E2E" w:val="clear"/>
        <w:spacing w:after="60" w:before="60"/>
      </w:pPr>
      <w:r>
        <w:rPr>
          <w:rFonts w:ascii="Consolas" w:cs="Consolas" w:eastAsia="Consolas" w:hAnsi="Consolas"/>
          <w:color w:val="CADCFC"/>
          <w:sz w:val="17"/>
          <w:szCs w:val="17"/>
        </w:rPr>
        <w:t xml:space="preserve">└── README.md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966"/>
      </w:tblGrid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plugin install &lt;name&gt;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Install plugin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plugin list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List installed plugins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plugin remove &lt;name&gt;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Remove plugin</w:t>
            </w:r>
          </w:p>
        </w:tc>
      </w:tr>
      <w:tr>
        <w:tc>
          <w:tcPr>
            <w:tcW w:type="dxa" w:w="4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/my-plugin:skill-name</w:t>
            </w:r>
          </w:p>
        </w:tc>
        <w:tc>
          <w:tcPr>
            <w:tcW w:type="dxa" w:w="5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Invoke namespaced skill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Remote &amp; Web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966"/>
        <w:gridCol w:w="40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Code Web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claude.ai/code (Max/Enterprise)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Zero-setup, onboarding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Teleport (web→local)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--teleport flag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Start remote, finish local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Remote Control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--remote-control-...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Pair programming, sharing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Cowork</w:t>
            </w:r>
          </w:p>
        </w:tc>
        <w:tc>
          <w:tcPr>
            <w:tcW w:type="dxa" w:w="39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Desktop app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Non-technical users, file workflows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Settings Hierarchy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6466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 (highest)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Managed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System dirs (MDM, enterprise)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CLI Flags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--permission-mode, --model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Local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settings.local.json (personal)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Project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.claude/settings.json (committed)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 (lowest)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User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~/.claude/settings.json (global)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Best Practices Cheat Sheet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466"/>
      </w:tblGrid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Practice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/clear for new tasks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Avoid context rot — fresh context = better results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/compact [focus] for long tasks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Compress while keeping direction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Plan mode first (Shift+Tab)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Review approach before executing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Be specific, don't micromanage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Let Claude explore, provide examples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CLAUDE.md as team asset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Version control, review in PRs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Start fresh often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AI gets worse as conversations grow</w:t>
            </w:r>
          </w:p>
        </w:tc>
      </w:tr>
      <w:tr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Use subagents for focused work</w:t>
            </w:r>
          </w:p>
        </w:tc>
        <w:tc>
          <w:tcPr>
            <w:tcW w:type="dxa" w:w="6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Isolated context = better focus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Feature Comparison Matrix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4466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Loaded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CLAUDE.md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Always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Project-wide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General conventions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.claude/rules/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file match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Path-specific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Conditional guidelines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Skills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invoke/match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Reusable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Workflows, templates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Subagents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delegation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Isolated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Focused tasks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Hooks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event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Deterministic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Quality gates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Plugins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On enable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Distributable</w:t>
            </w:r>
          </w:p>
        </w:tc>
        <w:tc>
          <w:tcPr>
            <w:tcW w:type="dxa" w:w="4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Team packages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Capstone Checklist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66"/>
        <w:gridCol w:w="250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File(s)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1. CLAUDE.md + Rules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./CLAUDE.md, .claude/rules/*.md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2. Custom Skill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.claude/skills/&lt;name&gt;/SKILL.md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3. Subagent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.claude/agents/&lt;name&gt;.md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4. MCP Server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claude mcp add / .mcp.json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5. Hook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.claude/settings.json (hooks)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6. CI/CD Sketch</w:t>
            </w:r>
          </w:p>
        </w:tc>
        <w:tc>
          <w:tcPr>
            <w:tcW w:type="dxa" w:w="5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.github/workflows/claude.yml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☐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Evaluation Criteria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✓ New team member gets productive just by cloning the repo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✓ Quality gates enforced automatically (hooks)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✓ Claude can access relevant external systems (MCP)</w:t>
      </w:r>
    </w:p>
    <w:p>
      <w:pPr>
        <w:spacing w:after="80"/>
      </w:pPr>
      <w:r>
        <w:rPr>
          <w:rFonts w:ascii="Calibri" w:cs="Calibri" w:eastAsia="Calibri" w:hAnsi="Calibri"/>
          <w:b/>
          <w:bCs/>
          <w:i w:val="false"/>
          <w:iCs w:val="false"/>
          <w:color w:val="059669"/>
          <w:sz w:val="19"/>
          <w:szCs w:val="19"/>
        </w:rPr>
        <w:t xml:space="preserve">✓ Team conventions encoded, not just documented (skills)</w:t>
      </w:r>
    </w:p>
    <w:p>
      <w:pPr>
        <w:pStyle w:val="Heading2"/>
        <w:spacing w:before="200"/>
      </w:pP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Key URLs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76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Code Docs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https://code.claude.com/docs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Claude Web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https://claude.ai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https://docs.anthropic.com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GitHub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https://github.com/anthropics/claude-code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MCP Spec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https://modelcontextprotocol.io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93B"/>
                <w:sz w:val="18"/>
                <w:szCs w:val="18"/>
              </w:rPr>
              <w:t xml:space="preserve">Pricing</w:t>
            </w:r>
          </w:p>
        </w:tc>
        <w:tc>
          <w:tcPr>
            <w:tcW w:type="dxa" w:w="74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https://claude.com/pricing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Reply Internal  |  Page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7706" w:sz="4" w:space="4"/>
      </w:pBdr>
    </w:pPr>
    <w:r>
      <w:rPr>
        <w:rFonts w:ascii="Calibri" w:cs="Calibri" w:eastAsia="Calibri" w:hAnsi="Calibri"/>
        <w:b/>
        <w:bCs/>
        <w:color w:val="1E2761"/>
        <w:sz w:val="18"/>
        <w:szCs w:val="18"/>
      </w:rPr>
      <w:t xml:space="preserve">Claude Code Deep Dive Workshop</w:t>
    </w:r>
    <w:r>
      <w:rPr>
        <w:rFonts w:ascii="Calibri" w:cs="Calibri" w:eastAsia="Calibri" w:hAnsi="Calibri"/>
        <w:color w:val="64748B"/>
        <w:sz w:val="18"/>
        <w:szCs w:val="18"/>
      </w:rPr>
      <w:t xml:space="preserve">   |   Big Picture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1E2761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</w:pPr>
    <w:rPr>
      <w:rFonts w:ascii="Calibri" w:cs="Calibri" w:eastAsia="Calibri" w:hAnsi="Calibri"/>
      <w:b/>
      <w:bCs/>
      <w:color w:val="1E276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2026-04-07T18:24:28.604Z</dcterms:created>
  <dcterms:modified xsi:type="dcterms:W3CDTF">2026-04-07T18:24:28.604Z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