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6CD" w:rsidRPr="00033AF9" w:rsidRDefault="00FC4BA3" w:rsidP="007C5FCF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Модель сложных сетей с придирчивостью</w:t>
      </w:r>
    </w:p>
    <w:p w:rsidR="00BB66CD" w:rsidRPr="00033AF9" w:rsidRDefault="00FC4BA3" w:rsidP="007C5FCF">
      <w:pPr>
        <w:pStyle w:val="Authors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</w:rPr>
        <w:t>Zarvanskiy</w:t>
      </w:r>
      <w:r w:rsidRPr="00033AF9">
        <w:rPr>
          <w:rFonts w:ascii="Times New Roman" w:hAnsi="Times New Roman" w:cs="Times New Roman"/>
          <w:lang w:val="ru-RU"/>
        </w:rPr>
        <w:t xml:space="preserve"> </w:t>
      </w:r>
      <w:r w:rsidRPr="00033AF9">
        <w:rPr>
          <w:rFonts w:ascii="Times New Roman" w:hAnsi="Times New Roman" w:cs="Times New Roman"/>
        </w:rPr>
        <w:t>Igor</w:t>
      </w:r>
      <w:r w:rsidRPr="00033AF9">
        <w:rPr>
          <w:rFonts w:ascii="Times New Roman" w:hAnsi="Times New Roman" w:cs="Times New Roman"/>
          <w:lang w:val="ru-RU"/>
        </w:rPr>
        <w:t xml:space="preserve">, </w:t>
      </w:r>
      <w:r w:rsidRPr="00033AF9">
        <w:rPr>
          <w:rFonts w:ascii="Times New Roman" w:hAnsi="Times New Roman" w:cs="Times New Roman"/>
        </w:rPr>
        <w:t>Snarskii</w:t>
      </w:r>
    </w:p>
    <w:p w:rsidR="00BB66CD" w:rsidRPr="00033AF9" w:rsidRDefault="00FC4BA3" w:rsidP="007C5FCF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</w:rPr>
        <w:t>May</w:t>
      </w:r>
      <w:r w:rsidRPr="00033AF9">
        <w:rPr>
          <w:rFonts w:ascii="Times New Roman" w:hAnsi="Times New Roman" w:cs="Times New Roman"/>
          <w:lang w:val="ru-RU"/>
        </w:rPr>
        <w:t xml:space="preserve"> 01, 2014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Предлагается модификация правила предпочтительного соединения - присоединение с придирчивостью, которое применяется к моделям сетей, построенных по алгоритму Барабаши-Альберт, и для (</w:t>
      </w:r>
      <w:r w:rsidRPr="00033AF9">
        <w:rPr>
          <w:rFonts w:ascii="Times New Roman" w:hAnsi="Times New Roman" w:cs="Times New Roman"/>
        </w:rPr>
        <w:t>u</w:t>
      </w:r>
      <w:r w:rsidRPr="00033AF9">
        <w:rPr>
          <w:rFonts w:ascii="Times New Roman" w:hAnsi="Times New Roman" w:cs="Times New Roman"/>
          <w:lang w:val="ru-RU"/>
        </w:rPr>
        <w:t>,</w:t>
      </w:r>
      <w:r w:rsidRPr="00033AF9">
        <w:rPr>
          <w:rFonts w:ascii="Times New Roman" w:hAnsi="Times New Roman" w:cs="Times New Roman"/>
        </w:rPr>
        <w:t>v</w:t>
      </w:r>
      <w:r w:rsidRPr="00033AF9">
        <w:rPr>
          <w:rFonts w:ascii="Times New Roman" w:hAnsi="Times New Roman" w:cs="Times New Roman"/>
          <w:lang w:val="ru-RU"/>
        </w:rPr>
        <w:t>)-</w:t>
      </w:r>
      <w:r w:rsidRPr="00033AF9">
        <w:rPr>
          <w:rFonts w:ascii="Times New Roman" w:hAnsi="Times New Roman" w:cs="Times New Roman"/>
        </w:rPr>
        <w:t>flower</w:t>
      </w:r>
      <w:r w:rsidRPr="00033AF9">
        <w:rPr>
          <w:rFonts w:ascii="Times New Roman" w:hAnsi="Times New Roman" w:cs="Times New Roman"/>
          <w:lang w:val="ru-RU"/>
        </w:rPr>
        <w:t>. Приводятся результаты численного моделирования предложенных моделей и рассматриваются значения различных характеристик моделируемых сетей. Было показано, что характеристики полученных сетей ведут себя аналогично фазовым переходам второго рода, а также рассчитано пороговое значение параметра придирчивости, при котором происходит фазовый переход.</w:t>
      </w:r>
    </w:p>
    <w:p w:rsidR="00BB66CD" w:rsidRPr="00033AF9" w:rsidRDefault="00FC4BA3" w:rsidP="007C5FCF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0" w:name="введение"/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Введение</w:t>
      </w:r>
    </w:p>
    <w:bookmarkEnd w:id="0"/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Значительное количество реальных сложных сетей являются безмасштабными сетями, такими, степени узлов которых распределяются по степенному закону. К таким сетям относятся </w:t>
      </w:r>
      <w:r w:rsidRPr="00033AF9">
        <w:rPr>
          <w:rFonts w:ascii="Times New Roman" w:hAnsi="Times New Roman" w:cs="Times New Roman"/>
        </w:rPr>
        <w:t>WWW</w:t>
      </w:r>
      <w:r w:rsidRPr="00033AF9">
        <w:rPr>
          <w:rFonts w:ascii="Times New Roman" w:hAnsi="Times New Roman" w:cs="Times New Roman"/>
          <w:lang w:val="ru-RU"/>
        </w:rPr>
        <w:t>-сети, сети метаболизма, сети питания (</w:t>
      </w:r>
      <w:r w:rsidRPr="00033AF9">
        <w:rPr>
          <w:rFonts w:ascii="Times New Roman" w:hAnsi="Times New Roman" w:cs="Times New Roman"/>
        </w:rPr>
        <w:t>food</w:t>
      </w:r>
      <w:r w:rsidRPr="00033AF9">
        <w:rPr>
          <w:rFonts w:ascii="Times New Roman" w:hAnsi="Times New Roman" w:cs="Times New Roman"/>
          <w:lang w:val="ru-RU"/>
        </w:rPr>
        <w:t xml:space="preserve"> </w:t>
      </w:r>
      <w:r w:rsidRPr="00033AF9">
        <w:rPr>
          <w:rFonts w:ascii="Times New Roman" w:hAnsi="Times New Roman" w:cs="Times New Roman"/>
        </w:rPr>
        <w:t>webs</w:t>
      </w:r>
      <w:r w:rsidRPr="00033AF9">
        <w:rPr>
          <w:rFonts w:ascii="Times New Roman" w:hAnsi="Times New Roman" w:cs="Times New Roman"/>
          <w:lang w:val="ru-RU"/>
        </w:rPr>
        <w:t>), социальные сети и многие другие</w:t>
      </w:r>
      <w:r w:rsidR="00036269" w:rsidRPr="00036269">
        <w:rPr>
          <w:rFonts w:ascii="Times New Roman" w:hAnsi="Times New Roman" w:cs="Times New Roman"/>
          <w:lang w:val="ru-RU"/>
        </w:rPr>
        <w:t>[1]</w:t>
      </w:r>
      <w:r w:rsidR="00786C43" w:rsidRPr="00033AF9">
        <w:rPr>
          <w:rFonts w:ascii="Times New Roman" w:hAnsi="Times New Roman" w:cs="Times New Roman"/>
          <w:lang w:val="ru-RU"/>
        </w:rPr>
        <w:t xml:space="preserve">. 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В настоящее время свойства таких безмасштабных сетей подробно изучены, установлены их сетевые характеристики (средняя степень узла, минимальный средний путь, ко</w:t>
      </w:r>
      <w:r w:rsidR="00786C43" w:rsidRPr="00033AF9">
        <w:rPr>
          <w:rFonts w:ascii="Times New Roman" w:hAnsi="Times New Roman" w:cs="Times New Roman"/>
          <w:lang w:val="ru-RU"/>
        </w:rPr>
        <w:t>эффициент кластеризации и т.д.)</w:t>
      </w:r>
      <w:r w:rsidR="00036269" w:rsidRPr="00036269">
        <w:rPr>
          <w:rFonts w:ascii="Times New Roman" w:hAnsi="Times New Roman" w:cs="Times New Roman"/>
          <w:lang w:val="ru-RU"/>
        </w:rPr>
        <w:t>[2]</w:t>
      </w:r>
      <w:r w:rsidRPr="00033AF9">
        <w:rPr>
          <w:rFonts w:ascii="Times New Roman" w:hAnsi="Times New Roman" w:cs="Times New Roman"/>
          <w:lang w:val="ru-RU"/>
        </w:rPr>
        <w:t xml:space="preserve">. Необходимо заметить, что сложные </w:t>
      </w:r>
      <w:r w:rsidR="00786C43" w:rsidRPr="00033AF9">
        <w:rPr>
          <w:rFonts w:ascii="Times New Roman" w:hAnsi="Times New Roman" w:cs="Times New Roman"/>
          <w:lang w:val="ru-RU"/>
        </w:rPr>
        <w:t>сети,</w:t>
      </w:r>
      <w:r w:rsidRPr="00033AF9">
        <w:rPr>
          <w:rFonts w:ascii="Times New Roman" w:hAnsi="Times New Roman" w:cs="Times New Roman"/>
          <w:lang w:val="ru-RU"/>
        </w:rPr>
        <w:t xml:space="preserve"> построенные согласно</w:t>
      </w:r>
      <w:r w:rsidR="00036269" w:rsidRPr="00036269">
        <w:rPr>
          <w:rFonts w:ascii="Times New Roman" w:hAnsi="Times New Roman" w:cs="Times New Roman"/>
          <w:lang w:val="ru-RU"/>
        </w:rPr>
        <w:t>[3]</w:t>
      </w:r>
      <w:r w:rsidRPr="00033AF9">
        <w:rPr>
          <w:rFonts w:ascii="Times New Roman" w:hAnsi="Times New Roman" w:cs="Times New Roman"/>
          <w:lang w:val="ru-RU"/>
        </w:rPr>
        <w:t xml:space="preserve">  являются идеализацией реальных сетей, характеристики которых могут иногда знач</w:t>
      </w:r>
      <w:r w:rsidR="00786C43" w:rsidRPr="00033AF9">
        <w:rPr>
          <w:rFonts w:ascii="Times New Roman" w:hAnsi="Times New Roman" w:cs="Times New Roman"/>
          <w:lang w:val="ru-RU"/>
        </w:rPr>
        <w:t>ительно отличаться от идеальных</w:t>
      </w:r>
      <w:r w:rsidR="00036269" w:rsidRPr="00036269">
        <w:rPr>
          <w:rFonts w:ascii="Times New Roman" w:hAnsi="Times New Roman" w:cs="Times New Roman"/>
          <w:lang w:val="ru-RU"/>
        </w:rPr>
        <w:t>[2]</w:t>
      </w:r>
      <w:r w:rsidRPr="00033AF9">
        <w:rPr>
          <w:rFonts w:ascii="Times New Roman" w:hAnsi="Times New Roman" w:cs="Times New Roman"/>
          <w:lang w:val="ru-RU"/>
        </w:rPr>
        <w:t xml:space="preserve">. Тем не </w:t>
      </w:r>
      <w:r w:rsidR="00786C43" w:rsidRPr="00033AF9">
        <w:rPr>
          <w:rFonts w:ascii="Times New Roman" w:hAnsi="Times New Roman" w:cs="Times New Roman"/>
          <w:lang w:val="ru-RU"/>
        </w:rPr>
        <w:t>менее,</w:t>
      </w:r>
      <w:r w:rsidRPr="00033AF9">
        <w:rPr>
          <w:rFonts w:ascii="Times New Roman" w:hAnsi="Times New Roman" w:cs="Times New Roman"/>
          <w:lang w:val="ru-RU"/>
        </w:rPr>
        <w:t xml:space="preserve"> степенная зависимость степени узлов реальных сложных сетей встречается достаточно часто и особенно для тех сетей, которые образованы (</w:t>
      </w:r>
      <w:r w:rsidR="00786C43" w:rsidRPr="00033AF9">
        <w:rPr>
          <w:rFonts w:ascii="Times New Roman" w:hAnsi="Times New Roman" w:cs="Times New Roman"/>
          <w:lang w:val="ru-RU"/>
        </w:rPr>
        <w:t>возможно,</w:t>
      </w:r>
      <w:r w:rsidRPr="00033AF9">
        <w:rPr>
          <w:rFonts w:ascii="Times New Roman" w:hAnsi="Times New Roman" w:cs="Times New Roman"/>
          <w:lang w:val="ru-RU"/>
        </w:rPr>
        <w:t xml:space="preserve"> </w:t>
      </w:r>
      <w:r w:rsidR="00786C43" w:rsidRPr="00033AF9">
        <w:rPr>
          <w:rFonts w:ascii="Times New Roman" w:hAnsi="Times New Roman" w:cs="Times New Roman"/>
          <w:lang w:val="ru-RU"/>
        </w:rPr>
        <w:t>само организованными</w:t>
      </w:r>
      <w:r w:rsidRPr="00033AF9">
        <w:rPr>
          <w:rFonts w:ascii="Times New Roman" w:hAnsi="Times New Roman" w:cs="Times New Roman"/>
          <w:lang w:val="ru-RU"/>
        </w:rPr>
        <w:t>) раз</w:t>
      </w:r>
      <w:r w:rsidR="00786C43" w:rsidRPr="00033AF9">
        <w:rPr>
          <w:rFonts w:ascii="Times New Roman" w:hAnsi="Times New Roman" w:cs="Times New Roman"/>
          <w:lang w:val="ru-RU"/>
        </w:rPr>
        <w:t>вивающимся по времени процессом</w:t>
      </w:r>
      <w:r w:rsidR="00036269" w:rsidRPr="00036269">
        <w:rPr>
          <w:rFonts w:ascii="Times New Roman" w:hAnsi="Times New Roman" w:cs="Times New Roman"/>
          <w:lang w:val="ru-RU"/>
        </w:rPr>
        <w:t>[4,5]</w:t>
      </w:r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Одним из таких процессов, который начал изучаться задолго до появления понятия сложная сеть, был процесс распределения между людьми «богатства» (под которым можно понимать деньги, вложения, недвижимость...</w:t>
      </w:r>
      <w:r w:rsidR="00786C43" w:rsidRPr="00033AF9">
        <w:rPr>
          <w:rFonts w:ascii="Times New Roman" w:hAnsi="Times New Roman" w:cs="Times New Roman"/>
          <w:lang w:val="ru-RU"/>
        </w:rPr>
        <w:t>)</w:t>
      </w:r>
      <w:r w:rsidRPr="00033AF9">
        <w:rPr>
          <w:rFonts w:ascii="Times New Roman" w:hAnsi="Times New Roman" w:cs="Times New Roman"/>
          <w:lang w:val="ru-RU"/>
        </w:rPr>
        <w:t>. Парето был установлен т.</w:t>
      </w:r>
      <w:r w:rsidRPr="00033AF9">
        <w:rPr>
          <w:rFonts w:ascii="Times New Roman" w:hAnsi="Times New Roman" w:cs="Times New Roman"/>
        </w:rPr>
        <w:t> </w:t>
      </w:r>
      <w:r w:rsidRPr="00033AF9">
        <w:rPr>
          <w:rFonts w:ascii="Times New Roman" w:hAnsi="Times New Roman" w:cs="Times New Roman"/>
          <w:lang w:val="ru-RU"/>
        </w:rPr>
        <w:t>н. Закон Парето</w:t>
      </w:r>
      <w:r w:rsidR="00036269" w:rsidRPr="00036269">
        <w:rPr>
          <w:rFonts w:ascii="Times New Roman" w:hAnsi="Times New Roman" w:cs="Times New Roman"/>
          <w:lang w:val="ru-RU"/>
        </w:rPr>
        <w:t>[6]</w:t>
      </w:r>
      <w:r w:rsidRPr="00033AF9">
        <w:rPr>
          <w:rFonts w:ascii="Times New Roman" w:hAnsi="Times New Roman" w:cs="Times New Roman"/>
          <w:lang w:val="ru-RU"/>
        </w:rPr>
        <w:t xml:space="preserve">  — степенное распределение богатства – когда, число людей </w:t>
      </w:r>
      <m:oMath>
        <m:r>
          <w:rPr>
            <w:rFonts w:ascii="Cambria Math" w:hAnsi="Cambria Math" w:cs="Times New Roman"/>
          </w:rPr>
          <m:t>ν</m:t>
        </m:r>
      </m:oMath>
      <w:r w:rsidRPr="00033AF9">
        <w:rPr>
          <w:rFonts w:ascii="Times New Roman" w:hAnsi="Times New Roman" w:cs="Times New Roman"/>
          <w:lang w:val="ru-RU"/>
        </w:rPr>
        <w:t xml:space="preserve">, владеющих </w:t>
      </w:r>
      <m:oMath>
        <m:r>
          <w:rPr>
            <w:rFonts w:ascii="Cambria Math" w:hAnsi="Cambria Math" w:cs="Times New Roman"/>
          </w:rPr>
          <m:t>μ</m:t>
        </m:r>
      </m:oMath>
      <w:r w:rsidRPr="00033AF9">
        <w:rPr>
          <w:rFonts w:ascii="Times New Roman" w:hAnsi="Times New Roman" w:cs="Times New Roman"/>
          <w:lang w:val="ru-RU"/>
        </w:rPr>
        <w:t xml:space="preserve"> - долей богатства является степенной функцией </w:t>
      </w:r>
      <m:oMath>
        <m:r>
          <w:rPr>
            <w:rFonts w:ascii="Cambria Math" w:hAnsi="Cambria Math" w:cs="Times New Roman"/>
          </w:rPr>
          <m:t>ν</m:t>
        </m:r>
        <m:r>
          <w:rPr>
            <w:rFonts w:ascii="Cambria Math" w:hAnsi="Cambria Math" w:cs="Times New Roman"/>
            <w:lang w:val="ru-RU"/>
          </w:rPr>
          <m:t>∼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μ</m:t>
            </m:r>
          </m:e>
          <m:sup>
            <m:r>
              <w:rPr>
                <w:rFonts w:ascii="Cambria Math" w:hAnsi="Cambria Math" w:cs="Times New Roman"/>
              </w:rPr>
              <m:t>γ</m:t>
            </m:r>
          </m:sup>
        </m:sSup>
      </m:oMath>
      <w:r w:rsidRPr="00033AF9">
        <w:rPr>
          <w:rFonts w:ascii="Times New Roman" w:hAnsi="Times New Roman" w:cs="Times New Roman"/>
          <w:lang w:val="ru-RU"/>
        </w:rPr>
        <w:t xml:space="preserve">, при </w:t>
      </w:r>
      <m:oMath>
        <m:r>
          <w:rPr>
            <w:rFonts w:ascii="Cambria Math" w:hAnsi="Cambria Math" w:cs="Times New Roman"/>
          </w:rPr>
          <m:t>γ</m:t>
        </m:r>
        <m:r>
          <w:rPr>
            <w:rFonts w:ascii="Cambria Math" w:hAnsi="Cambria Math" w:cs="Times New Roman"/>
            <w:lang w:val="ru-RU"/>
          </w:rPr>
          <m:t>=0.86</m:t>
        </m:r>
      </m:oMath>
      <w:r w:rsidRPr="00033AF9">
        <w:rPr>
          <w:rFonts w:ascii="Times New Roman" w:hAnsi="Times New Roman" w:cs="Times New Roman"/>
          <w:lang w:val="ru-RU"/>
        </w:rPr>
        <w:t xml:space="preserve"> получается так, что 20% людей владеют 80% богатства, что часто называется законом 80/20.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lastRenderedPageBreak/>
        <w:t>В работе</w:t>
      </w:r>
      <w:r w:rsidR="00036269" w:rsidRPr="00036269">
        <w:rPr>
          <w:rFonts w:ascii="Times New Roman" w:hAnsi="Times New Roman" w:cs="Times New Roman"/>
          <w:lang w:val="ru-RU"/>
        </w:rPr>
        <w:t xml:space="preserve"> [7]</w:t>
      </w:r>
      <w:r w:rsidRPr="00033AF9">
        <w:rPr>
          <w:rFonts w:ascii="Times New Roman" w:hAnsi="Times New Roman" w:cs="Times New Roman"/>
          <w:lang w:val="ru-RU"/>
        </w:rPr>
        <w:t xml:space="preserve">  был найден алгоритм образования сложной сети, т.</w:t>
      </w:r>
      <w:r w:rsidRPr="00033AF9">
        <w:rPr>
          <w:rFonts w:ascii="Times New Roman" w:hAnsi="Times New Roman" w:cs="Times New Roman"/>
        </w:rPr>
        <w:t> </w:t>
      </w:r>
      <w:r w:rsidRPr="00033AF9">
        <w:rPr>
          <w:rFonts w:ascii="Times New Roman" w:hAnsi="Times New Roman" w:cs="Times New Roman"/>
          <w:lang w:val="ru-RU"/>
        </w:rPr>
        <w:t>н. алгоритм Барабаши-Альберт, со степенным законом распределения степенней узлов, основанном на двух принципиально важных положениях:</w:t>
      </w:r>
    </w:p>
    <w:p w:rsidR="00BB66CD" w:rsidRPr="00033AF9" w:rsidRDefault="00FC4BA3" w:rsidP="007C5FCF">
      <w:pPr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Сеть является растущей, начиная с некоторого затравочного числа узлов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, на каждом временном шаге появляется некоторое число новых узлов </w:t>
      </w:r>
      <w:proofErr w:type="gramStart"/>
      <w:r w:rsidRPr="00033AF9">
        <w:rPr>
          <w:rFonts w:ascii="Times New Roman" w:hAnsi="Times New Roman" w:cs="Times New Roman"/>
          <w:lang w:val="ru-RU"/>
        </w:rPr>
        <w:t>с</w:t>
      </w:r>
      <w:proofErr w:type="gramEnd"/>
      <w:r w:rsidRPr="00033AF9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</m:oMath>
      <w:r w:rsidRPr="00033AF9">
        <w:rPr>
          <w:rFonts w:ascii="Times New Roman" w:hAnsi="Times New Roman" w:cs="Times New Roman"/>
          <w:lang w:val="ru-RU"/>
        </w:rPr>
        <w:t xml:space="preserve"> связями.</w:t>
      </w:r>
    </w:p>
    <w:p w:rsidR="00BB66CD" w:rsidRPr="00033AF9" w:rsidRDefault="00FC4BA3" w:rsidP="007C5FCF">
      <w:pPr>
        <w:numPr>
          <w:ilvl w:val="0"/>
          <w:numId w:val="2"/>
        </w:num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Вероятность присоединение связей от нового узла к уже существующим прямо пропорциональна степени узла.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Коротко говоря модель Барабаши-Альберт — это растущая сеть с предпочтительным присоединением.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В дальнейшем появилось много модификаций алгоритма Барабаши-Альберт, в </w:t>
      </w:r>
      <w:r w:rsidR="00036269" w:rsidRPr="00036269">
        <w:rPr>
          <w:rFonts w:ascii="Times New Roman" w:hAnsi="Times New Roman" w:cs="Times New Roman"/>
          <w:lang w:val="ru-RU"/>
        </w:rPr>
        <w:t>[3]</w:t>
      </w:r>
      <w:r w:rsidRPr="00033AF9">
        <w:rPr>
          <w:rFonts w:ascii="Times New Roman" w:hAnsi="Times New Roman" w:cs="Times New Roman"/>
          <w:lang w:val="ru-RU"/>
        </w:rPr>
        <w:t xml:space="preserve"> их перечислено около 20-ти. Все они приводят к безмасштабным сетям с различным значением показателя степени распределения узлов по их степеням. На первый взгляд представляется, что растущая сеть с различным типом предпочтительного соединения обязательно вырастет в безмасштабную сеть.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В настоящей работе показано, что возможна такая, незначительная на первый взгляд, модификация закона предпочтительного соединения, при которой степенное распределение модели Барабаши-Альберт нарушается. В функции распределении при этом появляется разрыв, означающий отсутствие узлов сети для некоторого диапазона значений степени. Как показали подробные исследования, введенный параметр </w:t>
      </w:r>
      <m:oMath>
        <m:r>
          <w:rPr>
            <w:rFonts w:ascii="Cambria Math" w:hAnsi="Cambria Math" w:cs="Times New Roman"/>
          </w:rPr>
          <m:t>r</m:t>
        </m:r>
      </m:oMath>
      <w:r w:rsidRPr="00033AF9">
        <w:rPr>
          <w:rFonts w:ascii="Times New Roman" w:hAnsi="Times New Roman" w:cs="Times New Roman"/>
          <w:lang w:val="ru-RU"/>
        </w:rPr>
        <w:t xml:space="preserve">, определяющий модификацию закона предпочтительного присоединения, имеет пороговое значение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, так что 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сеть остается безмаштабной сетью, а 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появляется разрыв в функции распределения степеней узлов. Величина разрыва степенным образом зависит от близости параметра </w:t>
      </w:r>
      <m:oMath>
        <m:r>
          <w:rPr>
            <w:rFonts w:ascii="Cambria Math" w:hAnsi="Cambria Math" w:cs="Times New Roman"/>
          </w:rPr>
          <m:t>r</m:t>
        </m:r>
      </m:oMath>
      <w:r w:rsidRPr="00033AF9">
        <w:rPr>
          <w:rFonts w:ascii="Times New Roman" w:hAnsi="Times New Roman" w:cs="Times New Roman"/>
          <w:lang w:val="ru-RU"/>
        </w:rPr>
        <w:t xml:space="preserve"> к своему пороговому значению, что позволяет говорить об аналогии с поведением параметра порядка в фазовом переходе второго рода.</w:t>
      </w:r>
    </w:p>
    <w:p w:rsidR="00BB66CD" w:rsidRPr="00033AF9" w:rsidRDefault="00FC4BA3" w:rsidP="007C5FCF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" w:name="модель-барабаши-альберт-с-придирчивостью"/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Модель Барабаши-Альберт с придирчивостью</w:t>
      </w:r>
    </w:p>
    <w:p w:rsidR="00BB66CD" w:rsidRPr="00033AF9" w:rsidRDefault="00FC4BA3" w:rsidP="007C5FCF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2" w:name="алгоритм-барабаши-альберт"/>
      <w:bookmarkEnd w:id="1"/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Алгоритм Барабаши-Альберт</w:t>
      </w:r>
    </w:p>
    <w:bookmarkEnd w:id="2"/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Рассмотрим растущую сеть. В стандартном варианте модели Барабаши-Альберт</w:t>
      </w:r>
      <w:r w:rsidR="00036269" w:rsidRPr="00036269">
        <w:rPr>
          <w:rFonts w:ascii="Times New Roman" w:hAnsi="Times New Roman" w:cs="Times New Roman"/>
          <w:lang w:val="ru-RU"/>
        </w:rPr>
        <w:t xml:space="preserve"> [7]</w:t>
      </w:r>
      <w:r w:rsidRPr="00033AF9">
        <w:rPr>
          <w:rFonts w:ascii="Times New Roman" w:hAnsi="Times New Roman" w:cs="Times New Roman"/>
          <w:lang w:val="ru-RU"/>
        </w:rPr>
        <w:t xml:space="preserve">  на первом шаге по времени существует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узлов связанных между собой. На каждом следующем шаге возникает </w:t>
      </w:r>
      <m:oMath>
        <m:r>
          <w:rPr>
            <w:rFonts w:ascii="Cambria Math" w:hAnsi="Cambria Math" w:cs="Times New Roman"/>
          </w:rPr>
          <m:t>m</m:t>
        </m:r>
      </m:oMath>
      <w:r w:rsidRPr="00033AF9">
        <w:rPr>
          <w:rFonts w:ascii="Times New Roman" w:hAnsi="Times New Roman" w:cs="Times New Roman"/>
          <w:lang w:val="ru-RU"/>
        </w:rPr>
        <w:t xml:space="preserve"> новых узлов с </w:t>
      </w:r>
      <m:oMath>
        <m:r>
          <w:rPr>
            <w:rFonts w:ascii="Cambria Math" w:hAnsi="Cambria Math" w:cs="Times New Roman"/>
          </w:rPr>
          <m:t>q</m:t>
        </m:r>
      </m:oMath>
      <w:r w:rsidRPr="00033AF9">
        <w:rPr>
          <w:rFonts w:ascii="Times New Roman" w:hAnsi="Times New Roman" w:cs="Times New Roman"/>
          <w:lang w:val="ru-RU"/>
        </w:rPr>
        <w:t xml:space="preserve"> связями</w:t>
      </w:r>
      <w:proofErr w:type="gramStart"/>
      <w:r w:rsidRPr="00033AF9">
        <w:rPr>
          <w:rFonts w:ascii="Times New Roman" w:hAnsi="Times New Roman" w:cs="Times New Roman"/>
          <w:lang w:val="ru-RU"/>
        </w:rPr>
        <w:t>.</w:t>
      </w:r>
      <w:proofErr w:type="gramEnd"/>
      <w:r w:rsidRPr="00033AF9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- </w:t>
      </w:r>
      <w:proofErr w:type="gramStart"/>
      <w:r w:rsidRPr="00033AF9">
        <w:rPr>
          <w:rFonts w:ascii="Times New Roman" w:hAnsi="Times New Roman" w:cs="Times New Roman"/>
          <w:lang w:val="ru-RU"/>
        </w:rPr>
        <w:t>в</w:t>
      </w:r>
      <w:proofErr w:type="gramEnd"/>
      <w:r w:rsidRPr="00033AF9">
        <w:rPr>
          <w:rFonts w:ascii="Times New Roman" w:hAnsi="Times New Roman" w:cs="Times New Roman"/>
          <w:lang w:val="ru-RU"/>
        </w:rPr>
        <w:t>ероятность присоединени</w:t>
      </w:r>
      <w:r w:rsidR="00786C43" w:rsidRPr="00033AF9">
        <w:rPr>
          <w:rFonts w:ascii="Times New Roman" w:hAnsi="Times New Roman" w:cs="Times New Roman"/>
          <w:lang w:val="ru-RU"/>
        </w:rPr>
        <w:t>я (</w:t>
      </w:r>
      <w:r w:rsidRPr="00033AF9">
        <w:rPr>
          <w:rFonts w:ascii="Times New Roman" w:hAnsi="Times New Roman" w:cs="Times New Roman"/>
          <w:lang w:val="ru-RU"/>
        </w:rPr>
        <w:t xml:space="preserve">создание связи между узлами) нового узла к уже существующему узлу </w:t>
      </w:r>
      <m:oMath>
        <m:r>
          <w:rPr>
            <w:rFonts w:ascii="Cambria Math" w:hAnsi="Cambria Math" w:cs="Times New Roman"/>
          </w:rPr>
          <m:t>i</m:t>
        </m:r>
      </m:oMath>
      <w:r w:rsidRPr="00033AF9">
        <w:rPr>
          <w:rFonts w:ascii="Times New Roman" w:hAnsi="Times New Roman" w:cs="Times New Roman"/>
          <w:lang w:val="ru-RU"/>
        </w:rPr>
        <w:t xml:space="preserve"> пропорциональна по степени (числу связей узла </w:t>
      </w:r>
      <m:oMath>
        <m:r>
          <w:rPr>
            <w:rFonts w:ascii="Cambria Math" w:hAnsi="Cambria Math" w:cs="Times New Roman"/>
          </w:rPr>
          <m:t>i</m:t>
        </m:r>
      </m:oMath>
      <w:r w:rsidRPr="00033AF9">
        <w:rPr>
          <w:rFonts w:ascii="Times New Roman" w:hAnsi="Times New Roman" w:cs="Times New Roman"/>
          <w:lang w:val="ru-RU"/>
        </w:rPr>
        <w:t xml:space="preserve">) -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>:</w:t>
      </w:r>
    </w:p>
    <w:p w:rsidR="00BB66CD" w:rsidRPr="00033AF9" w:rsidRDefault="00FC4BA3" w:rsidP="007C5FCF">
      <w:pPr>
        <w:pStyle w:val="a9"/>
        <w:tabs>
          <w:tab w:val="left" w:pos="4820"/>
        </w:tabs>
        <w:spacing w:line="360" w:lineRule="auto"/>
        <w:ind w:firstLine="567"/>
        <w:jc w:val="right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,</m:t>
        </m:r>
      </m:oMath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t xml:space="preserve">  </w: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tab/>
        <w:t>(</w: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fldChar w:fldCharType="begin"/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instrText>SEQ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nstrText xml:space="preserve"> Формула \* 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instrText>ARABIC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fldChar w:fldCharType="separate"/>
      </w:r>
      <w:r w:rsidR="00690920" w:rsidRPr="00033AF9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t>1</w: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fldChar w:fldCharType="end"/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t>)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где суммирование происходит по всем “старым” узлам.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Такой алгоритм, при большом числе шагов по времени приводит к степенной функции распределения степеней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033AF9">
        <w:rPr>
          <w:rFonts w:ascii="Times New Roman" w:hAnsi="Times New Roman" w:cs="Times New Roman"/>
          <w:lang w:val="ru-RU"/>
        </w:rPr>
        <w:t>:</w:t>
      </w:r>
    </w:p>
    <w:p w:rsidR="00BB66CD" w:rsidRPr="00033AF9" w:rsidRDefault="00FC4BA3" w:rsidP="007C5FCF">
      <w:pPr>
        <w:pStyle w:val="a9"/>
        <w:tabs>
          <w:tab w:val="left" w:pos="4820"/>
        </w:tabs>
        <w:spacing w:line="360" w:lineRule="auto"/>
        <w:ind w:firstLine="567"/>
        <w:jc w:val="right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</w:rPr>
          <m:t>k</m:t>
        </m:r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)∼</m:t>
        </m:r>
        <m:sSup>
          <m:sSup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γ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,</m:t>
        </m:r>
      </m:oMath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t xml:space="preserve"> </w: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tab/>
        <w:t>(</w: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fldChar w:fldCharType="begin"/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instrText>SEQ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nstrText xml:space="preserve"> Формула \* 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instrText>ARABIC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fldChar w:fldCharType="separate"/>
      </w:r>
      <w:r w:rsidR="00690920" w:rsidRPr="00033AF9"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ru-RU"/>
        </w:rPr>
        <w:t>2</w:t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</w:rPr>
        <w:fldChar w:fldCharType="end"/>
      </w:r>
      <w:r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t>)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с показателем </w:t>
      </w:r>
      <m:oMath>
        <m:r>
          <w:rPr>
            <w:rFonts w:ascii="Cambria Math" w:hAnsi="Cambria Math" w:cs="Times New Roman"/>
          </w:rPr>
          <m:t>γ</m:t>
        </m:r>
        <m:r>
          <w:rPr>
            <w:rFonts w:ascii="Cambria Math" w:hAnsi="Cambria Math" w:cs="Times New Roman"/>
            <w:lang w:val="ru-RU"/>
          </w:rPr>
          <m:t>=3</m:t>
        </m:r>
      </m:oMath>
      <w:r w:rsidRPr="00033AF9">
        <w:rPr>
          <w:rFonts w:ascii="Times New Roman" w:hAnsi="Times New Roman" w:cs="Times New Roman"/>
          <w:lang w:val="ru-RU"/>
        </w:rPr>
        <w:t xml:space="preserve"> </w:t>
      </w:r>
      <w:r w:rsidR="00036269" w:rsidRPr="00036269">
        <w:rPr>
          <w:rFonts w:ascii="Times New Roman" w:hAnsi="Times New Roman" w:cs="Times New Roman"/>
          <w:lang w:val="ru-RU"/>
        </w:rPr>
        <w:t>[7]</w:t>
      </w:r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В  приведено много модификаций правила предпочтительного присоединения, которые приводят к различным значениям показателя </w:t>
      </w:r>
      <m:oMath>
        <m:r>
          <w:rPr>
            <w:rFonts w:ascii="Cambria Math" w:hAnsi="Cambria Math" w:cs="Times New Roman"/>
          </w:rPr>
          <m:t>γ</m:t>
        </m:r>
      </m:oMath>
      <w:r w:rsidRPr="00033AF9">
        <w:rPr>
          <w:rFonts w:ascii="Times New Roman" w:hAnsi="Times New Roman" w:cs="Times New Roman"/>
          <w:lang w:val="ru-RU"/>
        </w:rPr>
        <w:t>. Однак</w:t>
      </w:r>
      <w:r w:rsidR="00036269">
        <w:rPr>
          <w:rFonts w:ascii="Times New Roman" w:hAnsi="Times New Roman" w:cs="Times New Roman"/>
          <w:lang w:val="ru-RU"/>
        </w:rPr>
        <w:t>о</w:t>
      </w:r>
      <w:r w:rsidRPr="00033AF9">
        <w:rPr>
          <w:rFonts w:ascii="Times New Roman" w:hAnsi="Times New Roman" w:cs="Times New Roman"/>
          <w:lang w:val="ru-RU"/>
        </w:rPr>
        <w:t xml:space="preserve"> зависимость</w:t>
      </w:r>
      <w:r w:rsidR="00036269">
        <w:rPr>
          <w:rFonts w:ascii="Times New Roman" w:hAnsi="Times New Roman" w:cs="Times New Roman"/>
        </w:rPr>
        <w:t xml:space="preserve"> (2)</w:t>
      </w:r>
      <w:r w:rsidRPr="00033AF9">
        <w:rPr>
          <w:rFonts w:ascii="Times New Roman" w:hAnsi="Times New Roman" w:cs="Times New Roman"/>
          <w:lang w:val="ru-RU"/>
        </w:rPr>
        <w:t xml:space="preserve"> остается степенной.</w:t>
      </w:r>
    </w:p>
    <w:p w:rsidR="00BB66CD" w:rsidRPr="00033AF9" w:rsidRDefault="00FC4BA3" w:rsidP="007C5FCF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3" w:name="модификация-алгоритма-барабаши-альберт"/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Модификация алгоритма Барабаши-Альберт</w:t>
      </w:r>
    </w:p>
    <w:bookmarkEnd w:id="3"/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Здесь мы предлагаем обобщение модели, основанной на правиле предпочтительного соединения, введенного Барабаши-Альберт. Новое правило предпочтительности будем для краткости называть присоединением с придирчивостью(</w:t>
      </w:r>
      <w:r w:rsidRPr="00033AF9">
        <w:rPr>
          <w:rFonts w:ascii="Times New Roman" w:hAnsi="Times New Roman" w:cs="Times New Roman"/>
        </w:rPr>
        <w:t>exceptive</w:t>
      </w:r>
      <w:r w:rsidRPr="00033AF9">
        <w:rPr>
          <w:rFonts w:ascii="Times New Roman" w:hAnsi="Times New Roman" w:cs="Times New Roman"/>
          <w:lang w:val="ru-RU"/>
        </w:rPr>
        <w:t xml:space="preserve">). Согласно этой модели вводится новый параметр </w:t>
      </w:r>
      <w:r w:rsidRPr="00033AF9">
        <w:rPr>
          <w:rFonts w:ascii="Times New Roman" w:hAnsi="Times New Roman" w:cs="Times New Roman"/>
        </w:rPr>
        <w:t>exceptive</w:t>
      </w:r>
      <w:r w:rsidRPr="00033AF9">
        <w:rPr>
          <w:rFonts w:ascii="Times New Roman" w:hAnsi="Times New Roman" w:cs="Times New Roman"/>
          <w:lang w:val="ru-RU"/>
        </w:rPr>
        <w:t xml:space="preserve"> - </w:t>
      </w:r>
      <m:oMath>
        <m:r>
          <w:rPr>
            <w:rFonts w:ascii="Cambria Math" w:hAnsi="Cambria Math" w:cs="Times New Roman"/>
          </w:rPr>
          <m:t>r</m:t>
        </m:r>
      </m:oMath>
      <w:r w:rsidRPr="00033AF9">
        <w:rPr>
          <w:rFonts w:ascii="Times New Roman" w:hAnsi="Times New Roman" w:cs="Times New Roman"/>
          <w:lang w:val="ru-RU"/>
        </w:rPr>
        <w:t xml:space="preserve">, принимающей значения в диапазоне </w:t>
      </w:r>
      <m:oMath>
        <m:r>
          <w:rPr>
            <w:rFonts w:ascii="Cambria Math" w:hAnsi="Cambria Math" w:cs="Times New Roman"/>
            <w:lang w:val="ru-RU"/>
          </w:rPr>
          <m:t>(0,1)</m:t>
        </m:r>
      </m:oMath>
      <w:r w:rsidRPr="00033AF9">
        <w:rPr>
          <w:rFonts w:ascii="Times New Roman" w:hAnsi="Times New Roman" w:cs="Times New Roman"/>
          <w:lang w:val="ru-RU"/>
        </w:rPr>
        <w:t xml:space="preserve">. В том случае, когда выбор присоединения новой связи выпал на узел </w:t>
      </w:r>
      <m:oMath>
        <m:r>
          <w:rPr>
            <w:rFonts w:ascii="Cambria Math" w:hAnsi="Cambria Math" w:cs="Times New Roman"/>
          </w:rPr>
          <m:t>i</m:t>
        </m:r>
      </m:oMath>
      <w:r w:rsidRPr="00033AF9">
        <w:rPr>
          <w:rFonts w:ascii="Times New Roman" w:hAnsi="Times New Roman" w:cs="Times New Roman"/>
          <w:lang w:val="ru-RU"/>
        </w:rPr>
        <w:t xml:space="preserve"> со степенью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, присоединение происходит с вероятностью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>, но только в том случае, когда выполняется условие:</w:t>
      </w:r>
    </w:p>
    <w:p w:rsidR="00BB66CD" w:rsidRPr="00033AF9" w:rsidRDefault="00FC4BA3" w:rsidP="007C5FCF">
      <w:pPr>
        <w:pStyle w:val="a9"/>
        <w:tabs>
          <w:tab w:val="left" w:pos="4820"/>
        </w:tabs>
        <w:spacing w:line="360" w:lineRule="auto"/>
        <w:ind w:firstLine="567"/>
        <w:jc w:val="right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, </m:t>
        </m:r>
        <m:sSub>
          <m:sSubPr>
            <m:ctrlPr>
              <w:rPr>
                <w:rFonts w:ascii="Cambria Math" w:hAnsi="Cambria Math" w:cs="Times New Roman"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≥</m:t>
        </m:r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</w:rPr>
          <m:t>r⟨k⟩</m:t>
        </m:r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  <w:lang w:val="ru-RU"/>
          </w:rPr>
          <m:t>,</m:t>
        </m:r>
      </m:oMath>
      <w:r w:rsidR="00690920"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tab/>
        <w:t xml:space="preserve"> (</w:t>
      </w:r>
      <w:r w:rsidR="00690920"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fldChar w:fldCharType="begin"/>
      </w:r>
      <w:r w:rsidR="00690920"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instrText xml:space="preserve"> SEQ Формула \* ARABIC </w:instrText>
      </w:r>
      <w:r w:rsidR="00690920"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fldChar w:fldCharType="separate"/>
      </w:r>
      <w:r w:rsidR="00690920" w:rsidRPr="00033AF9"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ru-RU"/>
        </w:rPr>
        <w:t>3</w:t>
      </w:r>
      <w:r w:rsidR="00690920"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fldChar w:fldCharType="end"/>
      </w:r>
      <w:r w:rsidR="00690920" w:rsidRPr="00033AF9">
        <w:rPr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  <w:t>)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где </w:t>
      </w:r>
      <m:oMath>
        <m:r>
          <w:rPr>
            <w:rFonts w:ascii="Cambria Math" w:hAnsi="Cambria Math" w:cs="Times New Roman"/>
          </w:rPr>
          <m:t>⟨k⟩</m:t>
        </m:r>
      </m:oMath>
      <w:r w:rsidRPr="00033AF9">
        <w:rPr>
          <w:rFonts w:ascii="Times New Roman" w:hAnsi="Times New Roman" w:cs="Times New Roman"/>
          <w:lang w:val="ru-RU"/>
        </w:rPr>
        <w:t xml:space="preserve"> – среднее значение степени узлов в сети на момент присоединение, </w:t>
      </w:r>
      <m:oMath>
        <m:r>
          <w:rPr>
            <w:rFonts w:ascii="Cambria Math" w:hAnsi="Cambria Math" w:cs="Times New Roman"/>
          </w:rPr>
          <m:t>⟨k⟩</m:t>
        </m:r>
        <m:r>
          <w:rPr>
            <w:rFonts w:ascii="Cambria Math" w:hAnsi="Cambria Math" w:cs="Times New Roman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lang w:val="ru-RU"/>
          </w:rPr>
          <m:t>/</m:t>
        </m:r>
        <m:r>
          <w:rPr>
            <w:rFonts w:ascii="Cambria Math" w:hAnsi="Cambria Math" w:cs="Times New Roman"/>
          </w:rPr>
          <m:t>N</m:t>
        </m:r>
      </m:oMath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То есть присоединение происходит только к “богатым” узлам со степенью не меньше чем </w:t>
      </w:r>
      <m:oMath>
        <m:r>
          <w:rPr>
            <w:rFonts w:ascii="Cambria Math" w:hAnsi="Cambria Math" w:cs="Times New Roman"/>
          </w:rPr>
          <m:t>r⟨k⟩</m:t>
        </m:r>
      </m:oMath>
      <w:r w:rsidRPr="00033AF9">
        <w:rPr>
          <w:rFonts w:ascii="Times New Roman" w:hAnsi="Times New Roman" w:cs="Times New Roman"/>
          <w:lang w:val="ru-RU"/>
        </w:rPr>
        <w:t xml:space="preserve">. Введение дополнительного условия </w:t>
      </w:r>
      <w:r w:rsidR="00036269">
        <w:rPr>
          <w:rFonts w:ascii="Times New Roman" w:hAnsi="Times New Roman" w:cs="Times New Roman"/>
          <w:lang w:val="ru-RU"/>
        </w:rPr>
        <w:t xml:space="preserve">(3) </w:t>
      </w:r>
      <w:r w:rsidRPr="00033AF9">
        <w:rPr>
          <w:rFonts w:ascii="Times New Roman" w:hAnsi="Times New Roman" w:cs="Times New Roman"/>
          <w:lang w:val="ru-RU"/>
        </w:rPr>
        <w:t>в процессе роста сети отсекает часть узлов, то есть к ним в данный момент не может присоединиться новая связь. Необходимо заметить, что если в данный момент времени некий узел не удовлетворяет условию</w:t>
      </w:r>
      <w:r w:rsidR="00036269">
        <w:rPr>
          <w:rFonts w:ascii="Times New Roman" w:hAnsi="Times New Roman" w:cs="Times New Roman"/>
          <w:lang w:val="ru-RU"/>
        </w:rPr>
        <w:t xml:space="preserve"> (3)</w:t>
      </w:r>
      <w:r w:rsidR="00786C43" w:rsidRPr="00033AF9">
        <w:rPr>
          <w:rFonts w:ascii="Times New Roman" w:hAnsi="Times New Roman" w:cs="Times New Roman"/>
          <w:lang w:val="ru-RU"/>
        </w:rPr>
        <w:t>,</w:t>
      </w:r>
      <w:r w:rsidRPr="00033AF9">
        <w:rPr>
          <w:rFonts w:ascii="Times New Roman" w:hAnsi="Times New Roman" w:cs="Times New Roman"/>
          <w:lang w:val="ru-RU"/>
        </w:rPr>
        <w:t xml:space="preserve"> но это еще не значит, что в следующие моменты времени к нему не смогут присоединиться новые узлы, так как с течением времени изменяется значение </w:t>
      </w:r>
      <m:oMath>
        <m:r>
          <w:rPr>
            <w:rFonts w:ascii="Cambria Math" w:hAnsi="Cambria Math" w:cs="Times New Roman"/>
          </w:rPr>
          <m:t>⟨k⟩</m:t>
        </m:r>
      </m:oMath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4" w:name="функция-распределения-степеней-узлов"/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Функция распределения степеней узлов</w:t>
      </w:r>
    </w:p>
    <w:bookmarkEnd w:id="4"/>
    <w:p w:rsidR="00BB66CD" w:rsidRPr="00036269" w:rsidRDefault="009A44AD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10142717" wp14:editId="702C607D">
            <wp:simplePos x="0" y="0"/>
            <wp:positionH relativeFrom="column">
              <wp:posOffset>2842895</wp:posOffset>
            </wp:positionH>
            <wp:positionV relativeFrom="paragraph">
              <wp:posOffset>2574925</wp:posOffset>
            </wp:positionV>
            <wp:extent cx="2870200" cy="2152650"/>
            <wp:effectExtent l="0" t="0" r="0" b="0"/>
            <wp:wrapTopAndBottom/>
            <wp:docPr id="4" name="Рисунок 4" descr="C:\Users\clutcher\Desktop\article\pygraph\baG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utcher\Desktop\article\pygraph\baG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AF9">
        <w:rPr>
          <w:noProof/>
          <w:lang w:val="ru-RU" w:eastAsia="ru-RU"/>
        </w:rPr>
        <w:drawing>
          <wp:anchor distT="0" distB="0" distL="114300" distR="114300" simplePos="0" relativeHeight="251601920" behindDoc="0" locked="0" layoutInCell="1" allowOverlap="1" wp14:anchorId="717E9205" wp14:editId="1FB4B857">
            <wp:simplePos x="0" y="0"/>
            <wp:positionH relativeFrom="column">
              <wp:posOffset>-6350</wp:posOffset>
            </wp:positionH>
            <wp:positionV relativeFrom="paragraph">
              <wp:posOffset>2574925</wp:posOffset>
            </wp:positionV>
            <wp:extent cx="2849245" cy="2142490"/>
            <wp:effectExtent l="0" t="0" r="0" b="0"/>
            <wp:wrapTopAndBottom/>
            <wp:docPr id="3" name="Рисунок 3" descr="C:\Users\clutcher\Desktop\article\pygraph\ba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utcher\Desktop\article\pygraph\baRan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BA3" w:rsidRPr="00036269">
        <w:rPr>
          <w:rFonts w:ascii="Times New Roman" w:hAnsi="Times New Roman" w:cs="Times New Roman"/>
          <w:lang w:val="ru-RU"/>
        </w:rPr>
        <w:t xml:space="preserve">При значении параметра придирчивости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=0</m:t>
        </m:r>
      </m:oMath>
      <w:r w:rsidR="00FC4BA3" w:rsidRPr="00036269">
        <w:rPr>
          <w:rFonts w:ascii="Times New Roman" w:hAnsi="Times New Roman" w:cs="Times New Roman"/>
          <w:lang w:val="ru-RU"/>
        </w:rPr>
        <w:t xml:space="preserve"> предлаг</w:t>
      </w:r>
      <w:proofErr w:type="spellStart"/>
      <w:r w:rsidR="00FC4BA3" w:rsidRPr="00036269">
        <w:rPr>
          <w:rFonts w:ascii="Times New Roman" w:hAnsi="Times New Roman" w:cs="Times New Roman"/>
          <w:lang w:val="ru-RU"/>
        </w:rPr>
        <w:t>аемая</w:t>
      </w:r>
      <w:proofErr w:type="spellEnd"/>
      <w:r w:rsidR="00FC4BA3" w:rsidRPr="00036269">
        <w:rPr>
          <w:rFonts w:ascii="Times New Roman" w:hAnsi="Times New Roman" w:cs="Times New Roman"/>
          <w:lang w:val="ru-RU"/>
        </w:rPr>
        <w:t xml:space="preserve"> модель переходит в стандартную модель Барабаши-Альберт, так как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C4BA3" w:rsidRPr="00036269">
        <w:rPr>
          <w:rFonts w:ascii="Times New Roman" w:hAnsi="Times New Roman" w:cs="Times New Roman"/>
          <w:lang w:val="ru-RU"/>
        </w:rPr>
        <w:t xml:space="preserve"> всегда больше 0. Неожиданным является наличие порогового значения параметра придирчивости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FC4BA3" w:rsidRPr="00036269">
        <w:rPr>
          <w:rFonts w:ascii="Times New Roman" w:hAnsi="Times New Roman" w:cs="Times New Roman"/>
          <w:lang w:val="ru-RU"/>
        </w:rPr>
        <w:t xml:space="preserve">. При значении параметра придирчивости меньше некоторого порогового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FC4BA3" w:rsidRPr="00036269">
        <w:rPr>
          <w:rFonts w:ascii="Times New Roman" w:hAnsi="Times New Roman" w:cs="Times New Roman"/>
          <w:lang w:val="ru-RU"/>
        </w:rPr>
        <w:t>, то е</w:t>
      </w:r>
      <w:proofErr w:type="spellStart"/>
      <w:r w:rsidR="00FC4BA3" w:rsidRPr="00036269">
        <w:rPr>
          <w:rFonts w:ascii="Times New Roman" w:hAnsi="Times New Roman" w:cs="Times New Roman"/>
          <w:lang w:val="ru-RU"/>
        </w:rPr>
        <w:t>сть</w:t>
      </w:r>
      <w:proofErr w:type="spellEnd"/>
      <w:r w:rsidR="00FC4BA3" w:rsidRPr="00036269">
        <w:rPr>
          <w:rFonts w:ascii="Times New Roman" w:hAnsi="Times New Roman" w:cs="Times New Roman"/>
          <w:lang w:val="ru-RU"/>
        </w:rPr>
        <w:t xml:space="preserve"> 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FC4BA3" w:rsidRPr="00036269">
        <w:rPr>
          <w:rFonts w:ascii="Times New Roman" w:hAnsi="Times New Roman" w:cs="Times New Roman"/>
          <w:lang w:val="ru-RU"/>
        </w:rPr>
        <w:t xml:space="preserve"> функция распределения степеней узлов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)</m:t>
        </m:r>
      </m:oMath>
      <w:r w:rsidR="00FC4BA3" w:rsidRPr="00036269">
        <w:rPr>
          <w:rFonts w:ascii="Times New Roman" w:hAnsi="Times New Roman" w:cs="Times New Roman"/>
          <w:lang w:val="ru-RU"/>
        </w:rPr>
        <w:t xml:space="preserve"> остается степенной, а сама сеть, тем самым, безмасштабной сетью. При значениях параметра придирчивости больше порогового значения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FC4BA3" w:rsidRPr="00036269">
        <w:rPr>
          <w:rFonts w:ascii="Times New Roman" w:hAnsi="Times New Roman" w:cs="Times New Roman"/>
          <w:lang w:val="ru-RU"/>
        </w:rPr>
        <w:t xml:space="preserve"> сеть меняет свою структуру, а именно в сети исчезают узлы со “средним” количеством связей, что мы можем увидеть на </w:t>
      </w:r>
      <w:r w:rsidRPr="00036269">
        <w:rPr>
          <w:rFonts w:ascii="Times New Roman" w:hAnsi="Times New Roman" w:cs="Times New Roman"/>
          <w:lang w:val="ru-RU"/>
        </w:rPr>
        <w:fldChar w:fldCharType="begin"/>
      </w:r>
      <w:r w:rsidRPr="00036269">
        <w:rPr>
          <w:rFonts w:ascii="Times New Roman" w:hAnsi="Times New Roman" w:cs="Times New Roman"/>
          <w:lang w:val="ru-RU"/>
        </w:rPr>
        <w:instrText xml:space="preserve"> REF _Ref413056829 \h </w:instrText>
      </w:r>
      <w:r w:rsidRPr="00033AF9">
        <w:rPr>
          <w:lang w:val="ru-RU"/>
        </w:rPr>
      </w:r>
      <w:r w:rsidR="00690920" w:rsidRPr="00036269">
        <w:rPr>
          <w:rFonts w:ascii="Times New Roman" w:hAnsi="Times New Roman" w:cs="Times New Roman"/>
          <w:lang w:val="ru-RU"/>
        </w:rPr>
        <w:instrText xml:space="preserve"> \* MERGEFORMAT </w:instrText>
      </w:r>
      <w:r w:rsidRPr="00036269">
        <w:rPr>
          <w:rFonts w:ascii="Times New Roman" w:hAnsi="Times New Roman" w:cs="Times New Roman"/>
          <w:lang w:val="ru-RU"/>
        </w:rPr>
        <w:fldChar w:fldCharType="separate"/>
      </w:r>
      <w:r w:rsidRPr="00036269">
        <w:rPr>
          <w:rFonts w:ascii="Times New Roman" w:hAnsi="Times New Roman" w:cs="Times New Roman"/>
          <w:lang w:val="ru-RU"/>
        </w:rPr>
        <w:t xml:space="preserve">Рисунок </w:t>
      </w:r>
      <w:r w:rsidRPr="00036269">
        <w:rPr>
          <w:rFonts w:ascii="Times New Roman" w:hAnsi="Times New Roman" w:cs="Times New Roman"/>
          <w:noProof/>
          <w:lang w:val="ru-RU"/>
        </w:rPr>
        <w:t>1</w:t>
      </w:r>
      <w:r w:rsidRPr="00036269">
        <w:rPr>
          <w:rFonts w:ascii="Times New Roman" w:hAnsi="Times New Roman" w:cs="Times New Roman"/>
          <w:lang w:val="ru-RU"/>
        </w:rPr>
        <w:fldChar w:fldCharType="end"/>
      </w:r>
      <w:r w:rsidR="00FC4BA3" w:rsidRPr="0003626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9A44AD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.35pt;margin-top:192.6pt;width:454.65pt;height:61.95pt;z-index:251784192;mso-position-horizontal-relative:text;mso-position-vertical-relative:text" stroked="f">
            <v:textbox style="mso-next-textbox:#_x0000_s1029;mso-fit-shape-to-text:t" inset="0,0,0,0">
              <w:txbxContent>
                <w:p w:rsidR="00FC4BA3" w:rsidRPr="00690920" w:rsidRDefault="00FC4BA3" w:rsidP="009A44AD">
                  <w:pPr>
                    <w:pStyle w:val="a9"/>
                    <w:rPr>
                      <w:rFonts w:ascii="Times New Roman" w:hAnsi="Times New Roman" w:cs="Times New Roman"/>
                      <w:b w:val="0"/>
                      <w:i/>
                      <w:noProof/>
                      <w:color w:val="auto"/>
                      <w:sz w:val="24"/>
                      <w:szCs w:val="24"/>
                      <w:lang w:val="ru-RU"/>
                    </w:rPr>
                  </w:pPr>
                  <w:bookmarkStart w:id="5" w:name="_Ref413056829"/>
                  <w:r w:rsidRPr="00690920">
                    <w:rPr>
                      <w:b w:val="0"/>
                      <w:i/>
                      <w:color w:val="auto"/>
                      <w:lang w:val="ru-RU"/>
                    </w:rPr>
                    <w:t xml:space="preserve">Рисунок </w:t>
                  </w:r>
                  <w:r w:rsidRPr="00690920">
                    <w:rPr>
                      <w:b w:val="0"/>
                      <w:i/>
                      <w:color w:val="auto"/>
                    </w:rPr>
                    <w:fldChar w:fldCharType="begin"/>
                  </w:r>
                  <w:r w:rsidRPr="00690920">
                    <w:rPr>
                      <w:b w:val="0"/>
                      <w:i/>
                      <w:color w:val="auto"/>
                      <w:lang w:val="ru-RU"/>
                    </w:rPr>
                    <w:instrText xml:space="preserve"> </w:instrText>
                  </w:r>
                  <w:r w:rsidRPr="00690920">
                    <w:rPr>
                      <w:b w:val="0"/>
                      <w:i/>
                      <w:color w:val="auto"/>
                    </w:rPr>
                    <w:instrText>SEQ</w:instrText>
                  </w:r>
                  <w:r w:rsidRPr="00690920">
                    <w:rPr>
                      <w:b w:val="0"/>
                      <w:i/>
                      <w:color w:val="auto"/>
                      <w:lang w:val="ru-RU"/>
                    </w:rPr>
                    <w:instrText xml:space="preserve"> Рисунок \* </w:instrText>
                  </w:r>
                  <w:r w:rsidRPr="00690920">
                    <w:rPr>
                      <w:b w:val="0"/>
                      <w:i/>
                      <w:color w:val="auto"/>
                    </w:rPr>
                    <w:instrText>ARABIC</w:instrText>
                  </w:r>
                  <w:r w:rsidRPr="00690920">
                    <w:rPr>
                      <w:b w:val="0"/>
                      <w:i/>
                      <w:color w:val="auto"/>
                      <w:lang w:val="ru-RU"/>
                    </w:rPr>
                    <w:instrText xml:space="preserve"> </w:instrText>
                  </w:r>
                  <w:r w:rsidRPr="00690920">
                    <w:rPr>
                      <w:b w:val="0"/>
                      <w:i/>
                      <w:color w:val="auto"/>
                    </w:rPr>
                    <w:fldChar w:fldCharType="separate"/>
                  </w:r>
                  <w:r w:rsidRPr="00690920">
                    <w:rPr>
                      <w:b w:val="0"/>
                      <w:i/>
                      <w:noProof/>
                      <w:color w:val="auto"/>
                      <w:lang w:val="ru-RU"/>
                    </w:rPr>
                    <w:t>1</w:t>
                  </w:r>
                  <w:r w:rsidRPr="00690920">
                    <w:rPr>
                      <w:b w:val="0"/>
                      <w:i/>
                      <w:color w:val="auto"/>
                    </w:rPr>
                    <w:fldChar w:fldCharType="end"/>
                  </w:r>
                  <w:bookmarkEnd w:id="5"/>
                  <w:r w:rsidRPr="00690920">
                    <w:rPr>
                      <w:b w:val="0"/>
                      <w:i/>
                      <w:color w:val="auto"/>
                      <w:lang w:val="ru-RU"/>
                    </w:rPr>
                    <w:t xml:space="preserve">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 xml:space="preserve">(а) Оси в логарифмическом масштабе. Ранжированное распределение сети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</w:rPr>
                    <w:t>c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 xml:space="preserve">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</w:rPr>
                    <w:t>N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>=1000 узлами при</w:t>
                  </w:r>
                  <w:r w:rsidR="00690920" w:rsidRPr="008D41AB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 xml:space="preserve">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</w:rPr>
                    <w:t>r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>=0.6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>. По горизонтальной оси отложено порядковый номер узла, по вертикальной оси отложена степень узла.(б)Оси в логарифмическом масштабе. В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 xml:space="preserve">еличина разрыва при увеличении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</w:rPr>
                    <w:t>r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 xml:space="preserve"> от</w:t>
                  </w:r>
                  <w:r w:rsidR="00690920"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oMath>
                  <w:r w:rsidR="00690920" w:rsidRPr="00690920">
                    <w:rPr>
                      <w:rFonts w:ascii="Times New Roman" w:eastAsiaTheme="minorEastAsia" w:hAnsi="Times New Roman" w:cs="Times New Roman"/>
                      <w:i/>
                      <w:color w:val="auto"/>
                      <w:sz w:val="24"/>
                      <w:szCs w:val="24"/>
                      <w:lang w:val="ru-RU"/>
                    </w:rPr>
                    <w:t xml:space="preserve">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>до</w:t>
                  </w:r>
                  <w:r w:rsidR="00690920"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oMath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>+ 0.01 с шагом 0.001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>. По горизонтальной оси отложено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  <w:lang w:val="ru-RU"/>
                          </w:rPr>
                          <m:t xml:space="preserve"> (</m:t>
                        </m:r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  <w:lang w:val="ru-RU"/>
                          </w:rPr>
                          <m:t>)/r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oMath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lang w:val="ru-RU"/>
                    </w:rPr>
                    <w:t>, по вертикальной оси отложено значение величины разрыва.</w:t>
                  </w:r>
                </w:p>
              </w:txbxContent>
            </v:textbox>
            <w10:wrap type="square"/>
          </v:shape>
        </w:pict>
      </w:r>
      <w:r w:rsidR="00FC4BA3" w:rsidRPr="00033AF9">
        <w:rPr>
          <w:rFonts w:ascii="Times New Roman" w:hAnsi="Times New Roman" w:cs="Times New Roman"/>
          <w:lang w:val="ru-RU"/>
        </w:rPr>
        <w:t xml:space="preserve">Определим пороговое значение параметра придирчивости. Для этого рассчитаем сеть с начальным числом узлов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ru-RU"/>
          </w:rPr>
          <m:t>=20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. На каждом шаге будет появляться один узел с </w:t>
      </w:r>
      <m:oMath>
        <m:r>
          <w:rPr>
            <w:rFonts w:ascii="Cambria Math" w:hAnsi="Cambria Math" w:cs="Times New Roman"/>
          </w:rPr>
          <m:t>q</m:t>
        </m:r>
        <m:r>
          <w:rPr>
            <w:rFonts w:ascii="Cambria Math" w:hAnsi="Cambria Math" w:cs="Times New Roman"/>
            <w:lang w:val="ru-RU"/>
          </w:rPr>
          <m:t>=3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 связями. </w:t>
      </w:r>
      <w:r w:rsidR="00786C43" w:rsidRPr="00033AF9">
        <w:rPr>
          <w:rFonts w:ascii="Times New Roman" w:hAnsi="Times New Roman" w:cs="Times New Roman"/>
          <w:lang w:val="ru-RU"/>
        </w:rPr>
        <w:t xml:space="preserve">Делая 80 шагов, строим сеть с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=100</m:t>
        </m:r>
      </m:oMath>
      <w:r w:rsidR="00786C43" w:rsidRPr="00033AF9">
        <w:rPr>
          <w:rFonts w:ascii="Times New Roman" w:hAnsi="Times New Roman" w:cs="Times New Roman"/>
          <w:lang w:val="ru-RU"/>
        </w:rPr>
        <w:t xml:space="preserve"> узлами. Проделывая эту процедуру много раз для различных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,</m:t>
        </m:r>
      </m:oMath>
      <w:r w:rsidR="00786C43" w:rsidRPr="00033AF9">
        <w:rPr>
          <w:rFonts w:ascii="Times New Roman" w:hAnsi="Times New Roman" w:cs="Times New Roman"/>
          <w:lang w:val="ru-RU"/>
        </w:rPr>
        <w:t xml:space="preserve"> находим то значения </w:t>
      </w:r>
      <m:oMath>
        <m:r>
          <w:rPr>
            <w:rFonts w:ascii="Cambria Math" w:hAnsi="Cambria Math" w:cs="Times New Roman"/>
          </w:rPr>
          <m:t>r</m:t>
        </m:r>
      </m:oMath>
      <w:r w:rsidR="00786C43" w:rsidRPr="00033AF9">
        <w:rPr>
          <w:rFonts w:ascii="Times New Roman" w:hAnsi="Times New Roman" w:cs="Times New Roman"/>
          <w:lang w:val="ru-RU"/>
        </w:rPr>
        <w:t xml:space="preserve">, при котором распределение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86C43" w:rsidRPr="00033AF9">
        <w:rPr>
          <w:rFonts w:ascii="Times New Roman" w:hAnsi="Times New Roman" w:cs="Times New Roman"/>
          <w:lang w:val="ru-RU"/>
        </w:rPr>
        <w:t xml:space="preserve"> для этой сети перестаёт быть степенным, то есть в сети появляется разрыв. </w:t>
      </w:r>
      <w:r w:rsidR="00FC4BA3" w:rsidRPr="00033AF9">
        <w:rPr>
          <w:rFonts w:ascii="Times New Roman" w:hAnsi="Times New Roman" w:cs="Times New Roman"/>
          <w:lang w:val="ru-RU"/>
        </w:rPr>
        <w:t xml:space="preserve">Как оказывают численные расчеты для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=100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  <w:lang w:val="ru-RU"/>
          </w:rPr>
          <m:t>(100)=0.62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. При дальнейшем увеличении </w:t>
      </w:r>
      <m:oMath>
        <m:r>
          <w:rPr>
            <w:rFonts w:ascii="Cambria Math" w:hAnsi="Cambria Math" w:cs="Times New Roman"/>
          </w:rPr>
          <m:t>N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 от 100 до 2000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FC4BA3" w:rsidRPr="00033AF9">
        <w:rPr>
          <w:rFonts w:ascii="Times New Roman" w:hAnsi="Times New Roman" w:cs="Times New Roman"/>
          <w:lang w:val="ru-RU"/>
        </w:rPr>
        <w:t xml:space="preserve"> уменьшается и “насыщается” при значении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  <w:lang w:val="ru-RU"/>
          </w:rPr>
          <m:t>=0.51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. Это </w:t>
      </w:r>
      <w:proofErr w:type="gramStart"/>
      <w:r w:rsidR="00FC4BA3" w:rsidRPr="00033AF9">
        <w:rPr>
          <w:rFonts w:ascii="Times New Roman" w:hAnsi="Times New Roman" w:cs="Times New Roman"/>
          <w:lang w:val="ru-RU"/>
        </w:rPr>
        <w:t>значении</w:t>
      </w:r>
      <w:proofErr w:type="gramEnd"/>
      <w:r w:rsidR="00FC4BA3" w:rsidRPr="00033AF9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  <w:lang w:val="ru-RU"/>
          </w:rPr>
          <m:t>=0.51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 мы будем считать пороговым значением придирчивости для больши</w:t>
      </w:r>
      <w:r w:rsidR="00786C43" w:rsidRPr="00033AF9">
        <w:rPr>
          <w:rFonts w:ascii="Times New Roman" w:hAnsi="Times New Roman" w:cs="Times New Roman"/>
          <w:lang w:val="ru-RU"/>
        </w:rPr>
        <w:t>х (</w:t>
      </w:r>
      <w:r w:rsidR="00FC4BA3" w:rsidRPr="00033AF9">
        <w:rPr>
          <w:rFonts w:ascii="Times New Roman" w:hAnsi="Times New Roman" w:cs="Times New Roman"/>
          <w:lang w:val="ru-RU"/>
        </w:rPr>
        <w:t xml:space="preserve">бесконечных) сетей. В последующих расчетах мы будем использовать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  <w:lang w:val="ru-RU"/>
          </w:rPr>
          <m:t>=0.51</m:t>
        </m:r>
      </m:oMath>
      <w:r w:rsidR="00FC4BA3" w:rsidRPr="00033AF9">
        <w:rPr>
          <w:rFonts w:ascii="Times New Roman" w:hAnsi="Times New Roman" w:cs="Times New Roman"/>
          <w:lang w:val="ru-RU"/>
        </w:rPr>
        <w:t>.</w:t>
      </w:r>
    </w:p>
    <w:p w:rsidR="008C439C" w:rsidRPr="00033AF9" w:rsidRDefault="008C439C" w:rsidP="007C5FCF">
      <w:pPr>
        <w:spacing w:line="360" w:lineRule="auto"/>
        <w:ind w:firstLine="567"/>
        <w:jc w:val="both"/>
        <w:rPr>
          <w:rFonts w:ascii="Times New Roman" w:hAnsi="Times New Roman" w:cs="Times New Roman"/>
          <w:i/>
          <w:lang w:val="ru-RU"/>
        </w:rPr>
      </w:pP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Введем новую характеристику сети - величину разрыва </w:t>
      </w:r>
      <m:oMath>
        <m:r>
          <w:rPr>
            <w:rFonts w:ascii="Cambria Math" w:hAnsi="Cambria Math" w:cs="Times New Roman"/>
          </w:rPr>
          <m:t>η</m:t>
        </m:r>
      </m:oMath>
      <w:r w:rsidR="009A44AD" w:rsidRPr="00033AF9">
        <w:rPr>
          <w:rFonts w:ascii="Times New Roman" w:hAnsi="Times New Roman" w:cs="Times New Roman"/>
          <w:lang w:val="ru-RU"/>
        </w:rPr>
        <w:t xml:space="preserve"> </w:t>
      </w:r>
      <w:r w:rsidR="009A44AD" w:rsidRPr="00033AF9">
        <w:rPr>
          <w:rFonts w:ascii="Times New Roman" w:hAnsi="Times New Roman" w:cs="Times New Roman"/>
          <w:lang w:val="ru-RU"/>
        </w:rPr>
        <w:fldChar w:fldCharType="begin"/>
      </w:r>
      <w:r w:rsidR="009A44AD" w:rsidRPr="00033AF9">
        <w:rPr>
          <w:rFonts w:ascii="Times New Roman" w:hAnsi="Times New Roman" w:cs="Times New Roman"/>
          <w:lang w:val="ru-RU"/>
        </w:rPr>
        <w:instrText xml:space="preserve"> REF _Ref413056829 \h </w:instrText>
      </w:r>
      <w:r w:rsidR="009A44AD"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="009A44AD" w:rsidRPr="00033AF9">
        <w:rPr>
          <w:rFonts w:ascii="Times New Roman" w:hAnsi="Times New Roman" w:cs="Times New Roman"/>
          <w:lang w:val="ru-RU"/>
        </w:rPr>
        <w:fldChar w:fldCharType="separate"/>
      </w:r>
      <w:r w:rsidR="009A44AD" w:rsidRPr="00033AF9">
        <w:rPr>
          <w:rFonts w:ascii="Times New Roman" w:hAnsi="Times New Roman" w:cs="Times New Roman"/>
          <w:lang w:val="ru-RU"/>
        </w:rPr>
        <w:t xml:space="preserve">Рисунок </w:t>
      </w:r>
      <w:r w:rsidR="009A44AD" w:rsidRPr="00033AF9">
        <w:rPr>
          <w:rFonts w:ascii="Times New Roman" w:hAnsi="Times New Roman" w:cs="Times New Roman"/>
          <w:noProof/>
          <w:lang w:val="ru-RU"/>
        </w:rPr>
        <w:t>1</w:t>
      </w:r>
      <w:r w:rsidR="009A44AD" w:rsidRPr="00033AF9">
        <w:rPr>
          <w:rFonts w:ascii="Times New Roman" w:hAnsi="Times New Roman" w:cs="Times New Roman"/>
          <w:lang w:val="ru-RU"/>
        </w:rPr>
        <w:fldChar w:fldCharType="end"/>
      </w:r>
      <w:r w:rsidRPr="00033AF9">
        <w:rPr>
          <w:rFonts w:ascii="Times New Roman" w:hAnsi="Times New Roman" w:cs="Times New Roman"/>
          <w:lang w:val="ru-RU"/>
        </w:rPr>
        <w:t>, расстояние между узлами, ближайшими к разрыву(разница значений степени узла до разрыва и после разрыва). Величина разрыва, указывает по вертикальной оси те значения степеней узлов, которые отсутствуют.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Как следует из численного моделирования, поведение параметра </w:t>
      </w:r>
      <m:oMath>
        <m:r>
          <w:rPr>
            <w:rFonts w:ascii="Cambria Math" w:hAnsi="Cambria Math" w:cs="Times New Roman"/>
          </w:rPr>
          <m:t>η</m:t>
        </m:r>
      </m:oMath>
      <w:r w:rsidRPr="00033AF9">
        <w:rPr>
          <w:rFonts w:ascii="Times New Roman" w:hAnsi="Times New Roman" w:cs="Times New Roman"/>
          <w:lang w:val="ru-RU"/>
        </w:rPr>
        <w:t xml:space="preserve"> аналогично поведению параметра порядка в теории фазовых переходов второго рода</w:t>
      </w:r>
      <w:r w:rsidR="00786C43" w:rsidRPr="00033AF9">
        <w:rPr>
          <w:rFonts w:ascii="Times New Roman" w:hAnsi="Times New Roman" w:cs="Times New Roman"/>
          <w:lang w:val="ru-RU"/>
        </w:rPr>
        <w:t>.</w:t>
      </w:r>
      <w:r w:rsidRPr="00033AF9">
        <w:rPr>
          <w:rFonts w:ascii="Times New Roman" w:hAnsi="Times New Roman" w:cs="Times New Roman"/>
          <w:lang w:val="ru-RU"/>
        </w:rPr>
        <w:t xml:space="preserve"> Как известно, параметр порядка </w:t>
      </w:r>
      <m:oMath>
        <m:r>
          <w:rPr>
            <w:rFonts w:ascii="Cambria Math" w:hAnsi="Cambria Math" w:cs="Times New Roman"/>
          </w:rPr>
          <m:t>η</m:t>
        </m:r>
      </m:oMath>
      <w:r w:rsidRPr="00033AF9">
        <w:rPr>
          <w:rFonts w:ascii="Times New Roman" w:hAnsi="Times New Roman" w:cs="Times New Roman"/>
          <w:lang w:val="ru-RU"/>
        </w:rPr>
        <w:t xml:space="preserve">, например намагниченность, при приближении температуры к критическому значению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уменьшается степенным образом </w:t>
      </w:r>
      <m:oMath>
        <m:r>
          <w:rPr>
            <w:rFonts w:ascii="Cambria Math" w:hAnsi="Cambria Math" w:cs="Times New Roman"/>
          </w:rPr>
          <m:t>η</m:t>
        </m:r>
        <m:r>
          <w:rPr>
            <w:rFonts w:ascii="Cambria Math" w:hAnsi="Cambria Math" w:cs="Times New Roman"/>
            <w:lang w:val="ru-RU"/>
          </w:rPr>
          <m:t>∼(</m:t>
        </m:r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β</m:t>
            </m:r>
          </m:sup>
        </m:sSup>
      </m:oMath>
      <w:r w:rsidRPr="00033AF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β</m:t>
        </m:r>
      </m:oMath>
      <w:r w:rsidRPr="00033AF9">
        <w:rPr>
          <w:rFonts w:ascii="Times New Roman" w:hAnsi="Times New Roman" w:cs="Times New Roman"/>
          <w:lang w:val="ru-RU"/>
        </w:rPr>
        <w:t xml:space="preserve"> – критический индекс.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При проведении численного эксперимента были выбраны следующие начальные параметры: количество узлов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=5000</m:t>
        </m:r>
      </m:oMath>
      <w:r w:rsidRPr="00033AF9">
        <w:rPr>
          <w:rFonts w:ascii="Times New Roman" w:hAnsi="Times New Roman" w:cs="Times New Roman"/>
          <w:lang w:val="ru-RU"/>
        </w:rPr>
        <w:t xml:space="preserve">, начальное количеств узлов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ru-RU"/>
          </w:rPr>
          <m:t>=20</m:t>
        </m:r>
      </m:oMath>
      <w:r w:rsidRPr="00033AF9">
        <w:rPr>
          <w:rFonts w:ascii="Times New Roman" w:hAnsi="Times New Roman" w:cs="Times New Roman"/>
          <w:lang w:val="ru-RU"/>
        </w:rPr>
        <w:t xml:space="preserve">, количество связей у каждого нового узла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hAnsi="Cambria Math" w:cs="Times New Roman"/>
            <w:lang w:val="ru-RU"/>
          </w:rPr>
          <m:t>=3</m:t>
        </m:r>
      </m:oMath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На </w:t>
      </w:r>
      <w:r w:rsidR="009A44AD" w:rsidRPr="00033AF9">
        <w:rPr>
          <w:rFonts w:ascii="Times New Roman" w:hAnsi="Times New Roman" w:cs="Times New Roman"/>
          <w:lang w:val="ru-RU"/>
        </w:rPr>
        <w:fldChar w:fldCharType="begin"/>
      </w:r>
      <w:r w:rsidR="009A44AD" w:rsidRPr="00033AF9">
        <w:rPr>
          <w:rFonts w:ascii="Times New Roman" w:hAnsi="Times New Roman" w:cs="Times New Roman"/>
          <w:lang w:val="ru-RU"/>
        </w:rPr>
        <w:instrText xml:space="preserve"> REF _Ref413056829 \h </w:instrText>
      </w:r>
      <w:r w:rsidR="009A44AD"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="009A44AD" w:rsidRPr="00033AF9">
        <w:rPr>
          <w:rFonts w:ascii="Times New Roman" w:hAnsi="Times New Roman" w:cs="Times New Roman"/>
          <w:lang w:val="ru-RU"/>
        </w:rPr>
        <w:fldChar w:fldCharType="separate"/>
      </w:r>
      <w:r w:rsidR="009A44AD" w:rsidRPr="00033AF9">
        <w:rPr>
          <w:rFonts w:ascii="Times New Roman" w:hAnsi="Times New Roman" w:cs="Times New Roman"/>
          <w:lang w:val="ru-RU"/>
        </w:rPr>
        <w:t xml:space="preserve">Рисунок </w:t>
      </w:r>
      <w:r w:rsidR="009A44AD" w:rsidRPr="00033AF9">
        <w:rPr>
          <w:rFonts w:ascii="Times New Roman" w:hAnsi="Times New Roman" w:cs="Times New Roman"/>
          <w:noProof/>
          <w:lang w:val="ru-RU"/>
        </w:rPr>
        <w:t>1</w:t>
      </w:r>
      <w:r w:rsidR="009A44AD" w:rsidRPr="00033AF9">
        <w:rPr>
          <w:rFonts w:ascii="Times New Roman" w:hAnsi="Times New Roman" w:cs="Times New Roman"/>
          <w:lang w:val="ru-RU"/>
        </w:rPr>
        <w:fldChar w:fldCharType="end"/>
      </w:r>
      <w:r w:rsidRPr="00033AF9">
        <w:rPr>
          <w:rFonts w:ascii="Times New Roman" w:hAnsi="Times New Roman" w:cs="Times New Roman"/>
          <w:lang w:val="ru-RU"/>
        </w:rPr>
        <w:t xml:space="preserve"> показана полученная зависимость </w:t>
      </w:r>
      <m:oMath>
        <m:r>
          <w:rPr>
            <w:rFonts w:ascii="Cambria Math" w:hAnsi="Cambria Math" w:cs="Times New Roman"/>
          </w:rPr>
          <m:t>η</m:t>
        </m:r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ru-RU"/>
          </w:rPr>
          <m:t>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β</m:t>
            </m:r>
          </m:sup>
        </m:sSup>
      </m:oMath>
      <w:r w:rsidRPr="00033AF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  <w:lang w:val="ru-RU"/>
          </w:rPr>
          <m:t>≈1.15</m:t>
        </m:r>
      </m:oMath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Коэффициент кластеризации, коэффициент ассортативности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Появление разрыва </w:t>
      </w:r>
      <m:oMath>
        <m:r>
          <w:rPr>
            <w:rFonts w:ascii="Cambria Math" w:hAnsi="Cambria Math" w:cs="Times New Roman"/>
          </w:rPr>
          <m:t>η</m:t>
        </m:r>
      </m:oMath>
      <w:r w:rsidRPr="00033AF9">
        <w:rPr>
          <w:rFonts w:ascii="Times New Roman" w:hAnsi="Times New Roman" w:cs="Times New Roman"/>
          <w:lang w:val="ru-RU"/>
        </w:rPr>
        <w:t xml:space="preserve"> в распределении степеней узлов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ru-RU"/>
          </w:rPr>
          <m:t>(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ru-RU"/>
          </w:rPr>
          <m:t>)</m:t>
        </m:r>
      </m:oMath>
      <w:r w:rsidRPr="00033AF9">
        <w:rPr>
          <w:rFonts w:ascii="Times New Roman" w:hAnsi="Times New Roman" w:cs="Times New Roman"/>
          <w:lang w:val="ru-RU"/>
        </w:rPr>
        <w:t xml:space="preserve"> свидетельствует о значительном изменении структуры сети, что не может не сказаться на её характеристиках. Ниже рассмотрено поведение </w:t>
      </w:r>
      <m:oMath>
        <m:r>
          <w:rPr>
            <w:rFonts w:ascii="Cambria Math" w:hAnsi="Cambria Math" w:cs="Times New Roman"/>
          </w:rPr>
          <m:t>C</m:t>
        </m:r>
      </m:oMath>
      <w:r w:rsidRPr="00033AF9">
        <w:rPr>
          <w:rFonts w:ascii="Times New Roman" w:hAnsi="Times New Roman" w:cs="Times New Roman"/>
          <w:lang w:val="ru-RU"/>
        </w:rPr>
        <w:t xml:space="preserve"> - коэфф</w:t>
      </w:r>
      <w:proofErr w:type="spellStart"/>
      <w:r w:rsidRPr="00033AF9">
        <w:rPr>
          <w:rFonts w:ascii="Times New Roman" w:hAnsi="Times New Roman" w:cs="Times New Roman"/>
          <w:lang w:val="ru-RU"/>
        </w:rPr>
        <w:t>ициента</w:t>
      </w:r>
      <w:proofErr w:type="spellEnd"/>
      <w:r w:rsidRPr="00033AF9">
        <w:rPr>
          <w:rFonts w:ascii="Times New Roman" w:hAnsi="Times New Roman" w:cs="Times New Roman"/>
          <w:lang w:val="ru-RU"/>
        </w:rPr>
        <w:t xml:space="preserve"> кластеризации и </w:t>
      </w:r>
      <m:oMath>
        <m:r>
          <w:rPr>
            <w:rFonts w:ascii="Cambria Math" w:hAnsi="Cambria Math" w:cs="Times New Roman"/>
          </w:rPr>
          <m:t>A</m:t>
        </m:r>
      </m:oMath>
      <w:r w:rsidRPr="00033AF9">
        <w:rPr>
          <w:rFonts w:ascii="Times New Roman" w:hAnsi="Times New Roman" w:cs="Times New Roman"/>
          <w:lang w:val="ru-RU"/>
        </w:rPr>
        <w:t xml:space="preserve"> - коэффициента ассортативности, как функции коэффициента придирчивости </w:t>
      </w:r>
      <m:oMath>
        <m:r>
          <w:rPr>
            <w:rFonts w:ascii="Cambria Math" w:hAnsi="Cambria Math" w:cs="Times New Roman"/>
          </w:rPr>
          <m:t>r</m:t>
        </m:r>
      </m:oMath>
      <w:r w:rsidRPr="00033AF9">
        <w:rPr>
          <w:rFonts w:ascii="Times New Roman" w:hAnsi="Times New Roman" w:cs="Times New Roman"/>
          <w:lang w:val="ru-RU"/>
        </w:rPr>
        <w:t xml:space="preserve">, 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. Как показал численный эксперимент для сети с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=5000</m:t>
        </m:r>
      </m:oMath>
      <w:r w:rsidRPr="00033AF9">
        <w:rPr>
          <w:rFonts w:ascii="Times New Roman" w:hAnsi="Times New Roman" w:cs="Times New Roman"/>
          <w:lang w:val="ru-RU"/>
        </w:rPr>
        <w:t xml:space="preserve"> узлов, коэффициент кластеризации </w:t>
      </w:r>
      <m:oMath>
        <m:r>
          <w:rPr>
            <w:rFonts w:ascii="Cambria Math" w:hAnsi="Cambria Math" w:cs="Times New Roman"/>
          </w:rPr>
          <m:t>C</m:t>
        </m:r>
      </m:oMath>
      <w:r w:rsidRPr="00033AF9">
        <w:rPr>
          <w:rFonts w:ascii="Times New Roman" w:hAnsi="Times New Roman" w:cs="Times New Roman"/>
          <w:lang w:val="ru-RU"/>
        </w:rPr>
        <w:t xml:space="preserve">, коэффициент ассортативности </w:t>
      </w:r>
      <m:oMath>
        <m:r>
          <w:rPr>
            <w:rFonts w:ascii="Cambria Math" w:hAnsi="Cambria Math" w:cs="Times New Roman"/>
          </w:rPr>
          <m:t>A</m:t>
        </m:r>
      </m:oMath>
      <w:r w:rsidRPr="00033AF9">
        <w:rPr>
          <w:rFonts w:ascii="Times New Roman" w:hAnsi="Times New Roman" w:cs="Times New Roman"/>
          <w:lang w:val="ru-RU"/>
        </w:rPr>
        <w:t xml:space="preserve"> 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от </w:t>
      </w:r>
      <m:oMath>
        <m:r>
          <w:rPr>
            <w:rFonts w:ascii="Cambria Math" w:hAnsi="Cambria Math" w:cs="Times New Roman"/>
          </w:rPr>
          <m:t>r</m:t>
        </m:r>
      </m:oMath>
      <w:r w:rsidRPr="00033AF9">
        <w:rPr>
          <w:rFonts w:ascii="Times New Roman" w:hAnsi="Times New Roman" w:cs="Times New Roman"/>
          <w:lang w:val="ru-RU"/>
        </w:rPr>
        <w:t xml:space="preserve"> не зависит, и равны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ru-RU"/>
          </w:rPr>
          <m:t>≈0.01</m:t>
        </m:r>
      </m:oMath>
      <w:r w:rsidRPr="00033AF9">
        <w:rPr>
          <w:rFonts w:ascii="Times New Roman" w:hAnsi="Times New Roman"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lang w:val="ru-RU"/>
          </w:rPr>
          <m:t>≈-0.096</m:t>
        </m:r>
      </m:oMath>
      <w:r w:rsidRPr="00033AF9">
        <w:rPr>
          <w:rFonts w:ascii="Times New Roman" w:hAnsi="Times New Roman" w:cs="Times New Roman"/>
          <w:lang w:val="ru-RU"/>
        </w:rPr>
        <w:t xml:space="preserve">, и совпадают с </w:t>
      </w:r>
      <w:r w:rsidR="00786C43" w:rsidRPr="00033AF9">
        <w:rPr>
          <w:rFonts w:ascii="Times New Roman" w:hAnsi="Times New Roman" w:cs="Times New Roman"/>
          <w:lang w:val="ru-RU"/>
        </w:rPr>
        <w:t>расчетами,</w:t>
      </w:r>
      <w:r w:rsidRPr="00033AF9">
        <w:rPr>
          <w:rFonts w:ascii="Times New Roman" w:hAnsi="Times New Roman" w:cs="Times New Roman"/>
          <w:lang w:val="ru-RU"/>
        </w:rPr>
        <w:t xml:space="preserve"> приведенными в</w:t>
      </w:r>
      <w:r w:rsidR="00036269">
        <w:rPr>
          <w:rFonts w:ascii="Times New Roman" w:hAnsi="Times New Roman" w:cs="Times New Roman"/>
          <w:lang w:val="ru-RU"/>
        </w:rPr>
        <w:t xml:space="preserve"> </w:t>
      </w:r>
      <w:r w:rsidR="00036269" w:rsidRPr="00036269">
        <w:rPr>
          <w:rFonts w:ascii="Times New Roman" w:hAnsi="Times New Roman" w:cs="Times New Roman"/>
          <w:lang w:val="ru-RU"/>
        </w:rPr>
        <w:t>[3, 10]</w:t>
      </w:r>
      <w:r w:rsidR="00786C43" w:rsidRPr="00033AF9">
        <w:rPr>
          <w:rFonts w:ascii="Times New Roman" w:hAnsi="Times New Roman" w:cs="Times New Roman"/>
          <w:lang w:val="ru-RU"/>
        </w:rPr>
        <w:t xml:space="preserve">. 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При увеличении </w:t>
      </w:r>
      <m:oMath>
        <m:r>
          <w:rPr>
            <w:rFonts w:ascii="Cambria Math" w:hAnsi="Cambria Math" w:cs="Times New Roman"/>
          </w:rPr>
          <m:t>r</m:t>
        </m:r>
      </m:oMath>
      <w:r w:rsidRPr="00033AF9">
        <w:rPr>
          <w:rFonts w:ascii="Times New Roman" w:hAnsi="Times New Roman" w:cs="Times New Roman"/>
          <w:lang w:val="ru-RU"/>
        </w:rPr>
        <w:t xml:space="preserve"> от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  <w:lang w:val="ru-RU"/>
          </w:rPr>
          <m:t>+0.01</m:t>
        </m:r>
      </m:oMath>
      <w:r w:rsidRPr="00033AF9">
        <w:rPr>
          <w:rFonts w:ascii="Times New Roman" w:hAnsi="Times New Roman" w:cs="Times New Roman"/>
          <w:lang w:val="ru-RU"/>
        </w:rPr>
        <w:t xml:space="preserve"> с шагом </w:t>
      </w:r>
      <m:oMath>
        <m:r>
          <w:rPr>
            <w:rFonts w:ascii="Cambria Math" w:hAnsi="Cambria Math" w:cs="Times New Roman"/>
            <w:lang w:val="ru-RU"/>
          </w:rPr>
          <m:t>0.001</m:t>
        </m:r>
      </m:oMath>
      <w:r w:rsidRPr="00033AF9">
        <w:rPr>
          <w:rFonts w:ascii="Times New Roman" w:hAnsi="Times New Roman" w:cs="Times New Roman"/>
          <w:lang w:val="ru-RU"/>
        </w:rPr>
        <w:t xml:space="preserve"> коэффициент кластеризации увеличивается от </w:t>
      </w:r>
      <m:oMath>
        <m:r>
          <w:rPr>
            <w:rFonts w:ascii="Cambria Math" w:hAnsi="Cambria Math" w:cs="Times New Roman"/>
            <w:lang w:val="ru-RU"/>
          </w:rPr>
          <m:t>0.04</m:t>
        </m:r>
      </m:oMath>
      <w:r w:rsidRPr="00033AF9">
        <w:rPr>
          <w:rFonts w:ascii="Times New Roman" w:hAnsi="Times New Roman" w:cs="Times New Roman"/>
          <w:lang w:val="ru-RU"/>
        </w:rPr>
        <w:t xml:space="preserve"> до </w:t>
      </w:r>
      <m:oMath>
        <m:r>
          <w:rPr>
            <w:rFonts w:ascii="Cambria Math" w:hAnsi="Cambria Math" w:cs="Times New Roman"/>
            <w:lang w:val="ru-RU"/>
          </w:rPr>
          <m:t>0.14</m:t>
        </m:r>
      </m:oMath>
      <w:r w:rsidRPr="00033AF9">
        <w:rPr>
          <w:rFonts w:ascii="Times New Roman" w:hAnsi="Times New Roman" w:cs="Times New Roman"/>
          <w:lang w:val="ru-RU"/>
        </w:rPr>
        <w:t xml:space="preserve">, коэффициент ассортативности уменьшается от </w:t>
      </w:r>
      <m:oMath>
        <m:r>
          <w:rPr>
            <w:rFonts w:ascii="Cambria Math" w:hAnsi="Cambria Math" w:cs="Times New Roman"/>
            <w:lang w:val="ru-RU"/>
          </w:rPr>
          <m:t>-0.3</m:t>
        </m:r>
      </m:oMath>
      <w:r w:rsidRPr="00033AF9">
        <w:rPr>
          <w:rFonts w:ascii="Times New Roman" w:hAnsi="Times New Roman" w:cs="Times New Roman"/>
          <w:lang w:val="ru-RU"/>
        </w:rPr>
        <w:t xml:space="preserve"> до </w:t>
      </w:r>
      <m:oMath>
        <m:r>
          <w:rPr>
            <w:rFonts w:ascii="Cambria Math" w:hAnsi="Cambria Math" w:cs="Times New Roman"/>
            <w:lang w:val="ru-RU"/>
          </w:rPr>
          <m:t>-0.6</m:t>
        </m:r>
      </m:oMath>
      <w:r w:rsidRPr="00033AF9">
        <w:rPr>
          <w:rFonts w:ascii="Times New Roman" w:hAnsi="Times New Roman" w:cs="Times New Roman"/>
          <w:lang w:val="ru-RU"/>
        </w:rPr>
        <w:t xml:space="preserve">(согласно </w:t>
      </w:r>
      <w:r w:rsidR="009A44AD" w:rsidRPr="00033AF9">
        <w:rPr>
          <w:rFonts w:ascii="Times New Roman" w:hAnsi="Times New Roman" w:cs="Times New Roman"/>
          <w:lang w:val="ru-RU"/>
        </w:rPr>
        <w:fldChar w:fldCharType="begin"/>
      </w:r>
      <w:r w:rsidR="009A44AD" w:rsidRPr="00033AF9">
        <w:rPr>
          <w:rFonts w:ascii="Times New Roman" w:hAnsi="Times New Roman" w:cs="Times New Roman"/>
          <w:lang w:val="ru-RU"/>
        </w:rPr>
        <w:instrText xml:space="preserve"> REF _Ref413056971 \h </w:instrText>
      </w:r>
      <w:r w:rsidR="009A44AD"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="009A44AD" w:rsidRPr="00033AF9">
        <w:rPr>
          <w:rFonts w:ascii="Times New Roman" w:hAnsi="Times New Roman" w:cs="Times New Roman"/>
          <w:lang w:val="ru-RU"/>
        </w:rPr>
        <w:fldChar w:fldCharType="separate"/>
      </w:r>
      <w:r w:rsidR="009A44AD" w:rsidRPr="00033AF9">
        <w:rPr>
          <w:rFonts w:ascii="Times New Roman" w:hAnsi="Times New Roman" w:cs="Times New Roman"/>
          <w:lang w:val="ru-RU"/>
        </w:rPr>
        <w:t xml:space="preserve">Рисунок </w:t>
      </w:r>
      <w:r w:rsidR="009A44AD" w:rsidRPr="00033AF9">
        <w:rPr>
          <w:rFonts w:ascii="Times New Roman" w:hAnsi="Times New Roman" w:cs="Times New Roman"/>
          <w:noProof/>
          <w:lang w:val="ru-RU"/>
        </w:rPr>
        <w:t>2</w:t>
      </w:r>
      <w:r w:rsidR="009A44AD" w:rsidRPr="00033AF9">
        <w:rPr>
          <w:rFonts w:ascii="Times New Roman" w:hAnsi="Times New Roman" w:cs="Times New Roman"/>
          <w:lang w:val="ru-RU"/>
        </w:rPr>
        <w:fldChar w:fldCharType="end"/>
      </w:r>
      <w:r w:rsidRPr="00033AF9">
        <w:rPr>
          <w:rFonts w:ascii="Times New Roman" w:hAnsi="Times New Roman" w:cs="Times New Roman"/>
          <w:lang w:val="ru-RU"/>
        </w:rPr>
        <w:t>).</w:t>
      </w:r>
    </w:p>
    <w:p w:rsidR="00426C0A" w:rsidRPr="00033AF9" w:rsidRDefault="00426C0A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:rsidR="00BB66CD" w:rsidRPr="00033AF9" w:rsidRDefault="009A44AD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noProof/>
        </w:rPr>
        <w:pict>
          <v:shape id="_x0000_s1030" type="#_x0000_t202" style="position:absolute;left:0;text-align:left;margin-left:.3pt;margin-top:197.4pt;width:458.85pt;height:124.05pt;z-index:251786240;mso-position-horizontal-relative:text;mso-position-vertical-relative:text" stroked="f">
            <v:textbox style="mso-next-textbox:#_x0000_s1030;mso-fit-shape-to-text:t" inset="0,0,0,0">
              <w:txbxContent>
                <w:p w:rsidR="00FC4BA3" w:rsidRPr="00690920" w:rsidRDefault="00FC4BA3" w:rsidP="009A44AD">
                  <w:pPr>
                    <w:pStyle w:val="a9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  <w:sz w:val="20"/>
                      <w:szCs w:val="20"/>
                      <w:lang w:val="ru-RU"/>
                    </w:rPr>
                  </w:pPr>
                  <w:bookmarkStart w:id="6" w:name="_Ref413056971"/>
                  <w:r w:rsidRPr="00690920">
                    <w:rPr>
                      <w:b w:val="0"/>
                      <w:color w:val="auto"/>
                      <w:sz w:val="20"/>
                      <w:szCs w:val="20"/>
                      <w:lang w:val="ru-RU"/>
                    </w:rPr>
                    <w:t xml:space="preserve">Рисунок </w:t>
                  </w:r>
                  <w:r w:rsidRPr="00690920">
                    <w:rPr>
                      <w:b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690920">
                    <w:rPr>
                      <w:b w:val="0"/>
                      <w:color w:val="auto"/>
                      <w:sz w:val="20"/>
                      <w:szCs w:val="20"/>
                      <w:lang w:val="ru-RU"/>
                    </w:rPr>
                    <w:instrText xml:space="preserve"> </w:instrText>
                  </w:r>
                  <w:r w:rsidRPr="00690920">
                    <w:rPr>
                      <w:b w:val="0"/>
                      <w:color w:val="auto"/>
                      <w:sz w:val="20"/>
                      <w:szCs w:val="20"/>
                    </w:rPr>
                    <w:instrText>SEQ</w:instrText>
                  </w:r>
                  <w:r w:rsidRPr="00690920">
                    <w:rPr>
                      <w:b w:val="0"/>
                      <w:color w:val="auto"/>
                      <w:sz w:val="20"/>
                      <w:szCs w:val="20"/>
                      <w:lang w:val="ru-RU"/>
                    </w:rPr>
                    <w:instrText xml:space="preserve"> Рисунок \* </w:instrText>
                  </w:r>
                  <w:r w:rsidRPr="00690920">
                    <w:rPr>
                      <w:b w:val="0"/>
                      <w:color w:val="auto"/>
                      <w:sz w:val="20"/>
                      <w:szCs w:val="20"/>
                    </w:rPr>
                    <w:instrText>ARABIC</w:instrText>
                  </w:r>
                  <w:r w:rsidRPr="00690920">
                    <w:rPr>
                      <w:b w:val="0"/>
                      <w:color w:val="auto"/>
                      <w:sz w:val="20"/>
                      <w:szCs w:val="20"/>
                      <w:lang w:val="ru-RU"/>
                    </w:rPr>
                    <w:instrText xml:space="preserve"> </w:instrText>
                  </w:r>
                  <w:r w:rsidRPr="00690920">
                    <w:rPr>
                      <w:b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Pr="00690920">
                    <w:rPr>
                      <w:b w:val="0"/>
                      <w:noProof/>
                      <w:color w:val="auto"/>
                      <w:sz w:val="20"/>
                      <w:szCs w:val="20"/>
                      <w:lang w:val="ru-RU"/>
                    </w:rPr>
                    <w:t>2</w:t>
                  </w:r>
                  <w:r w:rsidRPr="00690920">
                    <w:rPr>
                      <w:b w:val="0"/>
                      <w:color w:val="auto"/>
                      <w:sz w:val="20"/>
                      <w:szCs w:val="20"/>
                    </w:rPr>
                    <w:fldChar w:fldCharType="end"/>
                  </w:r>
                  <w:bookmarkEnd w:id="6"/>
                  <w:r w:rsidRPr="00690920">
                    <w:rPr>
                      <w:b w:val="0"/>
                      <w:color w:val="auto"/>
                      <w:sz w:val="20"/>
                      <w:szCs w:val="20"/>
                      <w:lang w:val="ru-RU"/>
                    </w:rPr>
                    <w:t xml:space="preserve">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(а) По горизонтальной оси отложено значение параметра придирчивости, по вертикальной оси отложено значение соответствующей характеристики. Изменение коэффициента кластеризации - C, коэффициента ас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 xml:space="preserve">сортативности - A при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r=</w:t>
                  </w:r>
                  <w:r w:rsidR="00690920"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[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0,4; 0,7</w:t>
                  </w:r>
                  <w:r w:rsidR="00690920"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]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 xml:space="preserve"> с шагом 0.01. (б) По горизонтальной оси отложено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color w:val="auto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  <w:lang w:val="ru-RU"/>
                          </w:rPr>
                          <m:t xml:space="preserve"> (</m:t>
                        </m:r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i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  <w:lang w:val="ru-RU"/>
                          </w:rPr>
                          <m:t>)/r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oMath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 xml:space="preserve">, по вертикальной оси отложено значение соответствующей характеристики. Изменение коэффициента кластеризации - C, коэффициента ассортативности - 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 xml:space="preserve">A при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r=</w:t>
                  </w:r>
                  <w:r w:rsidR="00690920"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[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0,5; 0,56</w:t>
                  </w:r>
                  <w:r w:rsidR="00690920"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]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 xml:space="preserve"> с шагом 0.0001. В двойном логарифмическом масштабе.</w:t>
                  </w:r>
                </w:p>
              </w:txbxContent>
            </v:textbox>
            <w10:wrap type="topAndBottom"/>
          </v:shape>
        </w:pict>
      </w:r>
      <w:r w:rsidR="00426C0A" w:rsidRPr="00033AF9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723776" behindDoc="0" locked="0" layoutInCell="1" allowOverlap="1" wp14:anchorId="73109215" wp14:editId="5DC11D79">
            <wp:simplePos x="0" y="0"/>
            <wp:positionH relativeFrom="column">
              <wp:posOffset>3810</wp:posOffset>
            </wp:positionH>
            <wp:positionV relativeFrom="paragraph">
              <wp:posOffset>206375</wp:posOffset>
            </wp:positionV>
            <wp:extent cx="2990850" cy="2243455"/>
            <wp:effectExtent l="0" t="0" r="0" b="0"/>
            <wp:wrapTopAndBottom/>
            <wp:docPr id="5" name="Рисунок 5" descr="C:\Users\clutcher\Desktop\article\pygraph\ba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utcher\Desktop\article\pygraph\baPara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C0A" w:rsidRPr="00033AF9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778048" behindDoc="0" locked="0" layoutInCell="1" allowOverlap="1" wp14:anchorId="54948FBC" wp14:editId="625B04E6">
            <wp:simplePos x="0" y="0"/>
            <wp:positionH relativeFrom="column">
              <wp:posOffset>2992120</wp:posOffset>
            </wp:positionH>
            <wp:positionV relativeFrom="paragraph">
              <wp:posOffset>206375</wp:posOffset>
            </wp:positionV>
            <wp:extent cx="2987675" cy="2240280"/>
            <wp:effectExtent l="0" t="0" r="0" b="0"/>
            <wp:wrapTopAndBottom/>
            <wp:docPr id="6" name="Рисунок 6" descr="C:\Users\clutcher\Desktop\article\pygraph\baParams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utcher\Desktop\article\pygraph\baParams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BA3" w:rsidRPr="00033AF9">
        <w:rPr>
          <w:rFonts w:ascii="Times New Roman" w:hAnsi="Times New Roman" w:cs="Times New Roman"/>
          <w:lang w:val="ru-RU"/>
        </w:rPr>
        <w:t xml:space="preserve">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FC4BA3" w:rsidRPr="00033AF9">
        <w:rPr>
          <w:rFonts w:ascii="Times New Roman" w:hAnsi="Times New Roman" w:cs="Times New Roman"/>
          <w:lang w:val="ru-RU"/>
        </w:rPr>
        <w:t xml:space="preserve"> такая зависимость появляется, и она оказывается степенной, а именно </w:t>
      </w:r>
      <m:oMath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  <w:lang w:val="ru-RU"/>
          </w:rPr>
          <m:t>∼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α</m:t>
            </m:r>
          </m:sup>
        </m:sSup>
      </m:oMath>
      <w:r w:rsidR="00FC4BA3" w:rsidRPr="00033AF9">
        <w:rPr>
          <w:rFonts w:ascii="Times New Roman" w:hAnsi="Times New Roman" w:cs="Times New Roman"/>
          <w:lang w:val="ru-RU"/>
        </w:rPr>
        <w:t xml:space="preserve">,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ru-RU"/>
          </w:rPr>
          <m:t>∼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ru-RU"/>
              </w:rPr>
              <m:t>(</m:t>
            </m:r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γ</m:t>
            </m:r>
          </m:sup>
        </m:sSup>
      </m:oMath>
      <w:r w:rsidR="00FC4BA3" w:rsidRPr="00033AF9">
        <w:rPr>
          <w:rFonts w:ascii="Times New Roman" w:hAnsi="Times New Roman" w:cs="Times New Roman"/>
          <w:lang w:val="ru-RU"/>
        </w:rPr>
        <w:t xml:space="preserve">, где </w:t>
      </w:r>
      <m:oMath>
        <m:r>
          <w:rPr>
            <w:rFonts w:ascii="Cambria Math" w:hAnsi="Cambria Math" w:cs="Times New Roman"/>
          </w:rPr>
          <m:t>α</m:t>
        </m:r>
        <m:r>
          <w:rPr>
            <w:rFonts w:ascii="Cambria Math" w:hAnsi="Cambria Math" w:cs="Times New Roman"/>
            <w:lang w:val="ru-RU"/>
          </w:rPr>
          <m:t>≈0.46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, </w:t>
      </w:r>
      <m:oMath>
        <m:r>
          <w:rPr>
            <w:rFonts w:ascii="Cambria Math" w:hAnsi="Cambria Math" w:cs="Times New Roman"/>
          </w:rPr>
          <m:t>γ</m:t>
        </m:r>
        <m:r>
          <w:rPr>
            <w:rFonts w:ascii="Cambria Math" w:hAnsi="Cambria Math" w:cs="Times New Roman"/>
            <w:lang w:val="ru-RU"/>
          </w:rPr>
          <m:t>≈0.26</m:t>
        </m:r>
      </m:oMath>
      <w:r w:rsidR="00FC4BA3" w:rsidRPr="00033AF9">
        <w:rPr>
          <w:rFonts w:ascii="Times New Roman" w:hAnsi="Times New Roman" w:cs="Times New Roman"/>
          <w:lang w:val="ru-RU"/>
        </w:rPr>
        <w:t xml:space="preserve"> (</w:t>
      </w:r>
      <w:r w:rsidRPr="00033AF9">
        <w:rPr>
          <w:rFonts w:ascii="Times New Roman" w:hAnsi="Times New Roman" w:cs="Times New Roman"/>
          <w:lang w:val="ru-RU"/>
        </w:rPr>
        <w:fldChar w:fldCharType="begin"/>
      </w:r>
      <w:r w:rsidRPr="00033AF9">
        <w:rPr>
          <w:rFonts w:ascii="Times New Roman" w:hAnsi="Times New Roman" w:cs="Times New Roman"/>
          <w:lang w:val="ru-RU"/>
        </w:rPr>
        <w:instrText xml:space="preserve"> REF _Ref413056971 \h </w:instrText>
      </w:r>
      <w:r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Pr="00033AF9">
        <w:rPr>
          <w:rFonts w:ascii="Times New Roman" w:hAnsi="Times New Roman" w:cs="Times New Roman"/>
          <w:lang w:val="ru-RU"/>
        </w:rPr>
        <w:fldChar w:fldCharType="separate"/>
      </w:r>
      <w:r w:rsidRPr="00033AF9">
        <w:rPr>
          <w:rFonts w:ascii="Times New Roman" w:hAnsi="Times New Roman" w:cs="Times New Roman"/>
          <w:lang w:val="ru-RU"/>
        </w:rPr>
        <w:t xml:space="preserve">Рисунок </w:t>
      </w:r>
      <w:r w:rsidRPr="00033AF9">
        <w:rPr>
          <w:rFonts w:ascii="Times New Roman" w:hAnsi="Times New Roman" w:cs="Times New Roman"/>
          <w:noProof/>
          <w:lang w:val="ru-RU"/>
        </w:rPr>
        <w:t>2</w:t>
      </w:r>
      <w:r w:rsidRPr="00033AF9">
        <w:rPr>
          <w:rFonts w:ascii="Times New Roman" w:hAnsi="Times New Roman" w:cs="Times New Roman"/>
          <w:lang w:val="ru-RU"/>
        </w:rPr>
        <w:fldChar w:fldCharType="end"/>
      </w:r>
      <w:r w:rsidR="00FC4BA3" w:rsidRPr="00033AF9">
        <w:rPr>
          <w:rFonts w:ascii="Times New Roman" w:hAnsi="Times New Roman" w:cs="Times New Roman"/>
          <w:lang w:val="ru-RU"/>
        </w:rPr>
        <w:t>).</w:t>
      </w:r>
    </w:p>
    <w:p w:rsidR="00BB66CD" w:rsidRPr="00033AF9" w:rsidRDefault="00FC4BA3" w:rsidP="007C5FCF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7" w:name="матрица-смежности-для-сети-с-придирчивос"/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Матрица смежности для сети с придирчивостью</w:t>
      </w:r>
    </w:p>
    <w:bookmarkEnd w:id="7"/>
    <w:p w:rsidR="00BB66CD" w:rsidRPr="00033AF9" w:rsidRDefault="009A44AD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782144" behindDoc="0" locked="0" layoutInCell="1" allowOverlap="1" wp14:anchorId="58D7D115" wp14:editId="6A7CF130">
            <wp:simplePos x="0" y="0"/>
            <wp:positionH relativeFrom="column">
              <wp:posOffset>2906395</wp:posOffset>
            </wp:positionH>
            <wp:positionV relativeFrom="paragraph">
              <wp:posOffset>1188720</wp:posOffset>
            </wp:positionV>
            <wp:extent cx="2668905" cy="2668905"/>
            <wp:effectExtent l="0" t="0" r="0" b="0"/>
            <wp:wrapTopAndBottom/>
            <wp:docPr id="8" name="Рисунок 8" descr="C:\Users\clutcher\Desktop\article\graphics\bamatri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utcher\Desktop\article\graphics\bamatrix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AF9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780096" behindDoc="0" locked="0" layoutInCell="1" allowOverlap="1" wp14:anchorId="563DA11E" wp14:editId="155ADE35">
            <wp:simplePos x="0" y="0"/>
            <wp:positionH relativeFrom="column">
              <wp:posOffset>3810</wp:posOffset>
            </wp:positionH>
            <wp:positionV relativeFrom="paragraph">
              <wp:posOffset>1188720</wp:posOffset>
            </wp:positionV>
            <wp:extent cx="2668905" cy="2668905"/>
            <wp:effectExtent l="0" t="0" r="0" b="0"/>
            <wp:wrapTopAndBottom/>
            <wp:docPr id="7" name="Рисунок 7" descr="C:\Users\clutcher\Desktop\article\graphics\ba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utcher\Desktop\article\graphics\bamatri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BA3" w:rsidRPr="00033AF9">
        <w:rPr>
          <w:rFonts w:ascii="Times New Roman" w:hAnsi="Times New Roman" w:cs="Times New Roman"/>
          <w:lang w:val="ru-RU"/>
        </w:rPr>
        <w:t xml:space="preserve">Рассмотрим матрицу смежности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FC4BA3" w:rsidRPr="00033AF9">
        <w:rPr>
          <w:rFonts w:ascii="Times New Roman" w:hAnsi="Times New Roman" w:cs="Times New Roman"/>
          <w:lang w:val="ru-RU"/>
        </w:rPr>
        <w:t xml:space="preserve"> для сети с придирчивостью. Для удобства нумерацию узлов в матрице смежности будем вести в порядке спадания количества связей, это означает, что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FC4BA3" w:rsidRPr="00033AF9">
        <w:rPr>
          <w:rFonts w:ascii="Times New Roman" w:hAnsi="Times New Roman" w:cs="Times New Roman"/>
          <w:lang w:val="ru-RU"/>
        </w:rPr>
        <w:t xml:space="preserve"> убывает с у</w:t>
      </w:r>
      <w:proofErr w:type="spellStart"/>
      <w:r w:rsidR="00FC4BA3" w:rsidRPr="00033AF9">
        <w:rPr>
          <w:rFonts w:ascii="Times New Roman" w:hAnsi="Times New Roman" w:cs="Times New Roman"/>
          <w:lang w:val="ru-RU"/>
        </w:rPr>
        <w:t>величением</w:t>
      </w:r>
      <w:proofErr w:type="spellEnd"/>
      <w:r w:rsidR="00FC4BA3" w:rsidRPr="00033AF9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</m:oMath>
      <w:r w:rsidR="00FC4BA3" w:rsidRPr="00033AF9">
        <w:rPr>
          <w:rFonts w:ascii="Times New Roman" w:hAnsi="Times New Roman" w:cs="Times New Roman"/>
          <w:lang w:val="ru-RU"/>
        </w:rPr>
        <w:t>.</w:t>
      </w:r>
    </w:p>
    <w:p w:rsidR="00426C0A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noProof/>
        </w:rPr>
        <w:pict>
          <v:shape id="_x0000_s1032" type="#_x0000_t202" style="position:absolute;left:0;text-align:left;margin-left:.3pt;margin-top:224.45pt;width:440.4pt;height:41.25pt;z-index:251788288;mso-position-horizontal-relative:text;mso-position-vertical-relative:text" stroked="f">
            <v:textbox style="mso-next-textbox:#_x0000_s1032;mso-fit-shape-to-text:t" inset="0,0,0,0">
              <w:txbxContent>
                <w:p w:rsidR="00FC4BA3" w:rsidRPr="00690920" w:rsidRDefault="00FC4BA3" w:rsidP="00FC4BA3">
                  <w:pPr>
                    <w:pStyle w:val="a9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  <w:sz w:val="20"/>
                      <w:szCs w:val="20"/>
                      <w:lang w:val="ru-RU"/>
                    </w:rPr>
                  </w:pPr>
                  <w:bookmarkStart w:id="8" w:name="_Ref413057362"/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  <w:lang w:val="ru-RU"/>
                    </w:rPr>
                    <w:t xml:space="preserve">Рисунок </w:t>
                  </w:r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  <w:lang w:val="ru-RU"/>
                    </w:rPr>
                    <w:instrText xml:space="preserve"> </w:instrText>
                  </w:r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instrText>SEQ</w:instrText>
                  </w:r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  <w:lang w:val="ru-RU"/>
                    </w:rPr>
                    <w:instrText xml:space="preserve"> Рисунок \* </w:instrText>
                  </w:r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instrText>ARABIC</w:instrText>
                  </w:r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  <w:lang w:val="ru-RU"/>
                    </w:rPr>
                    <w:instrText xml:space="preserve"> </w:instrText>
                  </w:r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Pr="00690920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  <w:sz w:val="20"/>
                      <w:szCs w:val="20"/>
                      <w:lang w:val="ru-RU"/>
                    </w:rPr>
                    <w:t>3</w:t>
                  </w:r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fldChar w:fldCharType="end"/>
                  </w:r>
                  <w:bookmarkEnd w:id="8"/>
                  <w:r w:rsidRPr="00690920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  <w:lang w:val="ru-RU"/>
                    </w:rPr>
                    <w:t xml:space="preserve"> 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 xml:space="preserve">Матрица смежности для сети с N=5000 узлов: (а) при 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</w:rPr>
                    <w:t>r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=0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, (б)</w:t>
                  </w:r>
                  <w:r w:rsidR="00690920"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 xml:space="preserve"> </w:t>
                  </w:r>
                  <w:r w:rsid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при r=0.6</w:t>
                  </w:r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, где черные ячейки - это элемент с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color w:val="auto"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  <w:szCs w:val="20"/>
                            <w:lang w:val="ru-RU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  <w:sz w:val="20"/>
                        <w:szCs w:val="20"/>
                        <w:lang w:val="ru-RU"/>
                      </w:rPr>
                      <m:t>≠0</m:t>
                    </m:r>
                  </m:oMath>
                  <w:r w:rsidRPr="00690920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0"/>
                      <w:szCs w:val="20"/>
                      <w:lang w:val="ru-RU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 w:rsidR="00FC4BA3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Изменение структуры сети 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отражается и на виде матрицы смежности. Для сети с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ru-RU"/>
          </w:rPr>
          <m:t>=5000</m:t>
        </m:r>
      </m:oMath>
      <w:r w:rsidRPr="00033AF9">
        <w:rPr>
          <w:rFonts w:ascii="Times New Roman" w:hAnsi="Times New Roman" w:cs="Times New Roman"/>
          <w:lang w:val="ru-RU"/>
        </w:rPr>
        <w:t xml:space="preserve"> были построены две матрицы смежности: для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и для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- </w:t>
      </w:r>
      <w:r w:rsidRPr="00033AF9">
        <w:rPr>
          <w:rFonts w:ascii="Times New Roman" w:hAnsi="Times New Roman" w:cs="Times New Roman"/>
          <w:lang w:val="ru-RU"/>
        </w:rPr>
        <w:fldChar w:fldCharType="begin"/>
      </w:r>
      <w:r w:rsidRPr="00033AF9">
        <w:rPr>
          <w:rFonts w:ascii="Times New Roman" w:hAnsi="Times New Roman" w:cs="Times New Roman"/>
          <w:lang w:val="ru-RU"/>
        </w:rPr>
        <w:instrText xml:space="preserve"> REF _Ref413057362 \h </w:instrText>
      </w:r>
      <w:r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Pr="00033AF9">
        <w:rPr>
          <w:rFonts w:ascii="Times New Roman" w:hAnsi="Times New Roman" w:cs="Times New Roman"/>
          <w:lang w:val="ru-RU"/>
        </w:rPr>
        <w:fldChar w:fldCharType="separate"/>
      </w:r>
      <w:r w:rsidRPr="00033AF9">
        <w:rPr>
          <w:rFonts w:ascii="Times New Roman" w:hAnsi="Times New Roman" w:cs="Times New Roman"/>
          <w:lang w:val="ru-RU"/>
        </w:rPr>
        <w:t xml:space="preserve">Рисунок </w:t>
      </w:r>
      <w:r w:rsidRPr="00033AF9">
        <w:rPr>
          <w:rFonts w:ascii="Times New Roman" w:hAnsi="Times New Roman" w:cs="Times New Roman"/>
          <w:noProof/>
          <w:lang w:val="ru-RU"/>
        </w:rPr>
        <w:t>3</w:t>
      </w:r>
      <w:r w:rsidRPr="00033AF9">
        <w:rPr>
          <w:rFonts w:ascii="Times New Roman" w:hAnsi="Times New Roman" w:cs="Times New Roman"/>
          <w:lang w:val="ru-RU"/>
        </w:rPr>
        <w:fldChar w:fldCharType="end"/>
      </w:r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Обе матрицы были ранжированы, то есть узлы сети пронумерованы в порядке спадания количества связей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. Из </w:t>
      </w:r>
      <w:r w:rsidRPr="00033AF9">
        <w:rPr>
          <w:rFonts w:ascii="Times New Roman" w:hAnsi="Times New Roman" w:cs="Times New Roman"/>
          <w:lang w:val="ru-RU"/>
        </w:rPr>
        <w:fldChar w:fldCharType="begin"/>
      </w:r>
      <w:r w:rsidRPr="00033AF9">
        <w:rPr>
          <w:rFonts w:ascii="Times New Roman" w:hAnsi="Times New Roman" w:cs="Times New Roman"/>
          <w:lang w:val="ru-RU"/>
        </w:rPr>
        <w:instrText xml:space="preserve"> REF _Ref413057362 \h </w:instrText>
      </w:r>
      <w:r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Pr="00033AF9">
        <w:rPr>
          <w:rFonts w:ascii="Times New Roman" w:hAnsi="Times New Roman" w:cs="Times New Roman"/>
          <w:lang w:val="ru-RU"/>
        </w:rPr>
        <w:fldChar w:fldCharType="separate"/>
      </w:r>
      <w:r w:rsidRPr="00033AF9">
        <w:rPr>
          <w:rFonts w:ascii="Times New Roman" w:hAnsi="Times New Roman" w:cs="Times New Roman"/>
          <w:lang w:val="ru-RU"/>
        </w:rPr>
        <w:t xml:space="preserve">Рисунок </w:t>
      </w:r>
      <w:r w:rsidRPr="00033AF9">
        <w:rPr>
          <w:rFonts w:ascii="Times New Roman" w:hAnsi="Times New Roman" w:cs="Times New Roman"/>
          <w:noProof/>
          <w:lang w:val="ru-RU"/>
        </w:rPr>
        <w:t>3</w:t>
      </w:r>
      <w:r w:rsidRPr="00033AF9">
        <w:rPr>
          <w:rFonts w:ascii="Times New Roman" w:hAnsi="Times New Roman" w:cs="Times New Roman"/>
          <w:lang w:val="ru-RU"/>
        </w:rPr>
        <w:fldChar w:fldCharType="end"/>
      </w:r>
      <w:r w:rsidRPr="00033AF9">
        <w:rPr>
          <w:rFonts w:ascii="Times New Roman" w:hAnsi="Times New Roman" w:cs="Times New Roman"/>
          <w:lang w:val="ru-RU"/>
        </w:rPr>
        <w:t xml:space="preserve"> можно заметить, что в матрице смежности 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в правом нижнем углу появляется значительная квадратная область, заполненная 0, то ес</w:t>
      </w:r>
      <w:proofErr w:type="spellStart"/>
      <w:r w:rsidRPr="00033AF9">
        <w:rPr>
          <w:rFonts w:ascii="Times New Roman" w:hAnsi="Times New Roman" w:cs="Times New Roman"/>
          <w:lang w:val="ru-RU"/>
        </w:rPr>
        <w:t>ть</w:t>
      </w:r>
      <w:proofErr w:type="spellEnd"/>
      <w:r w:rsidRPr="00033AF9">
        <w:rPr>
          <w:rFonts w:ascii="Times New Roman" w:hAnsi="Times New Roman" w:cs="Times New Roman"/>
          <w:lang w:val="ru-RU"/>
        </w:rPr>
        <w:t xml:space="preserve"> теми парами </w:t>
      </w:r>
      <w:r w:rsidR="00786C43" w:rsidRPr="00033AF9">
        <w:rPr>
          <w:rFonts w:ascii="Times New Roman" w:hAnsi="Times New Roman" w:cs="Times New Roman"/>
          <w:lang w:val="ru-RU"/>
        </w:rPr>
        <w:t>узлов, которые</w:t>
      </w:r>
      <w:r w:rsidRPr="00033AF9">
        <w:rPr>
          <w:rFonts w:ascii="Times New Roman" w:hAnsi="Times New Roman" w:cs="Times New Roman"/>
          <w:lang w:val="ru-RU"/>
        </w:rPr>
        <w:t xml:space="preserve"> не связаны друг с другом. Эта область, как показывает численный эксперимент, прямо пропорционально зависит от величины </w:t>
      </w:r>
      <m:oMath>
        <m:r>
          <w:rPr>
            <w:rFonts w:ascii="Cambria Math" w:hAnsi="Cambria Math" w:cs="Times New Roman"/>
          </w:rPr>
          <m:t>r</m:t>
        </m:r>
      </m:oMath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Таким </w:t>
      </w:r>
      <w:r w:rsidR="00786C43" w:rsidRPr="00033AF9">
        <w:rPr>
          <w:rFonts w:ascii="Times New Roman" w:hAnsi="Times New Roman" w:cs="Times New Roman"/>
          <w:lang w:val="ru-RU"/>
        </w:rPr>
        <w:t>образом,</w:t>
      </w:r>
      <w:r w:rsidRPr="00033AF9">
        <w:rPr>
          <w:rFonts w:ascii="Times New Roman" w:hAnsi="Times New Roman" w:cs="Times New Roman"/>
          <w:lang w:val="ru-RU"/>
        </w:rPr>
        <w:t xml:space="preserve"> такие характеристики сети, как коэффициент кластеризации и коэффициент ассортативность ведут себя аналогично параметру порядка </w:t>
      </w:r>
      <m:oMath>
        <m:r>
          <w:rPr>
            <w:rFonts w:ascii="Cambria Math" w:hAnsi="Cambria Math" w:cs="Times New Roman"/>
          </w:rPr>
          <m:t>η</m:t>
        </m:r>
      </m:oMath>
      <w:r w:rsidRPr="00033AF9">
        <w:rPr>
          <w:rFonts w:ascii="Times New Roman" w:hAnsi="Times New Roman" w:cs="Times New Roman"/>
          <w:lang w:val="ru-RU"/>
        </w:rPr>
        <w:t>.</w:t>
      </w:r>
    </w:p>
    <w:p w:rsidR="00BB66CD" w:rsidRPr="00033AF9" w:rsidRDefault="00FC4BA3" w:rsidP="007C5FCF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9" w:name="заключение"/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Заключение</w:t>
      </w:r>
    </w:p>
    <w:bookmarkEnd w:id="9"/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В статье предложено модифицированное правило предпочтительного присоединения, а именно присоединение с придирчивостью, применительно к классам безмастшабных сетей - модель Барабаши-Альберт и (</w:t>
      </w:r>
      <w:r w:rsidRPr="00033AF9">
        <w:rPr>
          <w:rFonts w:ascii="Times New Roman" w:hAnsi="Times New Roman" w:cs="Times New Roman"/>
        </w:rPr>
        <w:t>u</w:t>
      </w:r>
      <w:r w:rsidRPr="00033AF9">
        <w:rPr>
          <w:rFonts w:ascii="Times New Roman" w:hAnsi="Times New Roman" w:cs="Times New Roman"/>
          <w:lang w:val="ru-RU"/>
        </w:rPr>
        <w:t>,</w:t>
      </w:r>
      <w:r w:rsidRPr="00033AF9">
        <w:rPr>
          <w:rFonts w:ascii="Times New Roman" w:hAnsi="Times New Roman" w:cs="Times New Roman"/>
        </w:rPr>
        <w:t>v</w:t>
      </w:r>
      <w:r w:rsidRPr="00033AF9">
        <w:rPr>
          <w:rFonts w:ascii="Times New Roman" w:hAnsi="Times New Roman" w:cs="Times New Roman"/>
          <w:lang w:val="ru-RU"/>
        </w:rPr>
        <w:t>)-</w:t>
      </w:r>
      <w:r w:rsidRPr="00033AF9">
        <w:rPr>
          <w:rFonts w:ascii="Times New Roman" w:hAnsi="Times New Roman" w:cs="Times New Roman"/>
        </w:rPr>
        <w:t>flower</w:t>
      </w:r>
      <w:r w:rsidRPr="00033AF9">
        <w:rPr>
          <w:rFonts w:ascii="Times New Roman" w:hAnsi="Times New Roman" w:cs="Times New Roman"/>
          <w:lang w:val="ru-RU"/>
        </w:rPr>
        <w:t xml:space="preserve">. Модификация правила предпочтительного присоединение заключается </w:t>
      </w:r>
      <w:r w:rsidR="00786C43" w:rsidRPr="00033AF9">
        <w:rPr>
          <w:rFonts w:ascii="Times New Roman" w:hAnsi="Times New Roman" w:cs="Times New Roman"/>
          <w:lang w:val="ru-RU"/>
        </w:rPr>
        <w:t>во</w:t>
      </w:r>
      <w:r w:rsidRPr="00033AF9">
        <w:rPr>
          <w:rFonts w:ascii="Times New Roman" w:hAnsi="Times New Roman" w:cs="Times New Roman"/>
          <w:lang w:val="ru-RU"/>
        </w:rPr>
        <w:t xml:space="preserve"> введении параметра придирчивости, который в процессе роста сети отсекает часть узлов, то есть к ним в данный момент не может присоединиться новая связь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Численное моделирование показало, что в моделируемых классах сетей происходят существенные структурные изменения. Введение новой характеристики сети - величины разрыва, и расчет уже известных характеристик, таких как коэффициент кластеризации, коэффициент ассортативности и среднее наименьшее расстояние между узлами, позволили сделать вывод о </w:t>
      </w:r>
      <w:r w:rsidR="00786C43" w:rsidRPr="00033AF9">
        <w:rPr>
          <w:rFonts w:ascii="Times New Roman" w:hAnsi="Times New Roman" w:cs="Times New Roman"/>
          <w:lang w:val="ru-RU"/>
        </w:rPr>
        <w:t>том,</w:t>
      </w:r>
      <w:r w:rsidRPr="00033AF9">
        <w:rPr>
          <w:rFonts w:ascii="Times New Roman" w:hAnsi="Times New Roman" w:cs="Times New Roman"/>
          <w:lang w:val="ru-RU"/>
        </w:rPr>
        <w:t xml:space="preserve"> что в моделируемых классах сетей происходит фазовый переход второго рода. Было вычислено пороговое </w:t>
      </w:r>
      <w:r w:rsidR="00786C43" w:rsidRPr="00033AF9">
        <w:rPr>
          <w:rFonts w:ascii="Times New Roman" w:hAnsi="Times New Roman" w:cs="Times New Roman"/>
          <w:lang w:val="ru-RU"/>
        </w:rPr>
        <w:t>значение,</w:t>
      </w:r>
      <w:r w:rsidRPr="00033AF9">
        <w:rPr>
          <w:rFonts w:ascii="Times New Roman" w:hAnsi="Times New Roman" w:cs="Times New Roman"/>
          <w:lang w:val="ru-RU"/>
        </w:rPr>
        <w:t xml:space="preserve"> при котором происходит фазовый переход, а также определено, что введенная характеристика “величина разрыва” пропорциональна параметру порядка.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Появление разрыва </w:t>
      </w:r>
      <m:oMath>
        <m:r>
          <w:rPr>
            <w:rFonts w:ascii="Cambria Math" w:hAnsi="Cambria Math" w:cs="Times New Roman"/>
          </w:rPr>
          <m:t>η</m:t>
        </m:r>
      </m:oMath>
      <w:r w:rsidRPr="00033AF9">
        <w:rPr>
          <w:rFonts w:ascii="Times New Roman" w:hAnsi="Times New Roman" w:cs="Times New Roman"/>
          <w:lang w:val="ru-RU"/>
        </w:rPr>
        <w:t xml:space="preserve"> при </w:t>
      </w:r>
      <m:oMath>
        <m: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ru-RU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033AF9">
        <w:rPr>
          <w:rFonts w:ascii="Times New Roman" w:hAnsi="Times New Roman" w:cs="Times New Roman"/>
          <w:lang w:val="ru-RU"/>
        </w:rPr>
        <w:t xml:space="preserve"> в ранжированном распределении узлов сети (</w:t>
      </w:r>
      <w:r w:rsidRPr="00033AF9">
        <w:rPr>
          <w:rFonts w:ascii="Times New Roman" w:hAnsi="Times New Roman" w:cs="Times New Roman"/>
          <w:lang w:val="ru-RU"/>
        </w:rPr>
        <w:fldChar w:fldCharType="begin"/>
      </w:r>
      <w:r w:rsidRPr="00033AF9">
        <w:rPr>
          <w:rFonts w:ascii="Times New Roman" w:hAnsi="Times New Roman" w:cs="Times New Roman"/>
          <w:lang w:val="ru-RU"/>
        </w:rPr>
        <w:instrText xml:space="preserve"> REF _Ref413056829 \h </w:instrText>
      </w:r>
      <w:r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Pr="00033AF9">
        <w:rPr>
          <w:rFonts w:ascii="Times New Roman" w:hAnsi="Times New Roman" w:cs="Times New Roman"/>
          <w:lang w:val="ru-RU"/>
        </w:rPr>
        <w:fldChar w:fldCharType="separate"/>
      </w:r>
      <w:r w:rsidRPr="00033AF9">
        <w:rPr>
          <w:rFonts w:ascii="Times New Roman" w:hAnsi="Times New Roman" w:cs="Times New Roman"/>
          <w:lang w:val="ru-RU"/>
        </w:rPr>
        <w:t xml:space="preserve">Рисунок </w:t>
      </w:r>
      <w:r w:rsidRPr="00033AF9">
        <w:rPr>
          <w:rFonts w:ascii="Times New Roman" w:hAnsi="Times New Roman" w:cs="Times New Roman"/>
          <w:noProof/>
          <w:lang w:val="ru-RU"/>
        </w:rPr>
        <w:t>1</w:t>
      </w:r>
      <w:r w:rsidRPr="00033AF9">
        <w:rPr>
          <w:rFonts w:ascii="Times New Roman" w:hAnsi="Times New Roman" w:cs="Times New Roman"/>
          <w:lang w:val="ru-RU"/>
        </w:rPr>
        <w:fldChar w:fldCharType="end"/>
      </w:r>
      <w:r w:rsidRPr="00033AF9">
        <w:rPr>
          <w:rFonts w:ascii="Times New Roman" w:hAnsi="Times New Roman" w:cs="Times New Roman"/>
          <w:lang w:val="ru-RU"/>
        </w:rPr>
        <w:t xml:space="preserve">) может представлять интерес для экономических моделей, </w:t>
      </w:r>
      <w:r w:rsidR="00786C43" w:rsidRPr="00033AF9">
        <w:rPr>
          <w:rFonts w:ascii="Times New Roman" w:hAnsi="Times New Roman" w:cs="Times New Roman"/>
          <w:lang w:val="ru-RU"/>
        </w:rPr>
        <w:t>рассматривающих</w:t>
      </w:r>
      <w:r w:rsidRPr="00033AF9">
        <w:rPr>
          <w:rFonts w:ascii="Times New Roman" w:hAnsi="Times New Roman" w:cs="Times New Roman"/>
          <w:lang w:val="ru-RU"/>
        </w:rPr>
        <w:t xml:space="preserve"> распределение богатства</w:t>
      </w:r>
      <w:r w:rsidR="00786C43" w:rsidRPr="00033AF9">
        <w:rPr>
          <w:rFonts w:ascii="Times New Roman" w:hAnsi="Times New Roman" w:cs="Times New Roman"/>
          <w:lang w:val="ru-RU"/>
        </w:rPr>
        <w:t xml:space="preserve">. 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 xml:space="preserve">Рассмотрим следующую модель, описывающую распределение доходов. Пусть каждый узел представляет собой предприятие. Величину </w:t>
      </w:r>
      <w:r w:rsidR="00786C43" w:rsidRPr="00033AF9">
        <w:rPr>
          <w:rFonts w:ascii="Times New Roman" w:hAnsi="Times New Roman" w:cs="Times New Roman"/>
          <w:lang w:val="ru-RU"/>
        </w:rPr>
        <w:t>богатства</w:t>
      </w:r>
      <w:r w:rsidRPr="00033AF9">
        <w:rPr>
          <w:rFonts w:ascii="Times New Roman" w:hAnsi="Times New Roman" w:cs="Times New Roman"/>
          <w:lang w:val="ru-RU"/>
        </w:rPr>
        <w:t xml:space="preserve"> данного предприятия будем считать пропорциональной числу его связей с другими предприятиями, т.е. степени узла. Каждое новое предприятие (узел) соединяется (образует контакт) с другими, уже существующими узлами. Если это соединение происходит с вероятностью прямо пропорциональной величине </w:t>
      </w:r>
      <w:r w:rsidR="00786C43" w:rsidRPr="00033AF9">
        <w:rPr>
          <w:rFonts w:ascii="Times New Roman" w:hAnsi="Times New Roman" w:cs="Times New Roman"/>
          <w:lang w:val="ru-RU"/>
        </w:rPr>
        <w:t>богатства</w:t>
      </w:r>
      <w:r w:rsidRPr="00033AF9">
        <w:rPr>
          <w:rFonts w:ascii="Times New Roman" w:hAnsi="Times New Roman" w:cs="Times New Roman"/>
          <w:lang w:val="ru-RU"/>
        </w:rPr>
        <w:t xml:space="preserve"> (степени узла) того предприятия, с которым происходит соединение, то распределение предприятий по величине </w:t>
      </w:r>
      <w:r w:rsidR="00786C43" w:rsidRPr="00033AF9">
        <w:rPr>
          <w:rFonts w:ascii="Times New Roman" w:hAnsi="Times New Roman" w:cs="Times New Roman"/>
          <w:lang w:val="ru-RU"/>
        </w:rPr>
        <w:t>богатства</w:t>
      </w:r>
      <w:r w:rsidRPr="00033AF9">
        <w:rPr>
          <w:rFonts w:ascii="Times New Roman" w:hAnsi="Times New Roman" w:cs="Times New Roman"/>
          <w:lang w:val="ru-RU"/>
        </w:rPr>
        <w:t xml:space="preserve"> является распределение Парето</w:t>
      </w:r>
      <w:r w:rsidR="00786C43" w:rsidRPr="00033AF9">
        <w:rPr>
          <w:rFonts w:ascii="Times New Roman" w:hAnsi="Times New Roman" w:cs="Times New Roman"/>
          <w:lang w:val="ru-RU"/>
        </w:rPr>
        <w:t>,</w:t>
      </w:r>
      <w:r w:rsidRPr="00033AF9">
        <w:rPr>
          <w:rFonts w:ascii="Times New Roman" w:hAnsi="Times New Roman" w:cs="Times New Roman"/>
          <w:lang w:val="ru-RU"/>
        </w:rPr>
        <w:t xml:space="preserve"> что наблюдается во многих реальных случаях</w:t>
      </w:r>
      <w:r w:rsidR="00786C43" w:rsidRPr="00033AF9">
        <w:rPr>
          <w:rFonts w:ascii="Times New Roman" w:hAnsi="Times New Roman" w:cs="Times New Roman"/>
          <w:lang w:val="ru-RU"/>
        </w:rPr>
        <w:t xml:space="preserve">. </w:t>
      </w:r>
    </w:p>
    <w:p w:rsidR="00BB66CD" w:rsidRPr="00033AF9" w:rsidRDefault="00FC4BA3" w:rsidP="007C5FC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lang w:val="ru-RU"/>
        </w:rPr>
      </w:pPr>
      <w:r w:rsidRPr="00033AF9">
        <w:rPr>
          <w:rFonts w:ascii="Times New Roman" w:hAnsi="Times New Roman" w:cs="Times New Roman"/>
          <w:lang w:val="ru-RU"/>
        </w:rPr>
        <w:t>Однако если правило представляющиеся естественным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  <w:lang w:val="ru-RU"/>
          </w:rPr>
          <m:t>∼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8D41AB" w:rsidRPr="00033AF9">
        <w:rPr>
          <w:rFonts w:ascii="Times New Roman" w:eastAsiaTheme="minorEastAsia" w:hAnsi="Times New Roman" w:cs="Times New Roman"/>
          <w:lang w:val="ru-RU"/>
        </w:rPr>
        <w:t xml:space="preserve"> (2)</w:t>
      </w:r>
      <w:r w:rsidRPr="00033AF9">
        <w:rPr>
          <w:rFonts w:ascii="Times New Roman" w:hAnsi="Times New Roman" w:cs="Times New Roman"/>
          <w:lang w:val="ru-RU"/>
        </w:rPr>
        <w:t xml:space="preserve">) нарушается и переходит в </w:t>
      </w:r>
      <w:r w:rsidR="008D41AB" w:rsidRPr="00033AF9">
        <w:rPr>
          <w:rFonts w:ascii="Times New Roman" w:hAnsi="Times New Roman" w:cs="Times New Roman"/>
          <w:lang w:val="ru-RU"/>
        </w:rPr>
        <w:t>(3)</w:t>
      </w:r>
      <w:r w:rsidRPr="00033AF9">
        <w:rPr>
          <w:rFonts w:ascii="Times New Roman" w:hAnsi="Times New Roman" w:cs="Times New Roman"/>
          <w:lang w:val="ru-RU"/>
        </w:rPr>
        <w:t xml:space="preserve">, то вместо распределения Парето наблюдается распределение с разрывом </w:t>
      </w:r>
      <w:r w:rsidRPr="00033AF9">
        <w:rPr>
          <w:rFonts w:ascii="Times New Roman" w:hAnsi="Times New Roman" w:cs="Times New Roman"/>
          <w:lang w:val="ru-RU"/>
        </w:rPr>
        <w:fldChar w:fldCharType="begin"/>
      </w:r>
      <w:r w:rsidRPr="00033AF9">
        <w:rPr>
          <w:rFonts w:ascii="Times New Roman" w:hAnsi="Times New Roman" w:cs="Times New Roman"/>
          <w:lang w:val="ru-RU"/>
        </w:rPr>
        <w:instrText xml:space="preserve"> REF _Ref413056829 \h </w:instrText>
      </w:r>
      <w:r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Pr="00033AF9">
        <w:rPr>
          <w:rFonts w:ascii="Times New Roman" w:hAnsi="Times New Roman" w:cs="Times New Roman"/>
          <w:lang w:val="ru-RU"/>
        </w:rPr>
        <w:fldChar w:fldCharType="separate"/>
      </w:r>
      <w:r w:rsidRPr="00033AF9">
        <w:rPr>
          <w:rFonts w:ascii="Times New Roman" w:hAnsi="Times New Roman" w:cs="Times New Roman"/>
          <w:lang w:val="ru-RU"/>
        </w:rPr>
        <w:t xml:space="preserve">Рисунок </w:t>
      </w:r>
      <w:r w:rsidRPr="00033AF9">
        <w:rPr>
          <w:rFonts w:ascii="Times New Roman" w:hAnsi="Times New Roman" w:cs="Times New Roman"/>
          <w:noProof/>
          <w:lang w:val="ru-RU"/>
        </w:rPr>
        <w:t>1</w:t>
      </w:r>
      <w:r w:rsidRPr="00033AF9">
        <w:rPr>
          <w:rFonts w:ascii="Times New Roman" w:hAnsi="Times New Roman" w:cs="Times New Roman"/>
          <w:lang w:val="ru-RU"/>
        </w:rPr>
        <w:fldChar w:fldCharType="end"/>
      </w:r>
      <w:r w:rsidRPr="00033AF9">
        <w:rPr>
          <w:rFonts w:ascii="Times New Roman" w:hAnsi="Times New Roman" w:cs="Times New Roman"/>
          <w:lang w:val="ru-RU"/>
        </w:rPr>
        <w:t>. С точки зрения рассматриваемой экономической модели (</w:t>
      </w:r>
      <w:r w:rsidR="00786C43" w:rsidRPr="00033AF9">
        <w:rPr>
          <w:rFonts w:ascii="Times New Roman" w:hAnsi="Times New Roman" w:cs="Times New Roman"/>
          <w:lang w:val="ru-RU"/>
        </w:rPr>
        <w:t>степень</w:t>
      </w:r>
      <w:r w:rsidRPr="00033AF9">
        <w:rPr>
          <w:rFonts w:ascii="Times New Roman" w:hAnsi="Times New Roman" w:cs="Times New Roman"/>
          <w:lang w:val="ru-RU"/>
        </w:rPr>
        <w:t xml:space="preserve"> узла - величина </w:t>
      </w:r>
      <w:r w:rsidR="00786C43" w:rsidRPr="00033AF9">
        <w:rPr>
          <w:rFonts w:ascii="Times New Roman" w:hAnsi="Times New Roman" w:cs="Times New Roman"/>
          <w:lang w:val="ru-RU"/>
        </w:rPr>
        <w:t>богатства</w:t>
      </w:r>
      <w:r w:rsidRPr="00033AF9">
        <w:rPr>
          <w:rFonts w:ascii="Times New Roman" w:hAnsi="Times New Roman" w:cs="Times New Roman"/>
          <w:lang w:val="ru-RU"/>
        </w:rPr>
        <w:t xml:space="preserve"> предприятия и/или людей, его </w:t>
      </w:r>
      <w:r w:rsidR="00786C43" w:rsidRPr="00033AF9">
        <w:rPr>
          <w:rFonts w:ascii="Times New Roman" w:hAnsi="Times New Roman" w:cs="Times New Roman"/>
          <w:lang w:val="ru-RU"/>
        </w:rPr>
        <w:t>образующего</w:t>
      </w:r>
      <w:r w:rsidRPr="00033AF9">
        <w:rPr>
          <w:rFonts w:ascii="Times New Roman" w:hAnsi="Times New Roman" w:cs="Times New Roman"/>
          <w:lang w:val="ru-RU"/>
        </w:rPr>
        <w:t xml:space="preserve">) - это означает, что исчезает т.н. средний класс. На </w:t>
      </w:r>
      <w:r w:rsidRPr="00033AF9">
        <w:rPr>
          <w:rFonts w:ascii="Times New Roman" w:hAnsi="Times New Roman" w:cs="Times New Roman"/>
          <w:lang w:val="ru-RU"/>
        </w:rPr>
        <w:fldChar w:fldCharType="begin"/>
      </w:r>
      <w:r w:rsidRPr="00033AF9">
        <w:rPr>
          <w:rFonts w:ascii="Times New Roman" w:hAnsi="Times New Roman" w:cs="Times New Roman"/>
          <w:lang w:val="ru-RU"/>
        </w:rPr>
        <w:instrText xml:space="preserve"> REF _Ref413056829 \h </w:instrText>
      </w:r>
      <w:r w:rsidRPr="00033AF9">
        <w:rPr>
          <w:rFonts w:ascii="Times New Roman" w:hAnsi="Times New Roman" w:cs="Times New Roman"/>
          <w:lang w:val="ru-RU"/>
        </w:rPr>
      </w:r>
      <w:r w:rsidR="00690920" w:rsidRPr="00033AF9">
        <w:rPr>
          <w:rFonts w:ascii="Times New Roman" w:hAnsi="Times New Roman" w:cs="Times New Roman"/>
          <w:lang w:val="ru-RU"/>
        </w:rPr>
        <w:instrText xml:space="preserve"> \* MERGEFORMAT </w:instrText>
      </w:r>
      <w:r w:rsidRPr="00033AF9">
        <w:rPr>
          <w:rFonts w:ascii="Times New Roman" w:hAnsi="Times New Roman" w:cs="Times New Roman"/>
          <w:lang w:val="ru-RU"/>
        </w:rPr>
        <w:fldChar w:fldCharType="separate"/>
      </w:r>
      <w:r w:rsidRPr="00033AF9">
        <w:rPr>
          <w:rFonts w:ascii="Times New Roman" w:hAnsi="Times New Roman" w:cs="Times New Roman"/>
          <w:lang w:val="ru-RU"/>
        </w:rPr>
        <w:t xml:space="preserve">Рисунок </w:t>
      </w:r>
      <w:r w:rsidRPr="00033AF9">
        <w:rPr>
          <w:rFonts w:ascii="Times New Roman" w:hAnsi="Times New Roman" w:cs="Times New Roman"/>
          <w:noProof/>
          <w:lang w:val="ru-RU"/>
        </w:rPr>
        <w:t>1</w:t>
      </w:r>
      <w:r w:rsidRPr="00033AF9">
        <w:rPr>
          <w:rFonts w:ascii="Times New Roman" w:hAnsi="Times New Roman" w:cs="Times New Roman"/>
          <w:lang w:val="ru-RU"/>
        </w:rPr>
        <w:fldChar w:fldCharType="end"/>
      </w:r>
      <w:r w:rsidRPr="00033AF9">
        <w:rPr>
          <w:rFonts w:ascii="Times New Roman" w:hAnsi="Times New Roman" w:cs="Times New Roman"/>
          <w:lang w:val="ru-RU"/>
        </w:rPr>
        <w:t xml:space="preserve"> видно, что предприятия с величиной </w:t>
      </w:r>
      <w:r w:rsidR="00786C43" w:rsidRPr="00033AF9">
        <w:rPr>
          <w:rFonts w:ascii="Times New Roman" w:hAnsi="Times New Roman" w:cs="Times New Roman"/>
          <w:lang w:val="ru-RU"/>
        </w:rPr>
        <w:t>богатства</w:t>
      </w:r>
      <w:r w:rsidRPr="00033AF9">
        <w:rPr>
          <w:rFonts w:ascii="Times New Roman" w:hAnsi="Times New Roman" w:cs="Times New Roman"/>
          <w:lang w:val="ru-RU"/>
        </w:rPr>
        <w:t xml:space="preserve"> в диапазоне </w:t>
      </w:r>
      <m:oMath>
        <m:r>
          <w:rPr>
            <w:rFonts w:ascii="Cambria Math" w:hAnsi="Cambria Math" w:cs="Times New Roman"/>
          </w:rPr>
          <m:t>η</m:t>
        </m:r>
      </m:oMath>
      <w:r w:rsidRPr="00033AF9">
        <w:rPr>
          <w:rFonts w:ascii="Times New Roman" w:hAnsi="Times New Roman" w:cs="Times New Roman"/>
          <w:lang w:val="ru-RU"/>
        </w:rPr>
        <w:t xml:space="preserve"> практически отсутсвуют. Т.е. существует только очень богатые предприятия/люди (узлы с большой степенью) и бедные (с малой степенью). </w:t>
      </w:r>
    </w:p>
    <w:p w:rsidR="00BB66CD" w:rsidRPr="00033AF9" w:rsidRDefault="00FC4BA3" w:rsidP="007C5FCF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литература"/>
      <w:r w:rsidRPr="00033AF9">
        <w:rPr>
          <w:rFonts w:ascii="Times New Roman" w:hAnsi="Times New Roman" w:cs="Times New Roman"/>
          <w:color w:val="auto"/>
          <w:sz w:val="24"/>
          <w:szCs w:val="24"/>
          <w:lang w:val="ru-RU"/>
        </w:rPr>
        <w:t>Литература</w:t>
      </w:r>
      <w:bookmarkEnd w:id="10"/>
    </w:p>
    <w:p w:rsidR="008D41AB" w:rsidRPr="00033AF9" w:rsidRDefault="008D41AB" w:rsidP="007C5FCF">
      <w:pPr>
        <w:spacing w:line="360" w:lineRule="auto"/>
        <w:ind w:firstLine="567"/>
        <w:rPr>
          <w:rFonts w:ascii="Times New Roman" w:hAnsi="Times New Roman" w:cs="Times New Roman"/>
        </w:rPr>
      </w:pPr>
      <w:r w:rsidRPr="00033AF9">
        <w:rPr>
          <w:rFonts w:ascii="Times New Roman" w:hAnsi="Times New Roman" w:cs="Times New Roman"/>
        </w:rPr>
        <w:t xml:space="preserve">[1] S. N. </w:t>
      </w:r>
      <w:proofErr w:type="spellStart"/>
      <w:r w:rsidRPr="00033AF9">
        <w:rPr>
          <w:rFonts w:ascii="Times New Roman" w:hAnsi="Times New Roman" w:cs="Times New Roman"/>
        </w:rPr>
        <w:t>Dorogovtsev</w:t>
      </w:r>
      <w:proofErr w:type="spellEnd"/>
      <w:r w:rsidRPr="00033AF9">
        <w:rPr>
          <w:rFonts w:ascii="Times New Roman" w:hAnsi="Times New Roman" w:cs="Times New Roman"/>
        </w:rPr>
        <w:t xml:space="preserve"> and J. F. F. Mendes, “Evolution of networks,” Advances in Physics, vol. 51, pp. 1079–1187, 2002.</w:t>
      </w:r>
    </w:p>
    <w:p w:rsidR="008D41AB" w:rsidRPr="00033AF9" w:rsidRDefault="008D41AB" w:rsidP="007C5FCF">
      <w:pPr>
        <w:spacing w:line="360" w:lineRule="auto"/>
        <w:ind w:firstLine="567"/>
        <w:rPr>
          <w:rFonts w:ascii="Times New Roman" w:hAnsi="Times New Roman" w:cs="Times New Roman"/>
        </w:rPr>
      </w:pPr>
      <w:proofErr w:type="gramStart"/>
      <w:r w:rsidRPr="00033AF9">
        <w:rPr>
          <w:rFonts w:ascii="Times New Roman" w:hAnsi="Times New Roman" w:cs="Times New Roman"/>
        </w:rPr>
        <w:t>[2] M. E. J. Newman, “The structure and function of complex networks,” SIAM Review, vol. 45, p. 167–256, 2003.</w:t>
      </w:r>
      <w:proofErr w:type="gramEnd"/>
    </w:p>
    <w:p w:rsidR="008D41AB" w:rsidRPr="00033AF9" w:rsidRDefault="008D41AB" w:rsidP="007C5FCF">
      <w:pPr>
        <w:spacing w:line="360" w:lineRule="auto"/>
        <w:ind w:firstLine="567"/>
        <w:rPr>
          <w:rFonts w:ascii="Times New Roman" w:hAnsi="Times New Roman" w:cs="Times New Roman"/>
        </w:rPr>
      </w:pPr>
      <w:r w:rsidRPr="00033AF9">
        <w:rPr>
          <w:rFonts w:ascii="Times New Roman" w:hAnsi="Times New Roman" w:cs="Times New Roman"/>
        </w:rPr>
        <w:t xml:space="preserve">[3] R. Albert and A.-L. </w:t>
      </w:r>
      <w:proofErr w:type="spellStart"/>
      <w:proofErr w:type="gramStart"/>
      <w:r w:rsidRPr="00033AF9">
        <w:rPr>
          <w:rFonts w:ascii="Times New Roman" w:hAnsi="Times New Roman" w:cs="Times New Roman"/>
        </w:rPr>
        <w:t>Barab</w:t>
      </w:r>
      <w:r w:rsidRPr="00033AF9">
        <w:rPr>
          <w:rFonts w:ascii="Times New Roman" w:hAnsi="Times New Roman" w:cs="Times New Roman"/>
        </w:rPr>
        <w:t>asi</w:t>
      </w:r>
      <w:proofErr w:type="spellEnd"/>
      <w:r w:rsidRPr="00033AF9">
        <w:rPr>
          <w:rFonts w:ascii="Times New Roman" w:hAnsi="Times New Roman" w:cs="Times New Roman"/>
        </w:rPr>
        <w:t>, “Statistical mechanics of complex networks,” Reviews of Modern Physics, vol. 74, pp. 47–97,</w:t>
      </w:r>
      <w:r w:rsidRPr="00033AF9">
        <w:rPr>
          <w:rFonts w:ascii="Times New Roman" w:hAnsi="Times New Roman" w:cs="Times New Roman"/>
        </w:rPr>
        <w:t xml:space="preserve"> </w:t>
      </w:r>
      <w:r w:rsidRPr="00033AF9">
        <w:rPr>
          <w:rFonts w:ascii="Times New Roman" w:hAnsi="Times New Roman" w:cs="Times New Roman"/>
        </w:rPr>
        <w:t>2002.</w:t>
      </w:r>
      <w:proofErr w:type="gramEnd"/>
    </w:p>
    <w:p w:rsidR="008D41AB" w:rsidRPr="00033AF9" w:rsidRDefault="008D41AB" w:rsidP="007C5FCF">
      <w:pPr>
        <w:spacing w:line="360" w:lineRule="auto"/>
        <w:ind w:firstLine="567"/>
        <w:rPr>
          <w:rFonts w:ascii="Times New Roman" w:hAnsi="Times New Roman" w:cs="Times New Roman"/>
        </w:rPr>
      </w:pPr>
      <w:proofErr w:type="gramStart"/>
      <w:r w:rsidRPr="00033AF9">
        <w:rPr>
          <w:rFonts w:ascii="Times New Roman" w:hAnsi="Times New Roman" w:cs="Times New Roman"/>
        </w:rPr>
        <w:t xml:space="preserve">[4] A. </w:t>
      </w:r>
      <w:proofErr w:type="spellStart"/>
      <w:r w:rsidRPr="00033AF9">
        <w:rPr>
          <w:rFonts w:ascii="Times New Roman" w:hAnsi="Times New Roman" w:cs="Times New Roman"/>
        </w:rPr>
        <w:t>Clauset</w:t>
      </w:r>
      <w:proofErr w:type="spellEnd"/>
      <w:r w:rsidRPr="00033AF9">
        <w:rPr>
          <w:rFonts w:ascii="Times New Roman" w:hAnsi="Times New Roman" w:cs="Times New Roman"/>
        </w:rPr>
        <w:t xml:space="preserve">, C. R. </w:t>
      </w:r>
      <w:proofErr w:type="spellStart"/>
      <w:r w:rsidRPr="00033AF9">
        <w:rPr>
          <w:rFonts w:ascii="Times New Roman" w:hAnsi="Times New Roman" w:cs="Times New Roman"/>
        </w:rPr>
        <w:t>Shalizi</w:t>
      </w:r>
      <w:proofErr w:type="spellEnd"/>
      <w:r w:rsidRPr="00033AF9">
        <w:rPr>
          <w:rFonts w:ascii="Times New Roman" w:hAnsi="Times New Roman" w:cs="Times New Roman"/>
        </w:rPr>
        <w:t>, and M. E. J. Newman, “Power-law distributions in empirical data,” SIAM Rev., vol. 51(4), 2009.</w:t>
      </w:r>
      <w:proofErr w:type="gramEnd"/>
    </w:p>
    <w:p w:rsidR="008D41AB" w:rsidRPr="00033AF9" w:rsidRDefault="008D41AB" w:rsidP="007C5FCF">
      <w:pPr>
        <w:spacing w:line="360" w:lineRule="auto"/>
        <w:ind w:firstLine="567"/>
        <w:rPr>
          <w:rFonts w:ascii="Times New Roman" w:hAnsi="Times New Roman" w:cs="Times New Roman"/>
        </w:rPr>
      </w:pPr>
      <w:r w:rsidRPr="00033AF9">
        <w:rPr>
          <w:rFonts w:ascii="Times New Roman" w:hAnsi="Times New Roman" w:cs="Times New Roman"/>
        </w:rPr>
        <w:t xml:space="preserve">[5] J.-P. </w:t>
      </w:r>
      <w:proofErr w:type="spellStart"/>
      <w:r w:rsidRPr="00033AF9">
        <w:rPr>
          <w:rFonts w:ascii="Times New Roman" w:hAnsi="Times New Roman" w:cs="Times New Roman"/>
        </w:rPr>
        <w:t>Onnela</w:t>
      </w:r>
      <w:proofErr w:type="spellEnd"/>
      <w:r w:rsidRPr="00033AF9">
        <w:rPr>
          <w:rFonts w:ascii="Times New Roman" w:hAnsi="Times New Roman" w:cs="Times New Roman"/>
        </w:rPr>
        <w:t xml:space="preserve">, J. </w:t>
      </w:r>
      <w:proofErr w:type="spellStart"/>
      <w:r w:rsidRPr="00033AF9">
        <w:rPr>
          <w:rFonts w:ascii="Times New Roman" w:hAnsi="Times New Roman" w:cs="Times New Roman"/>
        </w:rPr>
        <w:t>Saramaki</w:t>
      </w:r>
      <w:proofErr w:type="spellEnd"/>
      <w:r w:rsidRPr="00033AF9">
        <w:rPr>
          <w:rFonts w:ascii="Times New Roman" w:hAnsi="Times New Roman" w:cs="Times New Roman"/>
        </w:rPr>
        <w:t xml:space="preserve">, J. </w:t>
      </w:r>
      <w:proofErr w:type="spellStart"/>
      <w:r w:rsidRPr="00033AF9">
        <w:rPr>
          <w:rFonts w:ascii="Times New Roman" w:hAnsi="Times New Roman" w:cs="Times New Roman"/>
        </w:rPr>
        <w:t>Hyvonen</w:t>
      </w:r>
      <w:proofErr w:type="spellEnd"/>
      <w:r w:rsidRPr="00033AF9">
        <w:rPr>
          <w:rFonts w:ascii="Times New Roman" w:hAnsi="Times New Roman" w:cs="Times New Roman"/>
        </w:rPr>
        <w:t xml:space="preserve">, G. </w:t>
      </w:r>
      <w:proofErr w:type="spellStart"/>
      <w:r w:rsidRPr="00033AF9">
        <w:rPr>
          <w:rFonts w:ascii="Times New Roman" w:hAnsi="Times New Roman" w:cs="Times New Roman"/>
        </w:rPr>
        <w:t>Szabo</w:t>
      </w:r>
      <w:proofErr w:type="spellEnd"/>
      <w:r w:rsidRPr="00033AF9">
        <w:rPr>
          <w:rFonts w:ascii="Times New Roman" w:hAnsi="Times New Roman" w:cs="Times New Roman"/>
        </w:rPr>
        <w:t xml:space="preserve">, D. </w:t>
      </w:r>
      <w:proofErr w:type="spellStart"/>
      <w:r w:rsidRPr="00033AF9">
        <w:rPr>
          <w:rFonts w:ascii="Times New Roman" w:hAnsi="Times New Roman" w:cs="Times New Roman"/>
        </w:rPr>
        <w:t>Lazer</w:t>
      </w:r>
      <w:proofErr w:type="spellEnd"/>
      <w:r w:rsidRPr="00033AF9">
        <w:rPr>
          <w:rFonts w:ascii="Times New Roman" w:hAnsi="Times New Roman" w:cs="Times New Roman"/>
        </w:rPr>
        <w:t xml:space="preserve">, K. </w:t>
      </w:r>
      <w:proofErr w:type="spellStart"/>
      <w:r w:rsidRPr="00033AF9">
        <w:rPr>
          <w:rFonts w:ascii="Times New Roman" w:hAnsi="Times New Roman" w:cs="Times New Roman"/>
        </w:rPr>
        <w:t>Kaski</w:t>
      </w:r>
      <w:proofErr w:type="spellEnd"/>
      <w:r w:rsidRPr="00033AF9">
        <w:rPr>
          <w:rFonts w:ascii="Times New Roman" w:hAnsi="Times New Roman" w:cs="Times New Roman"/>
        </w:rPr>
        <w:t xml:space="preserve">, J. </w:t>
      </w:r>
      <w:proofErr w:type="spellStart"/>
      <w:r w:rsidRPr="00033AF9">
        <w:rPr>
          <w:rFonts w:ascii="Times New Roman" w:hAnsi="Times New Roman" w:cs="Times New Roman"/>
        </w:rPr>
        <w:t>Kertesz</w:t>
      </w:r>
      <w:proofErr w:type="spellEnd"/>
      <w:r w:rsidRPr="00033AF9">
        <w:rPr>
          <w:rFonts w:ascii="Times New Roman" w:hAnsi="Times New Roman" w:cs="Times New Roman"/>
        </w:rPr>
        <w:t xml:space="preserve">, and A.-L. </w:t>
      </w:r>
      <w:proofErr w:type="spellStart"/>
      <w:r w:rsidRPr="00033AF9">
        <w:rPr>
          <w:rFonts w:ascii="Times New Roman" w:hAnsi="Times New Roman" w:cs="Times New Roman"/>
        </w:rPr>
        <w:t>Barab</w:t>
      </w:r>
      <w:r w:rsidRPr="00033AF9">
        <w:rPr>
          <w:rFonts w:ascii="Times New Roman" w:hAnsi="Times New Roman" w:cs="Times New Roman"/>
        </w:rPr>
        <w:t>asi</w:t>
      </w:r>
      <w:proofErr w:type="spellEnd"/>
      <w:r w:rsidRPr="00033AF9">
        <w:rPr>
          <w:rFonts w:ascii="Times New Roman" w:hAnsi="Times New Roman" w:cs="Times New Roman"/>
        </w:rPr>
        <w:t>, “Structure and tie</w:t>
      </w:r>
      <w:r w:rsidRPr="00033AF9">
        <w:rPr>
          <w:rFonts w:ascii="Times New Roman" w:hAnsi="Times New Roman" w:cs="Times New Roman"/>
        </w:rPr>
        <w:t xml:space="preserve"> </w:t>
      </w:r>
      <w:r w:rsidRPr="00033AF9">
        <w:rPr>
          <w:rFonts w:ascii="Times New Roman" w:hAnsi="Times New Roman" w:cs="Times New Roman"/>
        </w:rPr>
        <w:t>strengths in mobile communication networks,” PNAS, vol. 104(18), 2007.</w:t>
      </w:r>
    </w:p>
    <w:p w:rsidR="008D41AB" w:rsidRPr="00033AF9" w:rsidRDefault="008D41AB" w:rsidP="007C5FCF">
      <w:pPr>
        <w:spacing w:line="360" w:lineRule="auto"/>
        <w:ind w:firstLine="567"/>
        <w:rPr>
          <w:rFonts w:ascii="Times New Roman" w:hAnsi="Times New Roman" w:cs="Times New Roman"/>
        </w:rPr>
      </w:pPr>
      <w:r w:rsidRPr="00033AF9">
        <w:rPr>
          <w:rFonts w:ascii="Times New Roman" w:hAnsi="Times New Roman" w:cs="Times New Roman"/>
        </w:rPr>
        <w:t xml:space="preserve">[6] V. Pareto, Manual of political economy. </w:t>
      </w:r>
      <w:proofErr w:type="gramStart"/>
      <w:r w:rsidRPr="00033AF9">
        <w:rPr>
          <w:rFonts w:ascii="Times New Roman" w:hAnsi="Times New Roman" w:cs="Times New Roman"/>
        </w:rPr>
        <w:t>Augustus M Kelley Pubs, 1969.</w:t>
      </w:r>
      <w:bookmarkStart w:id="11" w:name="_GoBack"/>
      <w:bookmarkEnd w:id="11"/>
      <w:proofErr w:type="gramEnd"/>
    </w:p>
    <w:p w:rsidR="008D41AB" w:rsidRPr="00033AF9" w:rsidRDefault="008D41AB" w:rsidP="007C5FCF">
      <w:pPr>
        <w:spacing w:line="360" w:lineRule="auto"/>
        <w:ind w:firstLine="567"/>
        <w:rPr>
          <w:rFonts w:ascii="Times New Roman" w:hAnsi="Times New Roman" w:cs="Times New Roman"/>
        </w:rPr>
      </w:pPr>
      <w:r w:rsidRPr="00033AF9">
        <w:rPr>
          <w:rFonts w:ascii="Times New Roman" w:hAnsi="Times New Roman" w:cs="Times New Roman"/>
        </w:rPr>
        <w:t xml:space="preserve">[7] A.-L. </w:t>
      </w:r>
      <w:proofErr w:type="spellStart"/>
      <w:proofErr w:type="gramStart"/>
      <w:r w:rsidRPr="00033AF9">
        <w:rPr>
          <w:rFonts w:ascii="Times New Roman" w:hAnsi="Times New Roman" w:cs="Times New Roman"/>
        </w:rPr>
        <w:t>Barab</w:t>
      </w:r>
      <w:r w:rsidRPr="00033AF9">
        <w:rPr>
          <w:rFonts w:ascii="Times New Roman" w:hAnsi="Times New Roman" w:cs="Times New Roman"/>
        </w:rPr>
        <w:t>asi</w:t>
      </w:r>
      <w:proofErr w:type="spellEnd"/>
      <w:r w:rsidRPr="00033AF9">
        <w:rPr>
          <w:rFonts w:ascii="Times New Roman" w:hAnsi="Times New Roman" w:cs="Times New Roman"/>
        </w:rPr>
        <w:t xml:space="preserve">, R. Albert, and H. </w:t>
      </w:r>
      <w:proofErr w:type="spellStart"/>
      <w:r w:rsidRPr="00033AF9">
        <w:rPr>
          <w:rFonts w:ascii="Times New Roman" w:hAnsi="Times New Roman" w:cs="Times New Roman"/>
        </w:rPr>
        <w:t>Jeong</w:t>
      </w:r>
      <w:proofErr w:type="spellEnd"/>
      <w:r w:rsidRPr="00033AF9">
        <w:rPr>
          <w:rFonts w:ascii="Times New Roman" w:hAnsi="Times New Roman" w:cs="Times New Roman"/>
        </w:rPr>
        <w:t xml:space="preserve">, “Mean-field theory for scale-free random networks,” </w:t>
      </w:r>
      <w:proofErr w:type="spellStart"/>
      <w:r w:rsidRPr="00033AF9">
        <w:rPr>
          <w:rFonts w:ascii="Times New Roman" w:hAnsi="Times New Roman" w:cs="Times New Roman"/>
        </w:rPr>
        <w:t>Physica</w:t>
      </w:r>
      <w:proofErr w:type="spellEnd"/>
      <w:r w:rsidRPr="00033AF9">
        <w:rPr>
          <w:rFonts w:ascii="Times New Roman" w:hAnsi="Times New Roman" w:cs="Times New Roman"/>
        </w:rPr>
        <w:t xml:space="preserve"> A, vol. 272, p. 173–187,</w:t>
      </w:r>
      <w:r w:rsidRPr="00033AF9">
        <w:rPr>
          <w:rFonts w:ascii="Times New Roman" w:hAnsi="Times New Roman" w:cs="Times New Roman"/>
        </w:rPr>
        <w:t xml:space="preserve"> </w:t>
      </w:r>
      <w:r w:rsidRPr="00033AF9">
        <w:rPr>
          <w:rFonts w:ascii="Times New Roman" w:hAnsi="Times New Roman" w:cs="Times New Roman"/>
        </w:rPr>
        <w:t>1999.</w:t>
      </w:r>
      <w:proofErr w:type="gramEnd"/>
    </w:p>
    <w:p w:rsidR="008D41AB" w:rsidRPr="00033AF9" w:rsidRDefault="008D41AB" w:rsidP="007C5FCF">
      <w:pPr>
        <w:spacing w:line="360" w:lineRule="auto"/>
        <w:ind w:firstLine="567"/>
        <w:rPr>
          <w:rFonts w:ascii="Times New Roman" w:hAnsi="Times New Roman" w:cs="Times New Roman"/>
        </w:rPr>
      </w:pPr>
    </w:p>
    <w:sectPr w:rsidR="008D41AB" w:rsidRPr="0003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F3A67"/>
    <w:multiLevelType w:val="multilevel"/>
    <w:tmpl w:val="A5BE0F1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3A0772"/>
    <w:multiLevelType w:val="hybridMultilevel"/>
    <w:tmpl w:val="AD74C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EECBD"/>
    <w:multiLevelType w:val="multilevel"/>
    <w:tmpl w:val="49081F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033AF9"/>
    <w:rsid w:val="00036269"/>
    <w:rsid w:val="00426C0A"/>
    <w:rsid w:val="004E29B3"/>
    <w:rsid w:val="00590D07"/>
    <w:rsid w:val="00690920"/>
    <w:rsid w:val="00775590"/>
    <w:rsid w:val="00784D58"/>
    <w:rsid w:val="00786C43"/>
    <w:rsid w:val="007C5FCF"/>
    <w:rsid w:val="008C439C"/>
    <w:rsid w:val="008D41AB"/>
    <w:rsid w:val="008D6863"/>
    <w:rsid w:val="009A44AD"/>
    <w:rsid w:val="00AA665F"/>
    <w:rsid w:val="00B86B75"/>
    <w:rsid w:val="00BB66CD"/>
    <w:rsid w:val="00BC48D5"/>
    <w:rsid w:val="00C36279"/>
    <w:rsid w:val="00E315A3"/>
    <w:rsid w:val="00F511EE"/>
    <w:rsid w:val="00FC4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7">
    <w:name w:val="Balloon Text"/>
    <w:basedOn w:val="a"/>
    <w:link w:val="a8"/>
    <w:rsid w:val="00786C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786C43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rsid w:val="008C439C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rsid w:val="00FC4BA3"/>
    <w:pPr>
      <w:ind w:left="720"/>
      <w:contextualSpacing/>
    </w:pPr>
  </w:style>
  <w:style w:type="character" w:styleId="ab">
    <w:name w:val="Placeholder Text"/>
    <w:basedOn w:val="a0"/>
    <w:rsid w:val="006909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03B29-E9D7-478E-9817-42111278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сложных сетей с придирчивостью</vt:lpstr>
    </vt:vector>
  </TitlesOfParts>
  <Company/>
  <LinksUpToDate>false</LinksUpToDate>
  <CharactersWithSpaces>13849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сложных сетей с придирчивостью</dc:title>
  <dc:creator>Zarvanskiy Igor, Snarskii</dc:creator>
  <cp:lastModifiedBy>clutcher</cp:lastModifiedBy>
  <cp:revision>4</cp:revision>
  <dcterms:created xsi:type="dcterms:W3CDTF">2015-03-02T10:23:00Z</dcterms:created>
  <dcterms:modified xsi:type="dcterms:W3CDTF">2015-03-02T10:25:00Z</dcterms:modified>
</cp:coreProperties>
</file>