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32" w:rsidRDefault="007A1D32" w:rsidP="007A1D32">
      <w:pPr>
        <w:pStyle w:val="NoSpacing"/>
        <w:jc w:val="both"/>
      </w:pPr>
      <w:r>
        <w:t>The three most common strategies are: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All eggs in one basket:</w:t>
      </w:r>
      <w:r>
        <w:t xml:space="preserve"> One machine used for many purposes</w:t>
      </w: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Beautiful snowflakes:</w:t>
      </w:r>
      <w:r>
        <w:t xml:space="preserve"> Many machines, each uniquely configured</w:t>
      </w: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Buy in bulk, allocate fractions:</w:t>
      </w:r>
      <w:r>
        <w:t xml:space="preserve"> Large machine</w:t>
      </w:r>
      <w:r>
        <w:t xml:space="preserve">s partitioned into many smaller </w:t>
      </w:r>
      <w:r>
        <w:t>virtual m</w:t>
      </w:r>
      <w:r>
        <w:t xml:space="preserve">achines using virtualization or </w:t>
      </w:r>
      <w:r>
        <w:t>containers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>In addition, there are variations and alternatives: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Grid computing:</w:t>
      </w:r>
      <w:r>
        <w:t xml:space="preserve"> Many machines managed one as unit</w:t>
      </w: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Blade servers:</w:t>
      </w:r>
      <w:r>
        <w:t xml:space="preserve"> A hardware architecture t</w:t>
      </w:r>
      <w:r>
        <w:t xml:space="preserve">hat places many machines in one </w:t>
      </w:r>
      <w:r>
        <w:t>chassis</w:t>
      </w: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 xml:space="preserve">Cloud-based </w:t>
      </w:r>
      <w:proofErr w:type="spellStart"/>
      <w:r w:rsidRPr="007A1D32">
        <w:rPr>
          <w:b/>
        </w:rPr>
        <w:t>compute</w:t>
      </w:r>
      <w:proofErr w:type="spellEnd"/>
      <w:r w:rsidRPr="007A1D32">
        <w:rPr>
          <w:b/>
        </w:rPr>
        <w:t xml:space="preserve"> services:</w:t>
      </w:r>
      <w:r>
        <w:t xml:space="preserve"> Renting use of someone else’s servers</w:t>
      </w: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Software as a service (SaaS):</w:t>
      </w:r>
      <w:r>
        <w:t xml:space="preserve"> Web-hosted applications</w:t>
      </w:r>
    </w:p>
    <w:p w:rsidR="00FF5BB7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Server appliances:</w:t>
      </w:r>
      <w:r>
        <w:t xml:space="preserve"> Purpose-built devices, each providing a different service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The phrase </w:t>
      </w:r>
      <w:r w:rsidRPr="007A1D32">
        <w:rPr>
          <w:b/>
        </w:rPr>
        <w:t>“web server”</w:t>
      </w:r>
      <w:r>
        <w:t xml:space="preserve"> might refer to a host being used to provide a web site (a machine) or the software that implements the HTTP protocol (Apache HTTPD). 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Unless specified, this book uses the term </w:t>
      </w:r>
      <w:r w:rsidRPr="007A1D32">
        <w:rPr>
          <w:b/>
        </w:rPr>
        <w:t>“server”</w:t>
      </w:r>
      <w:r>
        <w:t xml:space="preserve"> to mean a machine. It refers to a </w:t>
      </w:r>
      <w:r w:rsidRPr="007A1D32">
        <w:rPr>
          <w:b/>
        </w:rPr>
        <w:t>“service”</w:t>
      </w:r>
      <w:r>
        <w:t xml:space="preserve"> as the entire hardware/software combination that provides the service users receive.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The term </w:t>
      </w:r>
      <w:r w:rsidRPr="007A1D32">
        <w:rPr>
          <w:b/>
        </w:rPr>
        <w:t>forklift upgrade</w:t>
      </w:r>
      <w:r>
        <w:t xml:space="preserve"> is industry slang for a wholesale replacement. In such a situation you are removing one machine with a metaphorical forklift and dropping a replacement in its place.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  <w:rPr>
          <w:b/>
        </w:rPr>
      </w:pPr>
      <w:r>
        <w:t>This Catch-22 is known as</w:t>
      </w:r>
      <w:r w:rsidRPr="007A1D32">
        <w:rPr>
          <w:b/>
        </w:rPr>
        <w:t xml:space="preserve"> dependency hell.</w:t>
      </w:r>
    </w:p>
    <w:p w:rsidR="007A1D32" w:rsidRDefault="007A1D32" w:rsidP="007A1D32">
      <w:pPr>
        <w:pStyle w:val="NoSpacing"/>
        <w:jc w:val="both"/>
        <w:rPr>
          <w:b/>
        </w:rPr>
      </w:pPr>
    </w:p>
    <w:p w:rsidR="007A1D32" w:rsidRDefault="007A1D32" w:rsidP="007A1D32">
      <w:pPr>
        <w:pStyle w:val="NoSpacing"/>
        <w:jc w:val="both"/>
      </w:pPr>
      <w:r>
        <w:t xml:space="preserve">The excess capacity is called </w:t>
      </w:r>
      <w:r w:rsidRPr="007A1D32">
        <w:rPr>
          <w:b/>
        </w:rPr>
        <w:t>stranded capacity</w:t>
      </w:r>
      <w:r>
        <w:t xml:space="preserve"> because it is unusable in its current form.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>continuous integration (CI)</w:t>
      </w:r>
    </w:p>
    <w:p w:rsidR="007A1D32" w:rsidRDefault="007A1D32" w:rsidP="007A1D32">
      <w:pPr>
        <w:pStyle w:val="NoSpacing"/>
        <w:jc w:val="both"/>
      </w:pPr>
      <w:r>
        <w:t>total cost of ownership (TCO)</w:t>
      </w:r>
    </w:p>
    <w:p w:rsidR="007A1D32" w:rsidRDefault="007A1D32" w:rsidP="007A1D32">
      <w:pPr>
        <w:pStyle w:val="NoSpacing"/>
        <w:jc w:val="both"/>
      </w:pPr>
      <w:r>
        <w:t>continuous integration/continuous deployment (CI/CD)</w:t>
      </w:r>
    </w:p>
    <w:p w:rsidR="009C1202" w:rsidRDefault="009C1202" w:rsidP="007A1D32">
      <w:pPr>
        <w:pStyle w:val="NoSpacing"/>
        <w:jc w:val="both"/>
      </w:pPr>
      <w:r>
        <w:t>Software as a service (SaaS)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A blade server has many individual slots that take motherboards, called </w:t>
      </w:r>
      <w:r w:rsidRPr="007A1D32">
        <w:rPr>
          <w:b/>
        </w:rPr>
        <w:t>blades</w:t>
      </w:r>
      <w:r>
        <w:t>, that contain either a computer or storage.</w:t>
      </w:r>
    </w:p>
    <w:p w:rsidR="007A1D32" w:rsidRDefault="007A1D32" w:rsidP="007A1D32">
      <w:pPr>
        <w:pStyle w:val="NoSpacing"/>
        <w:jc w:val="both"/>
      </w:pPr>
    </w:p>
    <w:p w:rsidR="007A1D32" w:rsidRDefault="009C1202" w:rsidP="007A1D32">
      <w:pPr>
        <w:pStyle w:val="NoSpacing"/>
        <w:jc w:val="both"/>
      </w:pPr>
      <w:r>
        <w:t>There are three common definitions for the cloud, each coming from different communities:</w:t>
      </w:r>
      <w:r>
        <w:t xml:space="preserve"> </w:t>
      </w:r>
    </w:p>
    <w:p w:rsidR="009C1202" w:rsidRDefault="009C1202" w:rsidP="007A1D32">
      <w:pPr>
        <w:pStyle w:val="NoSpacing"/>
        <w:pBdr>
          <w:bottom w:val="single" w:sz="12" w:space="1" w:color="auto"/>
        </w:pBdr>
        <w:jc w:val="both"/>
      </w:pPr>
      <w:r>
        <w:t xml:space="preserve">• Consumers </w:t>
      </w:r>
      <w:r>
        <w:t>• Business people</w:t>
      </w:r>
      <w:r>
        <w:t xml:space="preserve"> </w:t>
      </w:r>
      <w:r>
        <w:t>• IT professionals</w:t>
      </w:r>
    </w:p>
    <w:p w:rsidR="009C1202" w:rsidRDefault="009C1202" w:rsidP="007A1D32">
      <w:pPr>
        <w:pStyle w:val="NoSpacing"/>
        <w:jc w:val="both"/>
      </w:pPr>
    </w:p>
    <w:p w:rsidR="009C1202" w:rsidRDefault="009C1202" w:rsidP="007A1D32">
      <w:pPr>
        <w:pStyle w:val="NoSpacing"/>
        <w:jc w:val="both"/>
      </w:pPr>
      <w:r>
        <w:t>Some of the characteristics that differ for servers versus workstations are profiled here:</w:t>
      </w:r>
    </w:p>
    <w:p w:rsidR="009C1202" w:rsidRDefault="009C1202" w:rsidP="007A1D32">
      <w:pPr>
        <w:pStyle w:val="NoSpacing"/>
        <w:jc w:val="both"/>
      </w:pPr>
      <w:r>
        <w:t>• More CPU performance</w:t>
      </w:r>
      <w:r>
        <w:t xml:space="preserve"> </w:t>
      </w:r>
      <w:r>
        <w:t>• High-performance I/O</w:t>
      </w:r>
      <w:r>
        <w:t xml:space="preserve"> </w:t>
      </w:r>
      <w:r>
        <w:t>• Expandability</w:t>
      </w:r>
      <w:r>
        <w:t xml:space="preserve"> </w:t>
      </w:r>
      <w:r>
        <w:t>• Upgrade options</w:t>
      </w:r>
      <w:r>
        <w:t xml:space="preserve"> </w:t>
      </w:r>
      <w:r>
        <w:t>• Rack mountable</w:t>
      </w:r>
      <w:r>
        <w:t xml:space="preserve"> </w:t>
      </w:r>
      <w:r>
        <w:t>• Front and rear access</w:t>
      </w:r>
      <w:r>
        <w:t xml:space="preserve"> </w:t>
      </w:r>
      <w:r>
        <w:t>• High-availability options</w:t>
      </w:r>
      <w:r>
        <w:t xml:space="preserve"> </w:t>
      </w:r>
      <w:r>
        <w:t>• Remote management</w:t>
      </w:r>
      <w:r>
        <w:t xml:space="preserve"> </w:t>
      </w:r>
    </w:p>
    <w:p w:rsidR="009C1202" w:rsidRDefault="009C1202" w:rsidP="007A1D32">
      <w:pPr>
        <w:pStyle w:val="NoSpacing"/>
        <w:jc w:val="both"/>
      </w:pPr>
    </w:p>
    <w:p w:rsidR="009C1202" w:rsidRDefault="009C1202" w:rsidP="007A1D32">
      <w:pPr>
        <w:pStyle w:val="NoSpacing"/>
        <w:jc w:val="both"/>
      </w:pPr>
      <w:r>
        <w:t>out-of-band (OOB)</w:t>
      </w:r>
    </w:p>
    <w:p w:rsidR="009C1202" w:rsidRDefault="009C1202" w:rsidP="007A1D32">
      <w:pPr>
        <w:pStyle w:val="NoSpacing"/>
        <w:jc w:val="both"/>
      </w:pPr>
      <w:r>
        <w:t>Integrated Lights-Out (</w:t>
      </w:r>
      <w:proofErr w:type="spellStart"/>
      <w:r>
        <w:t>iLO</w:t>
      </w:r>
      <w:proofErr w:type="spellEnd"/>
      <w:r>
        <w:t>)</w:t>
      </w:r>
    </w:p>
    <w:p w:rsidR="009C1202" w:rsidRDefault="009C1202" w:rsidP="007A1D32">
      <w:pPr>
        <w:pStyle w:val="NoSpacing"/>
        <w:jc w:val="both"/>
      </w:pPr>
      <w:r>
        <w:t>Intelligent Platform Management Interface (IPMI)</w:t>
      </w:r>
    </w:p>
    <w:p w:rsidR="009C1202" w:rsidRDefault="009C1202" w:rsidP="007A1D32">
      <w:pPr>
        <w:pStyle w:val="NoSpacing"/>
        <w:jc w:val="both"/>
      </w:pPr>
      <w:r>
        <w:t>RAID (Redundant Array of Independent Disks)</w:t>
      </w:r>
    </w:p>
    <w:p w:rsidR="006A7082" w:rsidRDefault="006A7082" w:rsidP="007A1D32">
      <w:pPr>
        <w:pStyle w:val="NoSpacing"/>
        <w:jc w:val="both"/>
      </w:pPr>
      <w:r>
        <w:t>lights-out management (LOM)</w:t>
      </w:r>
    </w:p>
    <w:p w:rsidR="006A7082" w:rsidRDefault="006A7082" w:rsidP="007A1D32">
      <w:pPr>
        <w:pStyle w:val="NoSpacing"/>
        <w:jc w:val="both"/>
      </w:pPr>
      <w:r>
        <w:t>remote insight board (RIB)</w:t>
      </w:r>
    </w:p>
    <w:p w:rsidR="006A7082" w:rsidRDefault="006A7082" w:rsidP="007A1D32">
      <w:pPr>
        <w:pStyle w:val="NoSpacing"/>
        <w:jc w:val="both"/>
      </w:pPr>
      <w:r>
        <w:t>Remote Insight Light-Out Edition (RILOE)</w:t>
      </w:r>
    </w:p>
    <w:p w:rsidR="006A7082" w:rsidRDefault="006A7082" w:rsidP="007A1D32">
      <w:pPr>
        <w:pStyle w:val="NoSpacing"/>
        <w:jc w:val="both"/>
      </w:pPr>
      <w:r>
        <w:t>power distribution unit (PDU)</w:t>
      </w:r>
    </w:p>
    <w:p w:rsidR="006A7082" w:rsidRDefault="006A7082" w:rsidP="007A1D32">
      <w:pPr>
        <w:pStyle w:val="NoSpacing"/>
        <w:jc w:val="both"/>
      </w:pPr>
      <w:r>
        <w:t>service level agreements (SLAs)</w:t>
      </w:r>
    </w:p>
    <w:p w:rsidR="009C1202" w:rsidRDefault="009C1202" w:rsidP="007A1D32">
      <w:pPr>
        <w:pStyle w:val="NoSpacing"/>
        <w:jc w:val="both"/>
      </w:pPr>
    </w:p>
    <w:p w:rsidR="009C1202" w:rsidRDefault="009C1202" w:rsidP="007A1D32">
      <w:pPr>
        <w:pStyle w:val="NoSpacing"/>
        <w:jc w:val="both"/>
      </w:pPr>
      <w:r>
        <w:t xml:space="preserve">The term </w:t>
      </w:r>
      <w:r w:rsidRPr="009C1202">
        <w:rPr>
          <w:b/>
        </w:rPr>
        <w:t>N+ 1 redundancy</w:t>
      </w:r>
      <w:r>
        <w:t xml:space="preserve"> is used when we wish to indicate that there is enough spare capacity for one failure. </w:t>
      </w:r>
      <w:r w:rsidRPr="009C1202">
        <w:rPr>
          <w:b/>
        </w:rPr>
        <w:t xml:space="preserve">N+ 2 redundancy </w:t>
      </w:r>
      <w:r>
        <w:t>would mean there is enough spare capacity for two failed power supplies.</w:t>
      </w:r>
    </w:p>
    <w:p w:rsidR="009C1202" w:rsidRDefault="009C1202" w:rsidP="007A1D32">
      <w:pPr>
        <w:pStyle w:val="NoSpacing"/>
        <w:jc w:val="both"/>
      </w:pPr>
    </w:p>
    <w:p w:rsidR="009C1202" w:rsidRDefault="009C1202" w:rsidP="007A1D32">
      <w:pPr>
        <w:pStyle w:val="NoSpacing"/>
        <w:jc w:val="both"/>
      </w:pPr>
      <w:r w:rsidRPr="009C1202">
        <w:rPr>
          <w:b/>
        </w:rPr>
        <w:t>Hot-swap</w:t>
      </w:r>
      <w:r>
        <w:t xml:space="preserve"> refers to the ability to add, remove, and replace a component while the system is running.</w:t>
      </w:r>
    </w:p>
    <w:p w:rsidR="009C1202" w:rsidRDefault="009C1202" w:rsidP="007A1D32">
      <w:pPr>
        <w:pStyle w:val="NoSpacing"/>
        <w:jc w:val="both"/>
      </w:pPr>
    </w:p>
    <w:p w:rsidR="007A1D32" w:rsidRDefault="009C1202" w:rsidP="007A1D32">
      <w:pPr>
        <w:pStyle w:val="NoSpacing"/>
        <w:jc w:val="both"/>
      </w:pPr>
      <w:r>
        <w:t xml:space="preserve">Be mindful of components that are labeled </w:t>
      </w:r>
      <w:r w:rsidRPr="009C1202">
        <w:rPr>
          <w:b/>
        </w:rPr>
        <w:t>hot-plug.</w:t>
      </w:r>
      <w:r>
        <w:t xml:space="preserve"> This means that it is electrically safe for the part to be replaced while the system is running, but the part may not be recognized until the next reboot.</w:t>
      </w:r>
    </w:p>
    <w:p w:rsidR="006A7082" w:rsidRDefault="006A7082" w:rsidP="007A1D32">
      <w:pPr>
        <w:pStyle w:val="NoSpacing"/>
        <w:jc w:val="both"/>
      </w:pPr>
    </w:p>
    <w:p w:rsidR="006A7082" w:rsidRDefault="006A7082" w:rsidP="007A1D32">
      <w:pPr>
        <w:pStyle w:val="NoSpacing"/>
        <w:jc w:val="both"/>
      </w:pPr>
      <w:r>
        <w:t xml:space="preserve">A </w:t>
      </w:r>
      <w:r w:rsidRPr="006A7082">
        <w:rPr>
          <w:b/>
        </w:rPr>
        <w:t>KVM switch</w:t>
      </w:r>
      <w:r>
        <w:t xml:space="preserve"> is a device that lets many machines share a single keyboard, video screen, and mouse (KVM).</w:t>
      </w:r>
    </w:p>
    <w:p w:rsidR="006A7082" w:rsidRDefault="006A7082" w:rsidP="007A1D32">
      <w:pPr>
        <w:pStyle w:val="NoSpacing"/>
        <w:jc w:val="both"/>
      </w:pPr>
    </w:p>
    <w:p w:rsidR="006A7082" w:rsidRDefault="006A7082" w:rsidP="007A1D32">
      <w:pPr>
        <w:pStyle w:val="NoSpacing"/>
        <w:jc w:val="both"/>
      </w:pPr>
      <w:r>
        <w:t xml:space="preserve">The spares kit is less expensive than buying a second machine, often called a </w:t>
      </w:r>
      <w:r w:rsidRPr="006A7082">
        <w:rPr>
          <w:b/>
        </w:rPr>
        <w:t>cold spare</w:t>
      </w:r>
      <w:r>
        <w:t xml:space="preserve"> because it is left powered off (cold) until needed.</w:t>
      </w:r>
    </w:p>
    <w:p w:rsidR="006A7082" w:rsidRDefault="006A7082" w:rsidP="007A1D32">
      <w:pPr>
        <w:pStyle w:val="NoSpacing"/>
        <w:jc w:val="both"/>
      </w:pPr>
    </w:p>
    <w:p w:rsidR="006A7082" w:rsidRDefault="006A7082" w:rsidP="007A1D32">
      <w:pPr>
        <w:pStyle w:val="NoSpacing"/>
        <w:pBdr>
          <w:bottom w:val="single" w:sz="12" w:space="1" w:color="auto"/>
        </w:pBdr>
        <w:jc w:val="both"/>
      </w:pPr>
      <w:r>
        <w:t xml:space="preserve">This practice is called </w:t>
      </w:r>
      <w:r w:rsidRPr="006A7082">
        <w:rPr>
          <w:b/>
        </w:rPr>
        <w:t>cross-shipping</w:t>
      </w:r>
      <w:r>
        <w:t>; the parts cross paths as they are delivered.</w:t>
      </w:r>
    </w:p>
    <w:p w:rsidR="006A7082" w:rsidRDefault="006A7082" w:rsidP="007A1D32">
      <w:pPr>
        <w:pStyle w:val="NoSpacing"/>
        <w:jc w:val="both"/>
      </w:pPr>
      <w:bookmarkStart w:id="0" w:name="_GoBack"/>
      <w:bookmarkEnd w:id="0"/>
    </w:p>
    <w:sectPr w:rsidR="006A7082" w:rsidSect="007A1D3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32"/>
    <w:rsid w:val="004E323C"/>
    <w:rsid w:val="006A7082"/>
    <w:rsid w:val="007A1D32"/>
    <w:rsid w:val="009C1202"/>
    <w:rsid w:val="00A7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E1BF"/>
  <w15:chartTrackingRefBased/>
  <w15:docId w15:val="{E25F4142-710A-4475-8C94-C604BC47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2023-04-24T02:28:00Z</dcterms:created>
  <dcterms:modified xsi:type="dcterms:W3CDTF">2023-04-24T02:57:00Z</dcterms:modified>
</cp:coreProperties>
</file>