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FF" w:rsidRDefault="00042DFF" w:rsidP="00042DF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042DFF" w:rsidRDefault="00042DFF" w:rsidP="00042DF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His preaching was not in loftiness of words, but in spirit and power. And the wisdom he </w:t>
      </w:r>
      <w:proofErr w:type="gramStart"/>
      <w:r>
        <w:rPr>
          <w:rFonts w:ascii="Liberation Serif" w:hAnsi="Liberation Serif" w:cs="Liberation Serif"/>
          <w:i/>
          <w:sz w:val="21"/>
        </w:rPr>
        <w:t>taught,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was not to be understood by the worldly wise of sensual man, but only by the spiritual man.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I, brethren, when I came to you, came not in loftiness of speech or of wisdom, declaring unto you the testimony of Christ.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I judged not myself to know any thing among you, but Jesus Christ, and him crucified.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I was with you in weakness, and in fear, and in much trembling.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my speech and my preaching </w:t>
      </w:r>
      <w:proofErr w:type="gramStart"/>
      <w:r>
        <w:rPr>
          <w:rFonts w:ascii="Liberation Serif" w:hAnsi="Liberation Serif" w:cs="Liberation Serif"/>
          <w:sz w:val="24"/>
        </w:rPr>
        <w:t>was</w:t>
      </w:r>
      <w:proofErr w:type="gramEnd"/>
      <w:r>
        <w:rPr>
          <w:rFonts w:ascii="Liberation Serif" w:hAnsi="Liberation Serif" w:cs="Liberation Serif"/>
          <w:sz w:val="24"/>
        </w:rPr>
        <w:t xml:space="preserve"> not in the persuasive words of human wisdom, but in shewing of the Spirit and power;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That your faith might not stand on the wisdom of men, but on the power of God.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Howbeit we speak wisdom among the perfect: yet not the wisdom of this world, neither of the princes of this world that come to nought;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But we speak the wisdom of God in a mystery, a wisdom which is hidden, which God ordained before the world, unto our glory: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Which none of the princes of this world knew; for if they had known it, they would never have crucified the Lord of </w:t>
      </w:r>
      <w:proofErr w:type="gramStart"/>
      <w:r>
        <w:rPr>
          <w:rFonts w:ascii="Liberation Serif" w:hAnsi="Liberation Serif" w:cs="Liberation Serif"/>
          <w:sz w:val="24"/>
        </w:rPr>
        <w:t>glory.</w:t>
      </w:r>
      <w:proofErr w:type="gramEnd"/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But, as it is written: That eye hath not seen, nor ear heard, neither hath it entered into the heart of man, what things God hath prepared for them that love him.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But to us God hath revealed them, by his Spirit. For the Spirit searcheth all things, yea, </w:t>
      </w:r>
      <w:proofErr w:type="gramStart"/>
      <w:r>
        <w:rPr>
          <w:rFonts w:ascii="Liberation Serif" w:hAnsi="Liberation Serif" w:cs="Liberation Serif"/>
          <w:sz w:val="24"/>
        </w:rPr>
        <w:t>the</w:t>
      </w:r>
      <w:proofErr w:type="gramEnd"/>
      <w:r>
        <w:rPr>
          <w:rFonts w:ascii="Liberation Serif" w:hAnsi="Liberation Serif" w:cs="Liberation Serif"/>
          <w:sz w:val="24"/>
        </w:rPr>
        <w:t xml:space="preserve"> deep things of God.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what man knoweth the things of a man, but the spirit of a man that is in him? So the things also that are of God no man knoweth, but the Spirit of God.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Now we have received not the spirit of this world, but the Spirit that is of God; that we may know the things that are given us from God.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Which things also we speak, not in the learned words of human wisdom; but in the doctrine of the Spirit, comparing spiritual things with spiritual.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the sensual man perceiveth not these things that are of the Spirit of God; for it is foolishness to him, and he cannot understand, because it is spiritually examined.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But the spiritual man judgeth all things; and he himself is judged of no man.</w:t>
      </w:r>
    </w:p>
    <w:p w:rsidR="00042DFF" w:rsidRDefault="00042DFF" w:rsidP="00042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For who hath known the mind of the Lord, that he may instruct him? But we have the mind of Christ.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FF"/>
    <w:rsid w:val="00042DF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D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2019-03-10T03:41:00Z</dcterms:created>
  <dcterms:modified xsi:type="dcterms:W3CDTF">2019-03-10T03:41:00Z</dcterms:modified>
</cp:coreProperties>
</file>