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FD9" w:rsidRDefault="00961FD9" w:rsidP="00961FD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961FD9" w:rsidRDefault="00961FD9" w:rsidP="00961FD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Am not I free? Am not I an apostle? Have not I seen Christ Jesus our Lord? Are not you my work in the Lord?</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unto others I be not an apostle, but yet to you I am. For you are the seal of my apostleship in the Lord.</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My defence with them that do examine me is this.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not we power to eat and to drink?</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we not power to carry about a woman, a sister, as well as the rest of the apostles, and the brethren of the Lord, and Cephas?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Or I only and Barnabas, have not we power to do this?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Speak I these things according to man? Or doth not the law also say these things?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it is written in the law of Moses: Thou shalt not muzzle the mouth of the ox that treadeth out the corn. Doth God take care for oxen?</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we have sown unto you spiritual things, is it a great matter if we reap your carnal things?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So also the Lord ordained that they who preach the gospel, should live by the gospel.</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I preach the gospel, it is no glory to me, for a necessity lieth upon me: for woe is unto me if I preach not the gospel.</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I do this thing willingly, I have a reward: but if against my will, a dispensation is committed to me:</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What is my reward then? That preaching the gospel, I may deliver the gospel without charge, that I abuse not my power in the gospel.</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whereas I was free as to all, I made myself the servant of all, that I might gain the more.</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became to the Jews, a Jew, that I might gain the Jews:</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To the weak I became weak, that I might gain the weak. I became all things to all men, that I might save all.</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do all things for the gospel’s sake: that I may be made partaker thereof.</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 you not that they that run in the race, all run indeed, but one receiveth the prize? So run that you may obtain.</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961FD9" w:rsidRDefault="00961FD9" w:rsidP="00961F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therefore so run, not as at an uncertainty: I so fight, not as one beating the air:</w:t>
      </w:r>
    </w:p>
    <w:p w:rsidR="00DE07EC" w:rsidRDefault="00961FD9" w:rsidP="00961FD9">
      <w:r>
        <w:rPr>
          <w:rFonts w:ascii="Liberation Serif" w:hAnsi="Liberation Serif" w:cs="Liberation Serif"/>
          <w:b/>
          <w:sz w:val="24"/>
        </w:rPr>
        <w:t>27</w:t>
      </w:r>
      <w:r>
        <w:rPr>
          <w:rFonts w:ascii="Liberation Serif" w:hAnsi="Liberation Serif" w:cs="Liberation Serif"/>
          <w:sz w:val="24"/>
        </w:rPr>
        <w:t xml:space="preserve"> But I chastise my body, and bring it into subjection: lest perhaps, when I have preached to others, I myself should become a castaway.</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D9"/>
    <w:rsid w:val="00961FD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1F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1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2019-03-10T03:42:00Z</dcterms:created>
  <dcterms:modified xsi:type="dcterms:W3CDTF">2019-03-10T03:42:00Z</dcterms:modified>
</cp:coreProperties>
</file>