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8F" w:rsidRDefault="00724D8F" w:rsidP="00724D8F">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724D8F" w:rsidRDefault="00724D8F" w:rsidP="00724D8F">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JOHN THE </w:t>
      </w:r>
    </w:p>
    <w:p w:rsidR="00724D8F" w:rsidRDefault="00724D8F" w:rsidP="00724D8F">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724D8F" w:rsidRDefault="00724D8F" w:rsidP="00724D8F">
      <w:pPr>
        <w:pStyle w:val="NoSpacing"/>
        <w:spacing w:line="276" w:lineRule="auto"/>
        <w:ind w:firstLine="180"/>
        <w:jc w:val="center"/>
        <w:rPr>
          <w:rFonts w:ascii="Liberation Serif" w:hAnsi="Liberation Serif" w:cs="Liberation Serif"/>
        </w:rPr>
      </w:pPr>
    </w:p>
    <w:p w:rsidR="00724D8F" w:rsidRDefault="00724D8F" w:rsidP="00724D8F">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same vein of divine love and charity towards our neighbor, which runs throughout the Gospel written by </w:t>
      </w:r>
      <w:r>
        <w:rPr>
          <w:rFonts w:ascii="Liberation Serif" w:hAnsi="Liberation Serif" w:cs="Liberation Serif"/>
        </w:rPr>
        <w:t>the beloved disciple</w:t>
      </w:r>
      <w:r>
        <w:rPr>
          <w:rFonts w:ascii="Liberation Serif" w:hAnsi="Liberation Serif" w:cs="Liberation Serif"/>
          <w:i/>
        </w:rPr>
        <w:t xml:space="preserve"> and Evangelist, </w:t>
      </w:r>
      <w:r>
        <w:rPr>
          <w:rFonts w:ascii="Liberation Serif" w:hAnsi="Liberation Serif" w:cs="Liberation Serif"/>
        </w:rPr>
        <w:t>ST. JOHN,</w:t>
      </w:r>
      <w:r>
        <w:rPr>
          <w:rFonts w:ascii="Liberation Serif" w:hAnsi="Liberation Serif" w:cs="Liberation Serif"/>
          <w:i/>
        </w:rPr>
        <w:t xml:space="preserve"> is found also in his Epistles. He confirms the two principal mysteries of our faith: The mystery of the Trinity, and the mystery of the incarnation of Jesus Christ the son of God. The sublimity and excellence of the evangelical doctrine he declares: </w:t>
      </w:r>
      <w:r>
        <w:rPr>
          <w:rFonts w:ascii="Liberation Serif" w:hAnsi="Liberation Serif" w:cs="Liberation Serif"/>
        </w:rPr>
        <w:t xml:space="preserve">And this commandment we have from God, that he, who </w:t>
      </w:r>
      <w:proofErr w:type="spellStart"/>
      <w:r>
        <w:rPr>
          <w:rFonts w:ascii="Liberation Serif" w:hAnsi="Liberation Serif" w:cs="Liberation Serif"/>
        </w:rPr>
        <w:t>loveth</w:t>
      </w:r>
      <w:proofErr w:type="spellEnd"/>
      <w:r>
        <w:rPr>
          <w:rFonts w:ascii="Liberation Serif" w:hAnsi="Liberation Serif" w:cs="Liberation Serif"/>
        </w:rPr>
        <w:t xml:space="preserve"> God, love also his brother (chap. 4:21);</w:t>
      </w:r>
      <w:r>
        <w:rPr>
          <w:rFonts w:ascii="Liberation Serif" w:hAnsi="Liberation Serif" w:cs="Liberation Serif"/>
          <w:i/>
        </w:rPr>
        <w:t xml:space="preserve"> and again: </w:t>
      </w:r>
      <w:r>
        <w:rPr>
          <w:rFonts w:ascii="Liberation Serif" w:hAnsi="Liberation Serif" w:cs="Liberation Serif"/>
        </w:rPr>
        <w:t xml:space="preserve">For this is the charity of God, that we keep his commandments; and his commandments are not heavy (chap. 5:3). </w:t>
      </w:r>
      <w:r>
        <w:rPr>
          <w:rFonts w:ascii="Liberation Serif" w:hAnsi="Liberation Serif" w:cs="Liberation Serif"/>
          <w:i/>
        </w:rPr>
        <w:t xml:space="preserve">He </w:t>
      </w:r>
      <w:proofErr w:type="spellStart"/>
      <w:r>
        <w:rPr>
          <w:rFonts w:ascii="Liberation Serif" w:hAnsi="Liberation Serif" w:cs="Liberation Serif"/>
          <w:i/>
        </w:rPr>
        <w:t>shews</w:t>
      </w:r>
      <w:proofErr w:type="spellEnd"/>
      <w:r>
        <w:rPr>
          <w:rFonts w:ascii="Liberation Serif" w:hAnsi="Liberation Serif" w:cs="Liberation Serif"/>
          <w:i/>
        </w:rPr>
        <w:t xml:space="preserve"> how to distinguish the children of God from those of the devil: marks out those who should be called Antichrists: describes the turpitude and gravity of sin. </w:t>
      </w:r>
      <w:proofErr w:type="gramStart"/>
      <w:r>
        <w:rPr>
          <w:rFonts w:ascii="Liberation Serif" w:hAnsi="Liberation Serif" w:cs="Liberation Serif"/>
          <w:i/>
        </w:rPr>
        <w:t xml:space="preserve">Finally, he </w:t>
      </w:r>
      <w:proofErr w:type="spellStart"/>
      <w:r>
        <w:rPr>
          <w:rFonts w:ascii="Liberation Serif" w:hAnsi="Liberation Serif" w:cs="Liberation Serif"/>
          <w:i/>
        </w:rPr>
        <w:t>shews</w:t>
      </w:r>
      <w:proofErr w:type="spellEnd"/>
      <w:r>
        <w:rPr>
          <w:rFonts w:ascii="Liberation Serif" w:hAnsi="Liberation Serif" w:cs="Liberation Serif"/>
          <w:i/>
        </w:rPr>
        <w:t xml:space="preserve"> how the sinner may hope for pardon.</w:t>
      </w:r>
      <w:proofErr w:type="gramEnd"/>
      <w:r>
        <w:rPr>
          <w:rFonts w:ascii="Liberation Serif" w:hAnsi="Liberation Serif" w:cs="Liberation Serif"/>
          <w:i/>
        </w:rPr>
        <w:t xml:space="preserve"> It was written, according to </w:t>
      </w:r>
      <w:proofErr w:type="spellStart"/>
      <w:r>
        <w:rPr>
          <w:rFonts w:ascii="Liberation Serif" w:hAnsi="Liberation Serif" w:cs="Liberation Serif"/>
          <w:i/>
        </w:rPr>
        <w:t>Baronius</w:t>
      </w:r>
      <w:proofErr w:type="spellEnd"/>
      <w:r>
        <w:rPr>
          <w:rFonts w:ascii="Liberation Serif" w:hAnsi="Liberation Serif" w:cs="Liberation Serif"/>
          <w:i/>
        </w:rPr>
        <w:t>’ account, sixty-six years after our Lord’s Ascension.</w:t>
      </w:r>
    </w:p>
    <w:p w:rsidR="00724D8F" w:rsidRDefault="00724D8F" w:rsidP="00724D8F">
      <w:pPr>
        <w:pStyle w:val="NoSpacing"/>
        <w:spacing w:line="276" w:lineRule="auto"/>
        <w:ind w:firstLine="180"/>
        <w:jc w:val="both"/>
        <w:rPr>
          <w:rFonts w:ascii="Liberation Serif" w:hAnsi="Liberation Serif" w:cs="Liberation Serif"/>
          <w:sz w:val="24"/>
        </w:rPr>
      </w:pPr>
    </w:p>
    <w:p w:rsidR="00724D8F" w:rsidRDefault="00724D8F" w:rsidP="00724D8F">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724D8F" w:rsidRDefault="00724D8F" w:rsidP="00724D8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declares what he has seen and heard of Christ, (who is life eternal,) to the end that we may have fellowship with God, and all good through him: yet so if we confess our sins.</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which we have seen and have heard, we declare unto you, that you also may have fellowship with </w:t>
      </w:r>
      <w:proofErr w:type="gramStart"/>
      <w:r>
        <w:rPr>
          <w:rFonts w:ascii="Liberation Serif" w:hAnsi="Liberation Serif" w:cs="Liberation Serif"/>
          <w:sz w:val="24"/>
        </w:rPr>
        <w:t>us,</w:t>
      </w:r>
      <w:proofErr w:type="gramEnd"/>
      <w:r>
        <w:rPr>
          <w:rFonts w:ascii="Liberation Serif" w:hAnsi="Liberation Serif" w:cs="Liberation Serif"/>
          <w:sz w:val="24"/>
        </w:rPr>
        <w:t xml:space="preserve"> and our fellowship may be with the Father, and with his Son Jesus Christ.</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these things we write to you, that you may rejoice, and your joy may be full.</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this is the declaration which we have heard from him, and declare unto you: That God is light, and in him there is no darkness.</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If we say that we have fellowship with him, and walk in darkness, we lie, and do not the truth.</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if we walk in the light, as he also is in the light, we have fellowship one with another, and the blood of Jesus Christ his Son </w:t>
      </w:r>
      <w:proofErr w:type="spellStart"/>
      <w:r>
        <w:rPr>
          <w:rFonts w:ascii="Liberation Serif" w:hAnsi="Liberation Serif" w:cs="Liberation Serif"/>
          <w:sz w:val="24"/>
        </w:rPr>
        <w:t>cleanseth</w:t>
      </w:r>
      <w:proofErr w:type="spellEnd"/>
      <w:r>
        <w:rPr>
          <w:rFonts w:ascii="Liberation Serif" w:hAnsi="Liberation Serif" w:cs="Liberation Serif"/>
          <w:sz w:val="24"/>
        </w:rPr>
        <w:t xml:space="preserve"> us from all sin.</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If we say that we have no sin, we deceive ourselves, and the truth is not in us.</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confess our sins, he is faithful and just, to forgive us our sins, and to cleanse us from all iniquity.</w:t>
      </w:r>
    </w:p>
    <w:p w:rsidR="00724D8F" w:rsidRDefault="00724D8F" w:rsidP="00724D8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If we say that we have not sinned, we make him a liar, and his word is not in us.</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8F"/>
    <w:rsid w:val="00724D8F"/>
    <w:rsid w:val="00D441C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D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D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2019-03-10T04:11:00Z</dcterms:created>
  <dcterms:modified xsi:type="dcterms:W3CDTF">2019-03-10T04:11:00Z</dcterms:modified>
</cp:coreProperties>
</file>