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78" w:rsidRPr="00F459C7" w:rsidRDefault="00BB4778" w:rsidP="00BB47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127</w:t>
      </w:r>
    </w:p>
    <w:p w:rsidR="00BB4778" w:rsidRPr="00F459C7" w:rsidRDefault="00BB4778" w:rsidP="00BB47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Beati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omnes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BB4778" w:rsidRPr="00F459C7" w:rsidRDefault="00BB4778" w:rsidP="00BB47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fear of God is the way to happiness.</w:t>
      </w:r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they that fear the Lord: that walk in his ways.</w:t>
      </w:r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eat the labours of thy hands: blessed art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thou,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be well with thee.</w:t>
      </w:r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wife as a fruitful vine, on the sides of thy house.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Thy children as olive plants, round about thy table.</w:t>
      </w:r>
      <w:proofErr w:type="gramEnd"/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thus shall the man be blessed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feareth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bless thee out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mayst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see the good things of Jerusalem all the days of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life.</w:t>
      </w:r>
      <w:proofErr w:type="gramEnd"/>
    </w:p>
    <w:p w:rsidR="00BB4778" w:rsidRPr="00F459C7" w:rsidRDefault="00BB4778" w:rsidP="00BB47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mayst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see thy children’s children, peace upon Israel.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78"/>
    <w:rsid w:val="00BB477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7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2019-03-26T05:17:00Z</dcterms:modified>
</cp:coreProperties>
</file>