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5DF809A4"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 xml:space="preserve">User </w:t>
      </w:r>
      <w:r w:rsidR="0045575F">
        <w:rPr>
          <w:b/>
          <w:color w:val="FFFFFF" w:themeColor="background1"/>
        </w:rPr>
        <w:t>Guide</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65E2C4E" w:rsidR="00DA15E7" w:rsidRPr="00B6009A" w:rsidRDefault="008920DB"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 xml:space="preserve">March </w:t>
      </w:r>
      <w:r w:rsidR="00457962">
        <w:rPr>
          <w:color w:val="FFFFFF"/>
        </w:rPr>
        <w:t>4</w:t>
      </w:r>
      <w:r>
        <w:rPr>
          <w:color w:val="FFFFFF"/>
        </w:rPr>
        <w:t>, 2020</w:t>
      </w:r>
      <w:commentRangeStart w:id="8"/>
      <w:commentRangeStart w:id="9"/>
      <w:commentRangeEnd w:id="8"/>
      <w:r w:rsidR="003B3B1D">
        <w:rPr>
          <w:rStyle w:val="CommentReference"/>
        </w:rPr>
        <w:commentReference w:id="8"/>
      </w:r>
      <w:commentRangeEnd w:id="9"/>
      <w:r w:rsidR="007F6EDE">
        <w:rPr>
          <w:rStyle w:val="CommentReference"/>
        </w:rPr>
        <w:commentReference w:id="9"/>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365C8ECB"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w:t>
      </w:r>
      <w:r w:rsidR="00461C78">
        <w:rPr>
          <w:rFonts w:ascii="Times New Roman" w:eastAsiaTheme="majorEastAsia" w:hAnsi="Times New Roman" w:cs="Times New Roman"/>
          <w:b/>
          <w:bCs/>
          <w:color w:val="811327"/>
          <w:sz w:val="28"/>
        </w:rPr>
        <w:t>Guide</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63FA0618" w:rsidR="00196B77" w:rsidRDefault="00124034" w:rsidP="00162EAA">
      <w:pPr>
        <w:jc w:val="right"/>
        <w:rPr>
          <w:rFonts w:eastAsia="Arial"/>
        </w:rPr>
      </w:pPr>
      <w:r>
        <w:rPr>
          <w:rFonts w:eastAsia="Arial"/>
        </w:rPr>
        <w:t xml:space="preserve">March </w:t>
      </w:r>
      <w:r w:rsidR="00457962">
        <w:rPr>
          <w:rFonts w:eastAsia="Arial"/>
        </w:rPr>
        <w:t>4</w:t>
      </w:r>
      <w:bookmarkStart w:id="10" w:name="_GoBack"/>
      <w:bookmarkEnd w:id="10"/>
      <w:r w:rsidR="00162EAA" w:rsidRPr="00162EAA">
        <w:rPr>
          <w:rFonts w:eastAsia="Arial"/>
        </w:rPr>
        <w:t>, 20</w:t>
      </w:r>
      <w:r w:rsidR="0018433F">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5FFD1E6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2B847337" w:rsidR="00B11C08" w:rsidRDefault="00B11C08" w:rsidP="00B11C08">
      <w:r w:rsidRPr="00B11C08">
        <w:t xml:space="preserve">This </w:t>
      </w:r>
      <w:r w:rsidR="001B4E63">
        <w:t>document</w:t>
      </w:r>
      <w:r w:rsidRPr="00B11C08">
        <w:t xml:space="preserve"> provides a step-by-step guide for users</w:t>
      </w:r>
      <w:r w:rsidR="00AC1852">
        <w:t xml:space="preserve"> of the IMPAQ-IWPR paid leave microsimulation model</w:t>
      </w:r>
      <w:r w:rsidRPr="00B11C08">
        <w:t>.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06E2D54F" w:rsidR="00B11C08" w:rsidRPr="006138A7" w:rsidRDefault="00B11C08" w:rsidP="009B3C1E">
      <w:pPr>
        <w:pStyle w:val="Heading2"/>
        <w:numPr>
          <w:ilvl w:val="0"/>
          <w:numId w:val="6"/>
        </w:numPr>
        <w:tabs>
          <w:tab w:val="clear" w:pos="720"/>
          <w:tab w:val="left" w:pos="1800"/>
        </w:tabs>
        <w:ind w:left="360"/>
      </w:pPr>
      <w:bookmarkStart w:id="11" w:name="_Ref34213342"/>
      <w:r w:rsidRPr="006138A7">
        <w:t>Setting up the computing environment</w:t>
      </w:r>
      <w:bookmarkEnd w:id="11"/>
    </w:p>
    <w:p w14:paraId="58228836" w14:textId="77777777" w:rsidR="00B11C08" w:rsidRPr="00B11C08" w:rsidRDefault="00B11C08" w:rsidP="00B11C08"/>
    <w:p w14:paraId="0481B638" w14:textId="77777777" w:rsidR="00124B0F" w:rsidRDefault="00124B0F" w:rsidP="00CD3FF7">
      <w:r>
        <w:rPr>
          <w:rStyle w:val="heading11Char"/>
        </w:rPr>
        <w:t xml:space="preserve">1.1 </w:t>
      </w:r>
      <w:r w:rsidR="00B11C08" w:rsidRPr="00124B0F">
        <w:rPr>
          <w:rStyle w:val="heading11Char"/>
        </w:rPr>
        <w:t>Hardware requirements</w:t>
      </w:r>
    </w:p>
    <w:p w14:paraId="01F2ED14" w14:textId="7DA6D68C" w:rsidR="00B11C08" w:rsidRPr="00B11C08" w:rsidRDefault="00B11C08" w:rsidP="00CD3FF7">
      <w:r w:rsidRPr="00B11C08">
        <w:t xml:space="preserve">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w:t>
      </w:r>
      <w:r w:rsidR="00511EEA">
        <w:t>8</w:t>
      </w:r>
      <w:r w:rsidRPr="00B11C08">
        <w:t xml:space="preserve">GB which is sufficient to handle large ACS states (California data is less than 2GB), although we recommend </w:t>
      </w:r>
      <w:commentRangeStart w:id="12"/>
      <w:commentRangeStart w:id="13"/>
      <w:r w:rsidRPr="00B11C08">
        <w:t>16G</w:t>
      </w:r>
      <w:commentRangeEnd w:id="12"/>
      <w:commentRangeEnd w:id="13"/>
      <w:r w:rsidR="00511EEA">
        <w:t>B</w:t>
      </w:r>
      <w:r w:rsidR="003B3B1D">
        <w:rPr>
          <w:rStyle w:val="CommentReference"/>
        </w:rPr>
        <w:commentReference w:id="12"/>
      </w:r>
      <w:r w:rsidR="001659A1">
        <w:rPr>
          <w:rStyle w:val="CommentReference"/>
        </w:rPr>
        <w:commentReference w:id="13"/>
      </w:r>
      <w:r w:rsidRPr="00B11C08">
        <w:t xml:space="preserve"> RAM or higher for better runtime performance. </w:t>
      </w:r>
      <w:commentRangeStart w:id="14"/>
      <w:commentRangeStart w:id="15"/>
      <w:r w:rsidRPr="00B11C08">
        <w:t>To store ACS data for all states</w:t>
      </w:r>
      <w:commentRangeEnd w:id="14"/>
      <w:r w:rsidR="003B3B1D">
        <w:rPr>
          <w:rStyle w:val="CommentReference"/>
        </w:rPr>
        <w:commentReference w:id="14"/>
      </w:r>
      <w:commentRangeEnd w:id="15"/>
      <w:r w:rsidR="00546AD1">
        <w:rPr>
          <w:rStyle w:val="CommentReference"/>
        </w:rPr>
        <w:commentReference w:id="15"/>
      </w:r>
      <w:r w:rsidRPr="00B11C08">
        <w:t>, a disk space of 25GB is required</w:t>
      </w:r>
      <w:r w:rsidR="00FC3AD5">
        <w:t>.</w:t>
      </w:r>
      <w:r w:rsidR="00985F14">
        <w:rPr>
          <w:rStyle w:val="FootnoteReference"/>
        </w:rPr>
        <w:footnoteReference w:id="1"/>
      </w:r>
      <w:r w:rsidRPr="00B11C08">
        <w:t xml:space="preserve"> </w:t>
      </w:r>
      <w:r w:rsidR="00FC3AD5">
        <w:t>T</w:t>
      </w:r>
      <w:r w:rsidRPr="00B11C08">
        <w:t xml:space="preserve">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w:t>
      </w:r>
      <w:commentRangeStart w:id="16"/>
      <w:commentRangeStart w:id="17"/>
      <w:r w:rsidRPr="00B11C08">
        <w:t xml:space="preserve">The file sizes of FMLA and CPS data sets are minimal </w:t>
      </w:r>
      <w:commentRangeEnd w:id="16"/>
      <w:commentRangeEnd w:id="17"/>
      <w:r w:rsidR="008A6FDA">
        <w:t>(</w:t>
      </w:r>
      <w:r w:rsidR="00B97597">
        <w:t>5.5MB and 6MB, respectively</w:t>
      </w:r>
      <w:r w:rsidR="008A6FDA">
        <w:t xml:space="preserve">) </w:t>
      </w:r>
      <w:r w:rsidR="003B3B1D">
        <w:rPr>
          <w:rStyle w:val="CommentReference"/>
        </w:rPr>
        <w:commentReference w:id="16"/>
      </w:r>
      <w:r w:rsidR="00D30AF7">
        <w:rPr>
          <w:rStyle w:val="CommentReference"/>
        </w:rPr>
        <w:commentReference w:id="17"/>
      </w:r>
      <w:r w:rsidRPr="00B11C08">
        <w:t>compared to ACS thus have limited impact on the hardware requirements.</w:t>
      </w:r>
    </w:p>
    <w:p w14:paraId="5F7DBB41" w14:textId="77777777" w:rsidR="00B11C08" w:rsidRPr="00B11C08" w:rsidRDefault="00B11C08" w:rsidP="00B11C08"/>
    <w:p w14:paraId="7888C50B" w14:textId="02AC2640" w:rsidR="00124B0F" w:rsidRDefault="00124B0F" w:rsidP="00124B0F">
      <w:r>
        <w:rPr>
          <w:rStyle w:val="heading11Char"/>
        </w:rPr>
        <w:t xml:space="preserve">1.2 </w:t>
      </w:r>
      <w:r w:rsidR="00B11C08" w:rsidRPr="00124B0F">
        <w:rPr>
          <w:rStyle w:val="heading11Char"/>
        </w:rPr>
        <w:t>Software requirements</w:t>
      </w:r>
      <w:r w:rsidR="00B11C08" w:rsidRPr="00B11C08">
        <w:t xml:space="preserve"> </w:t>
      </w:r>
    </w:p>
    <w:p w14:paraId="69EFED12" w14:textId="13570AAD" w:rsidR="00CD3FF7" w:rsidRDefault="00B11C08" w:rsidP="00124B0F">
      <w:pPr>
        <w:pStyle w:val="NoSpacing"/>
      </w:pPr>
      <w:r w:rsidRPr="00B11C08">
        <w:t>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7C61A9C" w:rsidR="00CD3FF7" w:rsidRDefault="00CD3FF7" w:rsidP="00CD3FF7">
      <w:pPr>
        <w:pStyle w:val="ListParagraph"/>
        <w:numPr>
          <w:ilvl w:val="0"/>
          <w:numId w:val="4"/>
        </w:numPr>
      </w:pPr>
      <w:r>
        <w:t>Navigate to the</w:t>
      </w:r>
      <w:r w:rsidR="00EF6C5D">
        <w:t xml:space="preserve"> local directory of the model, where the file </w:t>
      </w:r>
      <w:r w:rsidR="00EF6C5D">
        <w:rPr>
          <w:i/>
          <w:iCs/>
        </w:rPr>
        <w:t>Microsimulator.py</w:t>
      </w:r>
      <w:r w:rsidR="00EF6C5D">
        <w:t xml:space="preserve"> is located. For example, if model folder is </w:t>
      </w:r>
      <w:r w:rsidR="00EF6C5D">
        <w:rPr>
          <w:i/>
          <w:iCs/>
        </w:rPr>
        <w:t>C:\Microsimulation</w:t>
      </w:r>
      <w:r w:rsidR="00EF6C5D">
        <w:t xml:space="preserve">, then user should execute </w:t>
      </w:r>
      <w:r w:rsidR="00EF6C5D" w:rsidRPr="00B052B9">
        <w:rPr>
          <w:rFonts w:ascii="Consolas" w:hAnsi="Consolas"/>
          <w:i/>
          <w:sz w:val="22"/>
          <w:szCs w:val="22"/>
        </w:rPr>
        <w:t>cd C:\Microsimulation</w:t>
      </w:r>
      <w:r w:rsidR="00EF6C5D">
        <w:t xml:space="preserve"> and hit enter.</w:t>
      </w:r>
      <w:r>
        <w:t xml:space="preserve"> </w:t>
      </w:r>
      <w:commentRangeStart w:id="18"/>
      <w:commentRangeStart w:id="19"/>
      <w:commentRangeEnd w:id="18"/>
      <w:r w:rsidR="000E3EA5">
        <w:rPr>
          <w:rStyle w:val="CommentReference"/>
        </w:rPr>
        <w:commentReference w:id="18"/>
      </w:r>
      <w:commentRangeEnd w:id="19"/>
      <w:r w:rsidR="00EF6C5D">
        <w:rPr>
          <w:rStyle w:val="CommentReference"/>
        </w:rPr>
        <w:commentReference w:id="19"/>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r>
              <w:t>kiwisolver==1.1.0</w:t>
            </w:r>
          </w:p>
          <w:p w14:paraId="23D6F253" w14:textId="77777777" w:rsidR="00F37472" w:rsidRDefault="00F37472" w:rsidP="00F37472">
            <w:pPr>
              <w:pStyle w:val="ListParagraph"/>
              <w:numPr>
                <w:ilvl w:val="1"/>
                <w:numId w:val="3"/>
              </w:numPr>
            </w:pPr>
            <w:r>
              <w:lastRenderedPageBreak/>
              <w:t>matplotlib==2.2.3</w:t>
            </w:r>
          </w:p>
          <w:p w14:paraId="081B326C" w14:textId="77777777" w:rsidR="00F37472" w:rsidRDefault="00F37472" w:rsidP="00F37472">
            <w:pPr>
              <w:pStyle w:val="ListParagraph"/>
              <w:numPr>
                <w:ilvl w:val="1"/>
                <w:numId w:val="3"/>
              </w:numPr>
            </w:pPr>
            <w:r>
              <w:t>mord==0.5</w:t>
            </w:r>
          </w:p>
          <w:p w14:paraId="166A0BAA" w14:textId="77777777" w:rsidR="00F37472" w:rsidRDefault="00F37472" w:rsidP="00F37472">
            <w:pPr>
              <w:pStyle w:val="ListParagraph"/>
              <w:numPr>
                <w:ilvl w:val="1"/>
                <w:numId w:val="3"/>
              </w:numPr>
            </w:pPr>
            <w:r>
              <w:t>numpy==1.17.4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r>
              <w:lastRenderedPageBreak/>
              <w:t>pyparsing==2.4.5</w:t>
            </w:r>
          </w:p>
          <w:p w14:paraId="06687436" w14:textId="77777777" w:rsidR="00F37472" w:rsidRDefault="00F37472" w:rsidP="00F37472">
            <w:pPr>
              <w:pStyle w:val="ListParagraph"/>
              <w:numPr>
                <w:ilvl w:val="1"/>
                <w:numId w:val="3"/>
              </w:numPr>
            </w:pPr>
            <w:r>
              <w:t>python-dateutil==2.8.1</w:t>
            </w:r>
          </w:p>
          <w:p w14:paraId="703EE400" w14:textId="77777777" w:rsidR="00F37472" w:rsidRDefault="00F37472" w:rsidP="00F37472">
            <w:pPr>
              <w:pStyle w:val="ListParagraph"/>
              <w:numPr>
                <w:ilvl w:val="1"/>
                <w:numId w:val="3"/>
              </w:numPr>
            </w:pPr>
            <w:r>
              <w:lastRenderedPageBreak/>
              <w:t>pytz==2019.3</w:t>
            </w:r>
          </w:p>
          <w:p w14:paraId="37BDD088" w14:textId="77777777" w:rsidR="00F37472" w:rsidRDefault="00F37472" w:rsidP="00F37472">
            <w:pPr>
              <w:pStyle w:val="ListParagraph"/>
              <w:numPr>
                <w:ilvl w:val="1"/>
                <w:numId w:val="3"/>
              </w:numPr>
            </w:pPr>
            <w:r>
              <w:t>scikit-learn==0.20.1</w:t>
            </w:r>
          </w:p>
          <w:p w14:paraId="07F5C70E" w14:textId="77777777" w:rsidR="00F37472" w:rsidRDefault="00F37472" w:rsidP="00F37472">
            <w:pPr>
              <w:pStyle w:val="ListParagraph"/>
              <w:numPr>
                <w:ilvl w:val="1"/>
                <w:numId w:val="3"/>
              </w:numPr>
            </w:pPr>
            <w:r>
              <w:t>scipy==1.3.3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r w:rsidRPr="005B18F2">
        <w:rPr>
          <w:i/>
        </w:rPr>
        <w:t>Microsimulator/</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python -m venv microsim-env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r w:rsidRPr="005B18F2">
        <w:rPr>
          <w:rFonts w:ascii="Consolas" w:hAnsi="Consolas"/>
          <w:i/>
          <w:sz w:val="22"/>
          <w:szCs w:val="22"/>
        </w:rPr>
        <w:t xml:space="preserve">microsim-env\Scripts\activate.bat </w:t>
      </w:r>
      <w:r w:rsidRPr="005B18F2">
        <w:t>(from Command Prompt) or</w:t>
      </w:r>
      <w:r w:rsidRPr="005B18F2">
        <w:rPr>
          <w:rFonts w:ascii="Consolas" w:hAnsi="Consolas"/>
          <w:i/>
          <w:sz w:val="22"/>
          <w:szCs w:val="22"/>
        </w:rPr>
        <w:br/>
        <w:t xml:space="preserve">microsim-env\Scripts\activate.ps1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762B108A" w:rsidR="00B11C08" w:rsidRPr="00364F27" w:rsidRDefault="005B18F2" w:rsidP="00B11C08">
      <w:pPr>
        <w:rPr>
          <w:iCs/>
        </w:rPr>
      </w:pPr>
      <w:r>
        <w:t>For the greatest simplicity, w</w:t>
      </w:r>
      <w:r w:rsidR="00B11C08" w:rsidRPr="00B11C08">
        <w:t xml:space="preserve">e recommend installing </w:t>
      </w:r>
      <w:hyperlink r:id="rId14"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r w:rsidR="00492EDB" w:rsidRPr="00492EDB">
        <w:rPr>
          <w:rFonts w:ascii="Consolas" w:hAnsi="Consolas"/>
          <w:i/>
          <w:sz w:val="22"/>
          <w:szCs w:val="22"/>
        </w:rPr>
        <w:t>conda update --all</w:t>
      </w:r>
      <w:r w:rsidR="00492EDB">
        <w:t>.</w:t>
      </w:r>
      <w:r>
        <w:t xml:space="preserve"> </w:t>
      </w:r>
      <w:commentRangeStart w:id="20"/>
      <w:commentRangeStart w:id="21"/>
      <w:r>
        <w:t xml:space="preserve">The only package not included in Anaconda distributions is </w:t>
      </w:r>
      <w:r w:rsidRPr="0066179C">
        <w:rPr>
          <w:i/>
        </w:rPr>
        <w:t>mord</w:t>
      </w:r>
      <w:r>
        <w:t xml:space="preserve">, which can be installed </w:t>
      </w:r>
      <w:r w:rsidR="00364F27">
        <w:t xml:space="preserve">either in Anaconda </w:t>
      </w:r>
      <w:r>
        <w:t xml:space="preserve">using the command </w:t>
      </w:r>
      <w:r w:rsidRPr="0066179C">
        <w:rPr>
          <w:rFonts w:ascii="Consolas" w:hAnsi="Consolas"/>
          <w:i/>
          <w:sz w:val="22"/>
          <w:szCs w:val="22"/>
        </w:rPr>
        <w:t>conda install –c mord</w:t>
      </w:r>
      <w:commentRangeEnd w:id="20"/>
      <w:commentRangeEnd w:id="21"/>
      <w:r w:rsidR="00364F27">
        <w:t xml:space="preserve">, or in Windows Command Prompt or PowerShell using the command </w:t>
      </w:r>
      <w:r w:rsidR="003B3B1D">
        <w:rPr>
          <w:rStyle w:val="CommentReference"/>
        </w:rPr>
        <w:commentReference w:id="20"/>
      </w:r>
      <w:r w:rsidR="00DE008B">
        <w:rPr>
          <w:rStyle w:val="CommentReference"/>
        </w:rPr>
        <w:commentReference w:id="21"/>
      </w:r>
      <w:r w:rsidR="00364F27" w:rsidRPr="00364F27">
        <w:rPr>
          <w:rFonts w:ascii="Consolas" w:hAnsi="Consolas"/>
          <w:i/>
          <w:sz w:val="22"/>
          <w:szCs w:val="22"/>
        </w:rPr>
        <w:t xml:space="preserve"> </w:t>
      </w:r>
      <w:r w:rsidR="00364F27">
        <w:rPr>
          <w:rFonts w:ascii="Consolas" w:hAnsi="Consolas"/>
          <w:i/>
          <w:sz w:val="22"/>
          <w:szCs w:val="22"/>
        </w:rPr>
        <w:t>pip</w:t>
      </w:r>
      <w:r w:rsidR="00364F27" w:rsidRPr="0066179C">
        <w:rPr>
          <w:rFonts w:ascii="Consolas" w:hAnsi="Consolas"/>
          <w:i/>
          <w:sz w:val="22"/>
          <w:szCs w:val="22"/>
        </w:rPr>
        <w:t xml:space="preserve"> install mord</w:t>
      </w:r>
      <w:r w:rsidR="00364F27">
        <w:t>.</w:t>
      </w:r>
    </w:p>
    <w:p w14:paraId="5EC035EF" w14:textId="77777777" w:rsidR="00B11C08" w:rsidRPr="00B11C08" w:rsidRDefault="00B11C08" w:rsidP="00B11C08"/>
    <w:p w14:paraId="36219965" w14:textId="25342E81" w:rsidR="00B11C08" w:rsidRPr="00B11C08" w:rsidRDefault="00AF14FB" w:rsidP="00AF14FB">
      <w:pPr>
        <w:pStyle w:val="heading11"/>
      </w:pPr>
      <w:r>
        <w:t xml:space="preserve">1.3 </w:t>
      </w:r>
      <w:r w:rsidR="00B11C08" w:rsidRPr="00B11C08">
        <w:t>Dataset requirement</w:t>
      </w:r>
      <w:r w:rsidR="00B11C08">
        <w:t>s</w:t>
      </w:r>
    </w:p>
    <w:p w14:paraId="0F0328F0" w14:textId="6D26774A" w:rsidR="00B11C08" w:rsidRDefault="00B11C08" w:rsidP="00AF14FB">
      <w:pPr>
        <w:pStyle w:val="ListParagraph"/>
        <w:numPr>
          <w:ilvl w:val="0"/>
          <w:numId w:val="9"/>
        </w:numPr>
        <w:ind w:left="360"/>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5" w:history="1">
        <w:r w:rsidRPr="00B11C08">
          <w:rPr>
            <w:rStyle w:val="Hyperlink"/>
          </w:rPr>
          <w:t>Census</w:t>
        </w:r>
      </w:hyperlink>
      <w:r w:rsidRPr="00B11C08">
        <w:t>. Person files</w:t>
      </w:r>
      <w:r w:rsidR="001D04EF">
        <w:t xml:space="preserve"> of ACS 2012-2016</w:t>
      </w:r>
      <w:r w:rsidRPr="00B11C08">
        <w:t xml:space="preserve"> should be placed in </w:t>
      </w:r>
      <w:r w:rsidRPr="00AF14FB">
        <w:rPr>
          <w:i/>
          <w:iCs/>
        </w:rPr>
        <w:t>./data/acs/</w:t>
      </w:r>
      <w:r w:rsidR="001D04EF" w:rsidRPr="00AF14FB">
        <w:rPr>
          <w:i/>
          <w:iCs/>
        </w:rPr>
        <w:t>2016/</w:t>
      </w:r>
      <w:r w:rsidRPr="00AF14FB">
        <w:rPr>
          <w:i/>
          <w:iCs/>
        </w:rPr>
        <w:t>person_files</w:t>
      </w:r>
      <w:r w:rsidRPr="00B11C08">
        <w:t>, while household files</w:t>
      </w:r>
      <w:r w:rsidR="001D04EF">
        <w:t xml:space="preserve"> of ACS 2012-2016</w:t>
      </w:r>
      <w:r w:rsidRPr="00B11C08">
        <w:t xml:space="preserve"> should be placed in </w:t>
      </w:r>
      <w:r w:rsidRPr="00AF14FB">
        <w:rPr>
          <w:i/>
          <w:iCs/>
        </w:rPr>
        <w:t>.data/acs/</w:t>
      </w:r>
      <w:r w:rsidR="001D04EF" w:rsidRPr="00AF14FB">
        <w:rPr>
          <w:i/>
          <w:iCs/>
        </w:rPr>
        <w:t>2016/</w:t>
      </w:r>
      <w:r w:rsidRPr="00AF14FB">
        <w:rPr>
          <w:i/>
          <w:iCs/>
        </w:rPr>
        <w:t>household_files</w:t>
      </w:r>
      <w:r w:rsidRPr="00B11C08">
        <w:t xml:space="preserve">. </w:t>
      </w:r>
      <w:r w:rsidR="00A5662D">
        <w:t>ACS data of other years should be placed in the corresponding year subfolders</w:t>
      </w:r>
      <w:r w:rsidR="00365393">
        <w:t xml:space="preserve">. </w:t>
      </w:r>
      <w:r w:rsidRPr="00B11C08">
        <w:t xml:space="preserve">For place-of-work based ACS state data, </w:t>
      </w:r>
      <w:commentRangeStart w:id="22"/>
      <w:commentRangeStart w:id="23"/>
      <w:r w:rsidRPr="00B11C08">
        <w:t xml:space="preserve">we have generated the state person and household files </w:t>
      </w:r>
      <w:commentRangeEnd w:id="22"/>
      <w:r w:rsidR="003B3B1D">
        <w:rPr>
          <w:rStyle w:val="CommentReference"/>
        </w:rPr>
        <w:commentReference w:id="22"/>
      </w:r>
      <w:commentRangeEnd w:id="23"/>
      <w:r w:rsidR="00001CAB">
        <w:rPr>
          <w:rStyle w:val="CommentReference"/>
        </w:rPr>
        <w:commentReference w:id="23"/>
      </w:r>
      <w:r w:rsidRPr="00B11C08">
        <w:t xml:space="preserve">which are placed in </w:t>
      </w:r>
      <w:r w:rsidRPr="00AF14FB">
        <w:rPr>
          <w:i/>
          <w:iCs/>
        </w:rPr>
        <w:t>./data/acs/</w:t>
      </w:r>
      <w:r w:rsidR="00D923A8" w:rsidRPr="00AF14FB">
        <w:rPr>
          <w:i/>
          <w:iCs/>
        </w:rPr>
        <w:t>[year]/</w:t>
      </w:r>
      <w:r w:rsidRPr="00AF14FB">
        <w:rPr>
          <w:i/>
          <w:iCs/>
        </w:rPr>
        <w:t>pow_person_files</w:t>
      </w:r>
      <w:r w:rsidRPr="00B11C08">
        <w:t xml:space="preserve">, and </w:t>
      </w:r>
      <w:commentRangeStart w:id="24"/>
      <w:commentRangeStart w:id="25"/>
      <w:r w:rsidRPr="00AF14FB">
        <w:rPr>
          <w:i/>
          <w:iCs/>
        </w:rPr>
        <w:t>./data/acs/</w:t>
      </w:r>
      <w:r w:rsidR="00D923A8" w:rsidRPr="00AF14FB">
        <w:rPr>
          <w:i/>
          <w:iCs/>
        </w:rPr>
        <w:t>[year]/</w:t>
      </w:r>
      <w:r w:rsidRPr="00AF14FB">
        <w:rPr>
          <w:i/>
          <w:iCs/>
        </w:rPr>
        <w:t>household_files</w:t>
      </w:r>
      <w:r w:rsidRPr="00B11C08">
        <w:t xml:space="preserve"> </w:t>
      </w:r>
      <w:commentRangeEnd w:id="24"/>
      <w:r w:rsidR="003B3B1D">
        <w:rPr>
          <w:rStyle w:val="CommentReference"/>
        </w:rPr>
        <w:commentReference w:id="24"/>
      </w:r>
      <w:commentRangeEnd w:id="25"/>
      <w:r w:rsidR="008518D7">
        <w:rPr>
          <w:rStyle w:val="CommentReference"/>
        </w:rPr>
        <w:commentReference w:id="25"/>
      </w:r>
      <w:r w:rsidRPr="00B11C08">
        <w:t>respectively.</w:t>
      </w:r>
      <w:r w:rsidR="00D75967">
        <w:t xml:space="preserve"> The model also mandates the following specific file name formats for ACS data files:</w:t>
      </w:r>
    </w:p>
    <w:p w14:paraId="532A59F2" w14:textId="77777777" w:rsidR="00B5579A" w:rsidRDefault="00B5579A" w:rsidP="00AF14FB">
      <w:pPr>
        <w:pStyle w:val="ListParagraph"/>
        <w:ind w:left="360"/>
      </w:pPr>
    </w:p>
    <w:tbl>
      <w:tblPr>
        <w:tblStyle w:val="TableGrid"/>
        <w:tblW w:w="0" w:type="auto"/>
        <w:tblInd w:w="355" w:type="dxa"/>
        <w:tblLook w:val="04A0" w:firstRow="1" w:lastRow="0" w:firstColumn="1" w:lastColumn="0" w:noHBand="0" w:noVBand="1"/>
      </w:tblPr>
      <w:tblGrid>
        <w:gridCol w:w="2649"/>
        <w:gridCol w:w="5266"/>
      </w:tblGrid>
      <w:tr w:rsidR="00B5579A" w14:paraId="4C8D17C4"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0F329E93" w14:textId="77777777" w:rsidR="00B5579A" w:rsidRDefault="00B5579A">
            <w:pPr>
              <w:pStyle w:val="ListParagraph"/>
              <w:ind w:left="360"/>
              <w:rPr>
                <w:sz w:val="20"/>
                <w:szCs w:val="20"/>
              </w:rPr>
            </w:pPr>
            <w:r>
              <w:rPr>
                <w:sz w:val="20"/>
                <w:szCs w:val="20"/>
              </w:rPr>
              <w:t>Directory</w:t>
            </w:r>
          </w:p>
        </w:tc>
        <w:tc>
          <w:tcPr>
            <w:tcW w:w="5266" w:type="dxa"/>
            <w:tcBorders>
              <w:top w:val="single" w:sz="4" w:space="0" w:color="auto"/>
              <w:left w:val="single" w:sz="4" w:space="0" w:color="auto"/>
              <w:bottom w:val="single" w:sz="4" w:space="0" w:color="auto"/>
              <w:right w:val="single" w:sz="4" w:space="0" w:color="auto"/>
            </w:tcBorders>
            <w:hideMark/>
          </w:tcPr>
          <w:p w14:paraId="23FA1890" w14:textId="77777777" w:rsidR="00B5579A" w:rsidRDefault="00B5579A">
            <w:pPr>
              <w:pStyle w:val="ListParagraph"/>
              <w:ind w:left="360"/>
              <w:rPr>
                <w:sz w:val="20"/>
                <w:szCs w:val="20"/>
              </w:rPr>
            </w:pPr>
            <w:r>
              <w:rPr>
                <w:sz w:val="20"/>
                <w:szCs w:val="20"/>
              </w:rPr>
              <w:t>Format of state ACS file name</w:t>
            </w:r>
          </w:p>
        </w:tc>
      </w:tr>
      <w:tr w:rsidR="00B5579A" w14:paraId="67A64B6E"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BD590AB" w14:textId="77777777" w:rsidR="00B5579A" w:rsidRDefault="00B5579A">
            <w:pPr>
              <w:pStyle w:val="ListParagraph"/>
              <w:ind w:left="360"/>
              <w:rPr>
                <w:sz w:val="20"/>
                <w:szCs w:val="20"/>
              </w:rPr>
            </w:pPr>
            <w:r>
              <w:rPr>
                <w:sz w:val="20"/>
                <w:szCs w:val="20"/>
              </w:rPr>
              <w:t>./…/household_files</w:t>
            </w:r>
          </w:p>
        </w:tc>
        <w:tc>
          <w:tcPr>
            <w:tcW w:w="5266" w:type="dxa"/>
            <w:tcBorders>
              <w:top w:val="single" w:sz="4" w:space="0" w:color="auto"/>
              <w:left w:val="single" w:sz="4" w:space="0" w:color="auto"/>
              <w:bottom w:val="single" w:sz="4" w:space="0" w:color="auto"/>
              <w:right w:val="single" w:sz="4" w:space="0" w:color="auto"/>
            </w:tcBorders>
            <w:hideMark/>
          </w:tcPr>
          <w:p w14:paraId="2B1BE17D" w14:textId="77777777" w:rsidR="00B5579A" w:rsidRDefault="00B5579A">
            <w:pPr>
              <w:pStyle w:val="ListParagraph"/>
              <w:ind w:left="360"/>
              <w:rPr>
                <w:sz w:val="20"/>
                <w:szCs w:val="20"/>
              </w:rPr>
            </w:pPr>
            <w:r>
              <w:rPr>
                <w:i/>
                <w:iCs/>
                <w:sz w:val="20"/>
                <w:szCs w:val="20"/>
              </w:rPr>
              <w:t>ss[yy]h[st].csv</w:t>
            </w:r>
            <w:r>
              <w:rPr>
                <w:sz w:val="20"/>
                <w:szCs w:val="20"/>
              </w:rPr>
              <w:t xml:space="preserve"> where yy=last 2 digits of ending year of 5-year ACS, and st=lower case 2-letter state postal code. For example, </w:t>
            </w:r>
            <w:r w:rsidRPr="00645FA3">
              <w:rPr>
                <w:i/>
                <w:iCs/>
                <w:sz w:val="20"/>
                <w:szCs w:val="20"/>
              </w:rPr>
              <w:t>ss16hri.csv</w:t>
            </w:r>
            <w:r>
              <w:rPr>
                <w:sz w:val="20"/>
                <w:szCs w:val="20"/>
              </w:rPr>
              <w:t xml:space="preserve"> should be the file name for original 2012-2016 ACS PUMS household file for Rhode Island.</w:t>
            </w:r>
            <w:r>
              <w:rPr>
                <w:rStyle w:val="FootnoteReference"/>
                <w:sz w:val="20"/>
                <w:szCs w:val="20"/>
              </w:rPr>
              <w:footnoteReference w:id="2"/>
            </w:r>
          </w:p>
        </w:tc>
      </w:tr>
      <w:tr w:rsidR="00B5579A" w14:paraId="6B4E548C"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71A89EB0" w14:textId="77777777" w:rsidR="00B5579A" w:rsidRDefault="00B5579A">
            <w:pPr>
              <w:pStyle w:val="ListParagraph"/>
              <w:ind w:left="360"/>
              <w:rPr>
                <w:sz w:val="20"/>
                <w:szCs w:val="20"/>
              </w:rPr>
            </w:pPr>
            <w:r>
              <w:rPr>
                <w:sz w:val="20"/>
                <w:szCs w:val="20"/>
              </w:rPr>
              <w:t>./…/person_files</w:t>
            </w:r>
          </w:p>
        </w:tc>
        <w:tc>
          <w:tcPr>
            <w:tcW w:w="5266" w:type="dxa"/>
            <w:tcBorders>
              <w:top w:val="single" w:sz="4" w:space="0" w:color="auto"/>
              <w:left w:val="single" w:sz="4" w:space="0" w:color="auto"/>
              <w:bottom w:val="single" w:sz="4" w:space="0" w:color="auto"/>
              <w:right w:val="single" w:sz="4" w:space="0" w:color="auto"/>
            </w:tcBorders>
            <w:hideMark/>
          </w:tcPr>
          <w:p w14:paraId="6CDCBD12" w14:textId="77777777" w:rsidR="00B5579A" w:rsidRDefault="00B5579A">
            <w:pPr>
              <w:pStyle w:val="ListParagraph"/>
              <w:ind w:left="360"/>
              <w:rPr>
                <w:sz w:val="20"/>
                <w:szCs w:val="20"/>
              </w:rPr>
            </w:pPr>
            <w:r>
              <w:rPr>
                <w:i/>
                <w:iCs/>
                <w:sz w:val="20"/>
                <w:szCs w:val="20"/>
              </w:rPr>
              <w:t>ss[yy]p[st].csv</w:t>
            </w:r>
            <w:r>
              <w:rPr>
                <w:sz w:val="20"/>
                <w:szCs w:val="20"/>
              </w:rPr>
              <w:t xml:space="preserve"> where yy=last 2 digits of ending year of 5-year ACS, and st=lower case 2-letter state postal code. For example, </w:t>
            </w:r>
            <w:r w:rsidRPr="00645FA3">
              <w:rPr>
                <w:i/>
                <w:iCs/>
                <w:sz w:val="20"/>
                <w:szCs w:val="20"/>
              </w:rPr>
              <w:t>ss16pri.csv</w:t>
            </w:r>
            <w:r>
              <w:rPr>
                <w:sz w:val="20"/>
                <w:szCs w:val="20"/>
              </w:rPr>
              <w:t xml:space="preserve"> should be the file name for original 2012-2016 ACS PUMS household file for Rhode Island.</w:t>
            </w:r>
          </w:p>
        </w:tc>
      </w:tr>
      <w:tr w:rsidR="00B5579A" w14:paraId="5DA6AC9B"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370E6630" w14:textId="77777777" w:rsidR="00B5579A" w:rsidRDefault="00B5579A">
            <w:pPr>
              <w:pStyle w:val="ListParagraph"/>
              <w:ind w:left="360"/>
              <w:rPr>
                <w:sz w:val="20"/>
                <w:szCs w:val="20"/>
              </w:rPr>
            </w:pPr>
            <w:r>
              <w:rPr>
                <w:sz w:val="20"/>
                <w:szCs w:val="20"/>
              </w:rPr>
              <w:t>./…/pow_household_files</w:t>
            </w:r>
          </w:p>
        </w:tc>
        <w:tc>
          <w:tcPr>
            <w:tcW w:w="5266" w:type="dxa"/>
            <w:tcBorders>
              <w:top w:val="single" w:sz="4" w:space="0" w:color="auto"/>
              <w:left w:val="single" w:sz="4" w:space="0" w:color="auto"/>
              <w:bottom w:val="single" w:sz="4" w:space="0" w:color="auto"/>
              <w:right w:val="single" w:sz="4" w:space="0" w:color="auto"/>
            </w:tcBorders>
            <w:hideMark/>
          </w:tcPr>
          <w:p w14:paraId="3E73057F" w14:textId="1BA732E9" w:rsidR="00B5579A" w:rsidRPr="00645FA3" w:rsidRDefault="00B5579A">
            <w:pPr>
              <w:pStyle w:val="ListParagraph"/>
              <w:ind w:left="360"/>
              <w:rPr>
                <w:sz w:val="20"/>
                <w:szCs w:val="20"/>
              </w:rPr>
            </w:pPr>
            <w:r>
              <w:rPr>
                <w:i/>
                <w:iCs/>
                <w:sz w:val="20"/>
                <w:szCs w:val="20"/>
              </w:rPr>
              <w:t xml:space="preserve">h[sc]_[st]_pow.csv </w:t>
            </w:r>
            <w:r>
              <w:rPr>
                <w:sz w:val="20"/>
                <w:szCs w:val="20"/>
              </w:rPr>
              <w:t>where sc=2-digit FIPS state code, and st= lower case 2-letter state postal code.</w:t>
            </w:r>
          </w:p>
        </w:tc>
      </w:tr>
      <w:tr w:rsidR="00B5579A" w14:paraId="09F96940"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E389D7C" w14:textId="77777777" w:rsidR="00B5579A" w:rsidRDefault="00B5579A">
            <w:pPr>
              <w:pStyle w:val="ListParagraph"/>
              <w:ind w:left="360"/>
              <w:rPr>
                <w:sz w:val="20"/>
                <w:szCs w:val="20"/>
              </w:rPr>
            </w:pPr>
            <w:r>
              <w:rPr>
                <w:sz w:val="20"/>
                <w:szCs w:val="20"/>
              </w:rPr>
              <w:lastRenderedPageBreak/>
              <w:t>./…/pow_person_files</w:t>
            </w:r>
          </w:p>
        </w:tc>
        <w:tc>
          <w:tcPr>
            <w:tcW w:w="5266" w:type="dxa"/>
            <w:tcBorders>
              <w:top w:val="single" w:sz="4" w:space="0" w:color="auto"/>
              <w:left w:val="single" w:sz="4" w:space="0" w:color="auto"/>
              <w:bottom w:val="single" w:sz="4" w:space="0" w:color="auto"/>
              <w:right w:val="single" w:sz="4" w:space="0" w:color="auto"/>
            </w:tcBorders>
            <w:hideMark/>
          </w:tcPr>
          <w:p w14:paraId="3CFE7C75" w14:textId="77777777" w:rsidR="00B5579A" w:rsidRDefault="00B5579A">
            <w:pPr>
              <w:pStyle w:val="ListParagraph"/>
              <w:ind w:left="360"/>
              <w:rPr>
                <w:sz w:val="20"/>
                <w:szCs w:val="20"/>
              </w:rPr>
            </w:pPr>
            <w:r>
              <w:rPr>
                <w:i/>
                <w:iCs/>
                <w:sz w:val="20"/>
                <w:szCs w:val="20"/>
              </w:rPr>
              <w:t xml:space="preserve">p[sc]_[st]_pow.csv </w:t>
            </w:r>
            <w:r>
              <w:rPr>
                <w:sz w:val="20"/>
                <w:szCs w:val="20"/>
              </w:rPr>
              <w:t>where sc=2-digit FIPS state code, and st= lower case 2-letter state postal code.</w:t>
            </w:r>
          </w:p>
        </w:tc>
      </w:tr>
    </w:tbl>
    <w:p w14:paraId="17FFAE4D" w14:textId="77777777" w:rsidR="00B5579A" w:rsidRPr="00B11C08" w:rsidRDefault="00B5579A" w:rsidP="00AF14FB">
      <w:pPr>
        <w:pStyle w:val="ListParagraph"/>
        <w:ind w:left="360"/>
      </w:pPr>
    </w:p>
    <w:p w14:paraId="07463909" w14:textId="23B4F64D" w:rsidR="00B11C08" w:rsidRPr="00806D67" w:rsidRDefault="00B11C08" w:rsidP="00AF14FB">
      <w:pPr>
        <w:pStyle w:val="ListParagraph"/>
        <w:numPr>
          <w:ilvl w:val="0"/>
          <w:numId w:val="9"/>
        </w:numPr>
        <w:ind w:left="360"/>
      </w:pPr>
      <w:r w:rsidRPr="00B11C08">
        <w:t xml:space="preserve">FMLA – Current model uses </w:t>
      </w:r>
      <w:r w:rsidR="00806D67">
        <w:t xml:space="preserve">public </w:t>
      </w:r>
      <w:r w:rsidRPr="00B11C08">
        <w:t>FMLA 2012 data</w:t>
      </w:r>
      <w:r w:rsidR="00806D67">
        <w:t xml:space="preserve"> downloaded from </w:t>
      </w:r>
      <w:hyperlink r:id="rId16" w:history="1">
        <w:r w:rsidR="00806D67" w:rsidRPr="00AF14FB">
          <w:t>DOL website</w:t>
        </w:r>
      </w:hyperlink>
      <w:r w:rsidRPr="00B11C08">
        <w:t xml:space="preserve">, and should be placed in </w:t>
      </w:r>
      <w:r w:rsidRPr="00AF14FB">
        <w:rPr>
          <w:i/>
          <w:iCs/>
        </w:rPr>
        <w:t>./data/fmla</w:t>
      </w:r>
      <w:r w:rsidR="00F757D7" w:rsidRPr="00AF14FB">
        <w:rPr>
          <w:i/>
          <w:iCs/>
        </w:rPr>
        <w:t>_</w:t>
      </w:r>
      <w:r w:rsidRPr="00AF14FB">
        <w:rPr>
          <w:i/>
          <w:iCs/>
        </w:rPr>
        <w:t>2012</w:t>
      </w:r>
      <w:r w:rsidR="00806D67">
        <w:t>.</w:t>
      </w:r>
    </w:p>
    <w:p w14:paraId="33739838" w14:textId="7F3A92E8" w:rsidR="00806D67" w:rsidRPr="00B11C08" w:rsidRDefault="00806D67" w:rsidP="00AF14FB">
      <w:pPr>
        <w:pStyle w:val="ListParagraph"/>
        <w:numPr>
          <w:ilvl w:val="0"/>
          <w:numId w:val="9"/>
        </w:numPr>
        <w:ind w:left="360"/>
      </w:pPr>
      <w:r>
        <w:t xml:space="preserve">FMLA aggregate level leave length distribution data – </w:t>
      </w:r>
      <w:r w:rsidR="00977000">
        <w:t>These are p</w:t>
      </w:r>
      <w:r>
        <w:t>opulation level data on empirical leave length distribution estimated from restricted FMLA data employee survey</w:t>
      </w:r>
      <w:r w:rsidR="00810398">
        <w:t>. The restricted FMLA dataset</w:t>
      </w:r>
      <w:r>
        <w:t xml:space="preserve"> contains individual level leave lengths in exact number of days, which are restricted variables </w:t>
      </w:r>
      <w:r w:rsidR="00C8369A">
        <w:t>un</w:t>
      </w:r>
      <w:r>
        <w:t xml:space="preserve">available in public FMLA data. </w:t>
      </w:r>
      <w:r w:rsidR="00C92202">
        <w:t xml:space="preserve">For the simulation model, only population level distribution of these leave lengths is needed. Therefore, an aggregate level distribution data file is generated as JSON format and placed in </w:t>
      </w:r>
      <w:r w:rsidR="00C92202" w:rsidRPr="00AF14FB">
        <w:rPr>
          <w:i/>
          <w:iCs/>
        </w:rPr>
        <w:t>./data/fmla_2012</w:t>
      </w:r>
      <w:r w:rsidR="00C92202">
        <w:t xml:space="preserve">. File name is </w:t>
      </w:r>
      <w:r w:rsidR="00CC0758" w:rsidRPr="00AF14FB">
        <w:rPr>
          <w:i/>
          <w:iCs/>
        </w:rPr>
        <w:t>length_distributions_exact_days.json.</w:t>
      </w:r>
      <w:r w:rsidR="000D4086">
        <w:t xml:space="preserve"> </w:t>
      </w:r>
      <w:r w:rsidR="00B422B7">
        <w:t>The</w:t>
      </w:r>
      <w:r w:rsidR="000D4086">
        <w:t xml:space="preserve"> restricted FMLA dataset</w:t>
      </w:r>
      <w:r w:rsidR="00B422B7">
        <w:t>(s)</w:t>
      </w:r>
      <w:r w:rsidR="000D4086">
        <w:t xml:space="preserve"> will not be included</w:t>
      </w:r>
      <w:r w:rsidR="00B422B7">
        <w:t xml:space="preserve"> in any public dissemination of the model.</w:t>
      </w:r>
    </w:p>
    <w:p w14:paraId="2C06CA70" w14:textId="07DE03F7" w:rsidR="00B11C08" w:rsidRPr="00B11C08" w:rsidRDefault="00B11C08" w:rsidP="00AF14FB">
      <w:pPr>
        <w:pStyle w:val="ListParagraph"/>
        <w:numPr>
          <w:ilvl w:val="0"/>
          <w:numId w:val="9"/>
        </w:numPr>
        <w:ind w:left="360"/>
      </w:pPr>
      <w:r w:rsidRPr="00B11C08">
        <w:t>CPS – the CPS microdata are used for auxiliary simulation of a few program eligibility variables for the FMLA population. Current model uses 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be placed in </w:t>
      </w:r>
      <w:r w:rsidRPr="00AF14FB">
        <w:rPr>
          <w:i/>
          <w:iCs/>
        </w:rPr>
        <w:t>./data/cps</w:t>
      </w:r>
      <w:r w:rsidRPr="00B11C08">
        <w:t>.</w:t>
      </w:r>
      <w:r w:rsidR="00F018AF">
        <w:t xml:space="preserve"> In current model folder, the CPS data files have been reduced to needed columns, and are named as </w:t>
      </w:r>
      <w:r w:rsidR="00F018AF" w:rsidRPr="00AF14FB">
        <w:rPr>
          <w:i/>
          <w:iCs/>
        </w:rPr>
        <w:t>CPS2014extract.csv</w:t>
      </w:r>
      <w:r w:rsidR="00F018AF">
        <w:t xml:space="preserve">, </w:t>
      </w:r>
      <w:r w:rsidR="00F018AF" w:rsidRPr="00AF14FB">
        <w:rPr>
          <w:i/>
          <w:iCs/>
        </w:rPr>
        <w:t>CPS2015extract.csv</w:t>
      </w:r>
      <w:r w:rsidR="00F018AF">
        <w:t>, etc.</w:t>
      </w:r>
    </w:p>
    <w:p w14:paraId="5B46C30B" w14:textId="77777777" w:rsidR="007F311F" w:rsidRDefault="007F311F" w:rsidP="00B11C08">
      <w:pPr>
        <w:rPr>
          <w:u w:val="single"/>
        </w:rPr>
      </w:pPr>
    </w:p>
    <w:p w14:paraId="1B90FF0F" w14:textId="2C4BA88E" w:rsidR="00B11C08" w:rsidRPr="006138A7" w:rsidRDefault="00B11C08" w:rsidP="000C7746">
      <w:pPr>
        <w:pStyle w:val="Heading2"/>
        <w:numPr>
          <w:ilvl w:val="0"/>
          <w:numId w:val="6"/>
        </w:numPr>
        <w:tabs>
          <w:tab w:val="clear" w:pos="720"/>
          <w:tab w:val="left" w:pos="1800"/>
        </w:tabs>
        <w:ind w:left="360"/>
      </w:pPr>
      <w:bookmarkStart w:id="26" w:name="_Ref34163626"/>
      <w:r w:rsidRPr="006138A7">
        <w:t>Running the model</w:t>
      </w:r>
      <w:bookmarkEnd w:id="26"/>
    </w:p>
    <w:p w14:paraId="7BEDE01E" w14:textId="77777777" w:rsidR="007F311F" w:rsidRPr="00B11C08" w:rsidRDefault="007F311F" w:rsidP="00B11C08">
      <w:pPr>
        <w:rPr>
          <w:u w:val="single"/>
        </w:rPr>
      </w:pPr>
    </w:p>
    <w:p w14:paraId="08280F6E" w14:textId="7C0F4D0A" w:rsidR="005C6718" w:rsidRDefault="005C6718" w:rsidP="005C6718">
      <w:pPr>
        <w:pStyle w:val="heading11"/>
      </w:pPr>
      <w:r>
        <w:t xml:space="preserve">2.1 </w:t>
      </w:r>
      <w:r w:rsidR="00B11C08" w:rsidRPr="00B11C08">
        <w:t>Launching the model</w:t>
      </w:r>
    </w:p>
    <w:p w14:paraId="2495AA28" w14:textId="635BDBC5" w:rsidR="00B11C08" w:rsidRDefault="00B11C08" w:rsidP="005C6718">
      <w:pPr>
        <w:pStyle w:val="ListParagraph"/>
        <w:ind w:left="0"/>
      </w:pPr>
      <w:r w:rsidRPr="00B11C08">
        <w:t xml:space="preserve">After Python 3 and above-listed Python packages are installed, the model can be launched in a terminal (e.g. a Windows command line window). </w:t>
      </w:r>
      <w:commentRangeStart w:id="27"/>
      <w:commentRangeStart w:id="28"/>
      <w:r w:rsidRPr="00B11C08">
        <w:t xml:space="preserve">User should first change directory to the </w:t>
      </w:r>
      <w:r w:rsidRPr="00FA67B6">
        <w:rPr>
          <w:i/>
          <w:iCs/>
        </w:rPr>
        <w:t>microsim</w:t>
      </w:r>
      <w:r w:rsidRPr="00B11C08">
        <w:t xml:space="preserve"> folder</w:t>
      </w:r>
      <w:commentRangeEnd w:id="27"/>
      <w:r w:rsidR="003B3B1D">
        <w:rPr>
          <w:rStyle w:val="CommentReference"/>
        </w:rPr>
        <w:commentReference w:id="27"/>
      </w:r>
      <w:commentRangeEnd w:id="28"/>
      <w:r w:rsidR="001151F6">
        <w:rPr>
          <w:rStyle w:val="CommentReference"/>
        </w:rPr>
        <w:commentReference w:id="28"/>
      </w:r>
      <w:r w:rsidRPr="00B11C08">
        <w:t xml:space="preserve">, and run the command python </w:t>
      </w:r>
      <w:r w:rsidRPr="00FA67B6">
        <w:rPr>
          <w:i/>
          <w:iCs/>
        </w:rPr>
        <w:t>Microsimulator</w:t>
      </w:r>
      <w:r w:rsidRPr="00B11C08">
        <w:t>.</w:t>
      </w:r>
      <w:r w:rsidRPr="00FA67B6">
        <w:rPr>
          <w:i/>
          <w:iCs/>
        </w:rPr>
        <w:t>py</w:t>
      </w:r>
      <w:r w:rsidRPr="00B11C08">
        <w:t>.</w:t>
      </w:r>
      <w:r w:rsidR="007D55FC">
        <w:rPr>
          <w:rStyle w:val="FootnoteReference"/>
        </w:rPr>
        <w:footnoteReference w:id="3"/>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E44DAC" w:rsidRPr="00B11C08">
        <w:rPr>
          <w:b/>
          <w:bCs/>
        </w:rPr>
        <w:t xml:space="preserve">Exhibit </w:t>
      </w:r>
      <w:r w:rsidR="00E44DAC">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15682A17" w:rsidR="00B11C08" w:rsidRDefault="00B11C08" w:rsidP="00B11C08">
      <w:pPr>
        <w:jc w:val="center"/>
        <w:rPr>
          <w:b/>
          <w:bCs/>
        </w:rPr>
      </w:pPr>
      <w:bookmarkStart w:id="29" w:name="_Ref23323693"/>
      <w:commentRangeStart w:id="30"/>
      <w:commentRangeStart w:id="31"/>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w:t>
      </w:r>
      <w:r w:rsidRPr="00B11C08">
        <w:fldChar w:fldCharType="end"/>
      </w:r>
      <w:bookmarkEnd w:id="29"/>
      <w:r w:rsidRPr="00B11C08">
        <w:rPr>
          <w:b/>
          <w:bCs/>
        </w:rPr>
        <w:t>: Launching the Model</w:t>
      </w:r>
      <w:commentRangeEnd w:id="30"/>
      <w:r w:rsidR="003B3B1D">
        <w:rPr>
          <w:rStyle w:val="CommentReference"/>
        </w:rPr>
        <w:commentReference w:id="30"/>
      </w:r>
      <w:commentRangeEnd w:id="31"/>
      <w:r w:rsidR="00743561">
        <w:rPr>
          <w:rStyle w:val="CommentReference"/>
        </w:rPr>
        <w:commentReference w:id="31"/>
      </w:r>
    </w:p>
    <w:p w14:paraId="0C15A3B6" w14:textId="77777777" w:rsidR="00F9774D" w:rsidRPr="00B11C08" w:rsidRDefault="00F9774D" w:rsidP="00B11C08">
      <w:pPr>
        <w:jc w:val="center"/>
        <w:rPr>
          <w:b/>
          <w:bCs/>
        </w:rPr>
      </w:pPr>
    </w:p>
    <w:p w14:paraId="4A0DEB6F" w14:textId="293185B2" w:rsidR="00B11C08" w:rsidRPr="00B11C08" w:rsidRDefault="00743561" w:rsidP="00B11C08">
      <w:r>
        <w:rPr>
          <w:noProof/>
        </w:rPr>
        <w:lastRenderedPageBreak/>
        <w:drawing>
          <wp:inline distT="0" distB="0" distL="0" distR="0" wp14:anchorId="6BE2B63C" wp14:editId="5EA89E34">
            <wp:extent cx="5943600"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7320"/>
                    </a:xfrm>
                    <a:prstGeom prst="rect">
                      <a:avLst/>
                    </a:prstGeom>
                  </pic:spPr>
                </pic:pic>
              </a:graphicData>
            </a:graphic>
          </wp:inline>
        </w:drawing>
      </w:r>
    </w:p>
    <w:p w14:paraId="6DA25E9B" w14:textId="77777777" w:rsidR="007F311F" w:rsidRDefault="007F311F" w:rsidP="007F311F">
      <w:pPr>
        <w:ind w:left="720"/>
      </w:pPr>
    </w:p>
    <w:p w14:paraId="1B830B5C" w14:textId="2A13F455" w:rsidR="005C6718" w:rsidRDefault="005C6718" w:rsidP="005C6718">
      <w:pPr>
        <w:pStyle w:val="heading11"/>
      </w:pPr>
      <w:r>
        <w:t xml:space="preserve">2.2 </w:t>
      </w:r>
      <w:r w:rsidR="00B11C08" w:rsidRPr="00B11C08">
        <w:t>Specifying input data and parameters</w:t>
      </w:r>
    </w:p>
    <w:p w14:paraId="130DE7FB" w14:textId="5770C003" w:rsidR="00B11C08" w:rsidRDefault="00B11C08" w:rsidP="005C6718">
      <w:r w:rsidRPr="00B11C08">
        <w:t>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5C6718">
      <w:pPr>
        <w:pStyle w:val="ListParagraph"/>
        <w:numPr>
          <w:ilvl w:val="0"/>
          <w:numId w:val="3"/>
        </w:numPr>
        <w:ind w:left="360"/>
      </w:pPr>
      <w:r w:rsidRPr="00B11C08">
        <w:t xml:space="preserve">FMLA File – File path to the FMLA dataset. Current default is to use the FMLA 2012 data located at </w:t>
      </w:r>
      <w:r w:rsidRPr="005C6718">
        <w:rPr>
          <w:i/>
          <w:iCs/>
        </w:rPr>
        <w:t>./data/fmla_2012/</w:t>
      </w:r>
    </w:p>
    <w:p w14:paraId="05E25E28" w14:textId="1D47CC16" w:rsidR="00B11C08" w:rsidRPr="00B11C08" w:rsidRDefault="00B11C08" w:rsidP="005C6718">
      <w:pPr>
        <w:pStyle w:val="ListParagraph"/>
        <w:numPr>
          <w:ilvl w:val="0"/>
          <w:numId w:val="3"/>
        </w:numPr>
        <w:ind w:left="360"/>
      </w:pPr>
      <w:r w:rsidRPr="00B11C08">
        <w:t xml:space="preserve">ACS Directory – Directory of ACS datasets. Current default is </w:t>
      </w:r>
      <w:r w:rsidRPr="005C6718">
        <w:rPr>
          <w:i/>
          <w:iCs/>
        </w:rPr>
        <w:t>./data/acs</w:t>
      </w:r>
      <w:r w:rsidRPr="00B11C08">
        <w:t xml:space="preserve"> which contains</w:t>
      </w:r>
      <w:r w:rsidR="00FF5944">
        <w:t xml:space="preserve"> subdirectories representing years, e.g. </w:t>
      </w:r>
      <w:r w:rsidR="00FF5944" w:rsidRPr="005C6718">
        <w:rPr>
          <w:i/>
          <w:iCs/>
        </w:rPr>
        <w:t>./data/acs/2016</w:t>
      </w:r>
      <w:r w:rsidR="00FF5944">
        <w:t xml:space="preserve">, and within each year folder, </w:t>
      </w:r>
      <w:r w:rsidRPr="00B11C08">
        <w:t xml:space="preserve">4 subdirectories: </w:t>
      </w:r>
      <w:r w:rsidRPr="005C6718">
        <w:rPr>
          <w:i/>
          <w:iCs/>
        </w:rPr>
        <w:t xml:space="preserve">household_files, person_files, </w:t>
      </w:r>
      <w:commentRangeStart w:id="32"/>
      <w:commentRangeStart w:id="33"/>
      <w:r w:rsidRPr="005C6718">
        <w:rPr>
          <w:i/>
          <w:iCs/>
        </w:rPr>
        <w:t xml:space="preserve">pow_household_files, </w:t>
      </w:r>
      <w:r w:rsidRPr="00B11C08">
        <w:t xml:space="preserve">and </w:t>
      </w:r>
      <w:r w:rsidRPr="005C6718">
        <w:rPr>
          <w:i/>
          <w:iCs/>
        </w:rPr>
        <w:t>pow_person_file</w:t>
      </w:r>
      <w:commentRangeEnd w:id="32"/>
      <w:r w:rsidR="00B530AA">
        <w:rPr>
          <w:rStyle w:val="CommentReference"/>
        </w:rPr>
        <w:commentReference w:id="32"/>
      </w:r>
      <w:commentRangeEnd w:id="33"/>
      <w:r w:rsidR="00337943">
        <w:rPr>
          <w:rStyle w:val="CommentReference"/>
        </w:rPr>
        <w:commentReference w:id="33"/>
      </w:r>
      <w:r w:rsidRPr="005C6718">
        <w:rPr>
          <w:i/>
          <w:iCs/>
        </w:rPr>
        <w:t>s</w:t>
      </w:r>
      <w:r w:rsidRPr="00B11C08">
        <w:t xml:space="preserve">. </w:t>
      </w:r>
      <w:r w:rsidR="00A40EE0">
        <w:t>Within the 4</w:t>
      </w:r>
      <w:r w:rsidRPr="00B11C08">
        <w:t xml:space="preserve"> subdirectories</w:t>
      </w:r>
      <w:r w:rsidR="00A40EE0">
        <w:t xml:space="preserve">, the former 2 </w:t>
      </w:r>
      <w:r w:rsidRPr="00B11C08">
        <w:t xml:space="preserve">contain ACS state PUMS datasets that will be used if user choose to uncheck </w:t>
      </w:r>
      <w:r w:rsidRPr="005C6718">
        <w:rPr>
          <w:i/>
          <w:iCs/>
        </w:rPr>
        <w:t xml:space="preserve">State of Work </w:t>
      </w:r>
      <w:r w:rsidRPr="00B11C08">
        <w:t xml:space="preserve">under the </w:t>
      </w:r>
      <w:r w:rsidRPr="005C6718">
        <w:rPr>
          <w:i/>
          <w:iCs/>
        </w:rPr>
        <w:t>Program</w:t>
      </w:r>
      <w:r w:rsidRPr="00B11C08">
        <w:t xml:space="preserve"> tab. The latter 2 subdirectories contain ACS state PUMS datasets that will be used if </w:t>
      </w:r>
      <w:r w:rsidRPr="005C6718">
        <w:rPr>
          <w:i/>
          <w:iCs/>
        </w:rPr>
        <w:t>State of Work</w:t>
      </w:r>
      <w:r w:rsidRPr="00B11C08">
        <w:t xml:space="preserve"> is checked.</w:t>
      </w:r>
    </w:p>
    <w:p w14:paraId="5842E618" w14:textId="77777777" w:rsidR="00B11C08" w:rsidRPr="00B11C08" w:rsidRDefault="00B11C08" w:rsidP="005C6718">
      <w:pPr>
        <w:pStyle w:val="ListParagraph"/>
        <w:numPr>
          <w:ilvl w:val="0"/>
          <w:numId w:val="3"/>
        </w:numPr>
        <w:ind w:left="360"/>
      </w:pPr>
      <w:r w:rsidRPr="00B11C08">
        <w:t>Output Directory – Directory where output files will be stored upon completion of simulation.</w:t>
      </w:r>
    </w:p>
    <w:p w14:paraId="1981FE16" w14:textId="2CA01DDA" w:rsidR="00B11C08" w:rsidRDefault="00B11C08" w:rsidP="005C6718">
      <w:pPr>
        <w:pStyle w:val="ListParagraph"/>
        <w:numPr>
          <w:ilvl w:val="0"/>
          <w:numId w:val="3"/>
        </w:numPr>
        <w:ind w:left="360"/>
      </w:pPr>
      <w:r w:rsidRPr="00B11C08">
        <w:t>State to Simulate – ACS state PUMS dataset to use as underlying worker population. The dropdown menu contains 50 states plus DC.</w:t>
      </w:r>
      <w:r w:rsidR="00860E35">
        <w:t xml:space="preserve"> There is also an option “</w:t>
      </w:r>
      <w:r w:rsidR="00860E35" w:rsidRPr="005C6718">
        <w:rPr>
          <w:i/>
          <w:iCs/>
        </w:rPr>
        <w:t>All</w:t>
      </w:r>
      <w:r w:rsidR="00860E35">
        <w:t>” which represents all 50 states plus DC. If “</w:t>
      </w:r>
      <w:r w:rsidR="00860E35" w:rsidRPr="005C6718">
        <w:rPr>
          <w:i/>
          <w:iCs/>
        </w:rPr>
        <w:t>All</w:t>
      </w:r>
      <w:r w:rsidR="00860E35">
        <w:t>” is selected, the model will run the simulation for each state, and aggregate all results</w:t>
      </w:r>
      <w:r w:rsidR="00FE2463">
        <w:t xml:space="preserve"> across states.</w:t>
      </w:r>
    </w:p>
    <w:p w14:paraId="55EDE9C2" w14:textId="6D1D94FB" w:rsidR="00B11C08" w:rsidRDefault="00B11C08" w:rsidP="005C6718">
      <w:pPr>
        <w:pStyle w:val="ListParagraph"/>
        <w:numPr>
          <w:ilvl w:val="0"/>
          <w:numId w:val="3"/>
        </w:numPr>
        <w:ind w:left="360"/>
      </w:pPr>
      <w:r w:rsidRPr="005C6718">
        <w:rPr>
          <w:i/>
          <w:iCs/>
        </w:rPr>
        <w:t xml:space="preserve">Program </w:t>
      </w:r>
      <w:r w:rsidRPr="00B11C08">
        <w:t xml:space="preserve">tab – This tab contains the following parameters (a full list of </w:t>
      </w:r>
      <w:r w:rsidRPr="005C6718">
        <w:rPr>
          <w:i/>
          <w:iCs/>
        </w:rPr>
        <w:t>Program</w:t>
      </w:r>
      <w:r w:rsidRPr="00B11C08">
        <w:t xml:space="preserve"> parameters is shown in </w:t>
      </w:r>
      <w:r w:rsidRPr="00B11C08">
        <w:rPr>
          <w:b/>
          <w:bCs/>
        </w:rPr>
        <w:fldChar w:fldCharType="begin"/>
      </w:r>
      <w:r w:rsidRPr="005C6718">
        <w:rPr>
          <w:b/>
          <w:bCs/>
        </w:rPr>
        <w:instrText xml:space="preserve"> REF _Ref23324797 \h  \* MERGEFORMAT </w:instrText>
      </w:r>
      <w:r w:rsidRPr="00B11C08">
        <w:rPr>
          <w:b/>
          <w:bCs/>
        </w:rPr>
      </w:r>
      <w:r w:rsidRPr="00B11C08">
        <w:rPr>
          <w:b/>
          <w:bCs/>
        </w:rPr>
        <w:fldChar w:fldCharType="separate"/>
      </w:r>
      <w:r w:rsidR="00E44DAC" w:rsidRPr="00B11C08">
        <w:rPr>
          <w:b/>
          <w:bCs/>
        </w:rPr>
        <w:t xml:space="preserve">Exhibit </w:t>
      </w:r>
      <w:r w:rsidR="00E44DAC">
        <w:rPr>
          <w:b/>
          <w:bCs/>
        </w:rPr>
        <w:t>2</w:t>
      </w:r>
      <w:r w:rsidRPr="00B11C08">
        <w:fldChar w:fldCharType="end"/>
      </w:r>
      <w:r w:rsidRPr="00B11C08">
        <w:t>):</w:t>
      </w:r>
    </w:p>
    <w:p w14:paraId="11FBCAFC" w14:textId="77777777" w:rsidR="007F311F" w:rsidRPr="00B11C08" w:rsidRDefault="007F311F" w:rsidP="005C6718">
      <w:pPr>
        <w:ind w:left="360"/>
      </w:pPr>
    </w:p>
    <w:p w14:paraId="232D9FB4" w14:textId="77777777" w:rsidR="00B11C08" w:rsidRPr="00B11C08" w:rsidRDefault="00B11C08" w:rsidP="005C6718">
      <w:pPr>
        <w:numPr>
          <w:ilvl w:val="1"/>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42EE0226" w:rsidR="00B11C08" w:rsidRDefault="00B11C08" w:rsidP="005C6718">
      <w:pPr>
        <w:numPr>
          <w:ilvl w:val="1"/>
          <w:numId w:val="1"/>
        </w:numPr>
      </w:pPr>
      <w:r w:rsidRPr="00B11C08">
        <w:t>Max Weeks – These are maximum number of weeks for which an eligible worker can receive leave benefits from the program. User can set different value of maximum number of weeks for each of the 6 leave types.</w:t>
      </w:r>
    </w:p>
    <w:p w14:paraId="3FD554B4" w14:textId="5F4D09BA" w:rsidR="00B12980" w:rsidRPr="00B11C08" w:rsidRDefault="00B12980" w:rsidP="005C6718">
      <w:pPr>
        <w:numPr>
          <w:ilvl w:val="1"/>
          <w:numId w:val="1"/>
        </w:numPr>
      </w:pPr>
      <w:r>
        <w:t>Eligible Employee Types – These are checkboxes for types of employees</w:t>
      </w:r>
      <w:r w:rsidR="00B97061">
        <w:t xml:space="preserve"> that are eligible for the program</w:t>
      </w:r>
      <w:r>
        <w:t xml:space="preserve">, including </w:t>
      </w:r>
      <w:r w:rsidR="00703C77">
        <w:t xml:space="preserve">private employees, self-employed, and government employees. Under the </w:t>
      </w:r>
      <w:r w:rsidR="00703C77">
        <w:rPr>
          <w:i/>
          <w:iCs/>
        </w:rPr>
        <w:t>Government Employees</w:t>
      </w:r>
      <w:r w:rsidR="00703C77">
        <w:t xml:space="preserve"> checkbox, user can </w:t>
      </w:r>
      <w:r w:rsidR="00703C77">
        <w:lastRenderedPageBreak/>
        <w:t xml:space="preserve">further check or uncheck subtypes including </w:t>
      </w:r>
      <w:r w:rsidR="00703C77">
        <w:rPr>
          <w:i/>
          <w:iCs/>
        </w:rPr>
        <w:t>Federal Employees</w:t>
      </w:r>
      <w:r w:rsidR="00703C77">
        <w:t xml:space="preserve">, </w:t>
      </w:r>
      <w:r w:rsidR="00703C77">
        <w:rPr>
          <w:i/>
          <w:iCs/>
        </w:rPr>
        <w:t>State Employees</w:t>
      </w:r>
      <w:r w:rsidR="00703C77">
        <w:t xml:space="preserve">, and </w:t>
      </w:r>
      <w:r w:rsidR="00703C77">
        <w:rPr>
          <w:i/>
          <w:iCs/>
        </w:rPr>
        <w:t>Local Employees</w:t>
      </w:r>
      <w:r w:rsidR="00703C77">
        <w:t>.</w:t>
      </w:r>
    </w:p>
    <w:p w14:paraId="4E22DD7A" w14:textId="7A0827DA" w:rsidR="00B11C08" w:rsidRPr="00B11C08" w:rsidRDefault="00B11C08" w:rsidP="005C6718">
      <w:pPr>
        <w:numPr>
          <w:ilvl w:val="1"/>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00EA5EAB" w:rsidRPr="00B11C08">
        <w:rPr>
          <w:i/>
          <w:iCs/>
        </w:rPr>
        <w:t>Maximum Taxable Earnings Per Person</w:t>
      </w:r>
      <w:r w:rsidR="00EA5EAB" w:rsidRPr="00B11C08">
        <w:t xml:space="preserve"> is an integer value that places a cap on annual taxable earnings that are subject to this payroll tax.</w:t>
      </w:r>
      <w:r w:rsidR="00A341AC">
        <w:t xml:space="preserve"> </w:t>
      </w:r>
      <w:r w:rsidRPr="00A341AC">
        <w:rPr>
          <w:i/>
          <w:iCs/>
        </w:rPr>
        <w:t>State Average Tax Rate</w:t>
      </w:r>
      <w:r w:rsidRPr="00B11C08">
        <w:t xml:space="preserve"> is the estimated average state income tax, which would be applicable if the </w:t>
      </w:r>
      <w:r w:rsidR="00D96204">
        <w:rPr>
          <w:i/>
          <w:iCs/>
        </w:rPr>
        <w:t xml:space="preserve">Apply </w:t>
      </w:r>
      <w:r w:rsidRPr="00A341AC">
        <w:rPr>
          <w:i/>
          <w:iCs/>
        </w:rPr>
        <w:t>Benefit Tax</w:t>
      </w:r>
      <w:r w:rsidRPr="00B11C08">
        <w:t xml:space="preserve"> checkbox </w:t>
      </w:r>
      <w:r w:rsidR="00E53DD7">
        <w:t>above</w:t>
      </w:r>
      <w:r w:rsidRPr="00B11C08">
        <w:t xml:space="preserve"> is checked, in which case the state leave program benefits would also be subject to payroll taxation, allowing state to recoup tax revenue from paid program benefits. </w:t>
      </w:r>
    </w:p>
    <w:p w14:paraId="2A97811D" w14:textId="77777777" w:rsidR="00B11C08" w:rsidRPr="00B11C08" w:rsidRDefault="00B11C08" w:rsidP="005C6718">
      <w:pPr>
        <w:numPr>
          <w:ilvl w:val="1"/>
          <w:numId w:val="1"/>
        </w:numPr>
      </w:pPr>
      <w:r w:rsidRPr="00B11C08">
        <w:t>Replacement Ratio – Share of wage that would be replaced by program benefits during leave. The ratio should be a positive value between 0 and 1.</w:t>
      </w:r>
    </w:p>
    <w:p w14:paraId="1109805E" w14:textId="05ABD9F6" w:rsidR="0062284B" w:rsidRPr="00B11C08" w:rsidRDefault="00B11C08" w:rsidP="00F822D9">
      <w:pPr>
        <w:numPr>
          <w:ilvl w:val="1"/>
          <w:numId w:val="1"/>
        </w:numPr>
        <w:spacing w:after="160" w:line="259" w:lineRule="auto"/>
        <w:jc w:val="left"/>
      </w:pPr>
      <w:r w:rsidRPr="00B11C08">
        <w:t>Weekly Benefit Cap – Maximum weekly benefits in dollars for each leave type. Current model assumes a uniform cap for all 6 leave types.</w:t>
      </w:r>
    </w:p>
    <w:p w14:paraId="1A24D98D" w14:textId="0FCD44E8" w:rsidR="00B11C08" w:rsidRDefault="00B11C08" w:rsidP="007F311F">
      <w:pPr>
        <w:jc w:val="center"/>
        <w:rPr>
          <w:b/>
          <w:bCs/>
        </w:rPr>
      </w:pPr>
      <w:bookmarkStart w:id="34"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2</w:t>
      </w:r>
      <w:r w:rsidRPr="00B11C08">
        <w:fldChar w:fldCharType="end"/>
      </w:r>
      <w:bookmarkEnd w:id="34"/>
      <w:r w:rsidRPr="00B11C08">
        <w:rPr>
          <w:b/>
          <w:bCs/>
        </w:rPr>
        <w:t>: Model Parameters under Program Tab</w:t>
      </w:r>
    </w:p>
    <w:p w14:paraId="05B8BF95" w14:textId="77777777" w:rsidR="00F9774D" w:rsidRPr="00B11C08" w:rsidRDefault="00F9774D" w:rsidP="007F311F">
      <w:pPr>
        <w:jc w:val="center"/>
        <w:rPr>
          <w:b/>
          <w:bCs/>
        </w:rPr>
      </w:pPr>
    </w:p>
    <w:p w14:paraId="12BABC82" w14:textId="742B88E3" w:rsidR="00B11C08" w:rsidRPr="00B11C08" w:rsidRDefault="00DA1980" w:rsidP="007F311F">
      <w:pPr>
        <w:jc w:val="center"/>
      </w:pPr>
      <w:r>
        <w:rPr>
          <w:noProof/>
        </w:rPr>
        <w:drawing>
          <wp:inline distT="0" distB="0" distL="0" distR="0" wp14:anchorId="452F5A4F" wp14:editId="2D4A8408">
            <wp:extent cx="4114800" cy="4981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4981282"/>
                    </a:xfrm>
                    <a:prstGeom prst="rect">
                      <a:avLst/>
                    </a:prstGeom>
                  </pic:spPr>
                </pic:pic>
              </a:graphicData>
            </a:graphic>
          </wp:inline>
        </w:drawing>
      </w:r>
    </w:p>
    <w:p w14:paraId="3DBC7AE4" w14:textId="77777777" w:rsidR="0062284B" w:rsidRPr="0062284B" w:rsidRDefault="0062284B" w:rsidP="0062284B">
      <w:pPr>
        <w:ind w:left="1440"/>
      </w:pPr>
    </w:p>
    <w:p w14:paraId="20DE893E" w14:textId="04AD7131" w:rsidR="00B11C08" w:rsidRDefault="00B11C08" w:rsidP="004033C9">
      <w:pPr>
        <w:pStyle w:val="ListParagraph"/>
        <w:numPr>
          <w:ilvl w:val="0"/>
          <w:numId w:val="10"/>
        </w:numPr>
        <w:ind w:left="360"/>
      </w:pPr>
      <w:r w:rsidRPr="004033C9">
        <w:rPr>
          <w:i/>
          <w:iCs/>
        </w:rPr>
        <w:lastRenderedPageBreak/>
        <w:t>Population</w:t>
      </w:r>
      <w:r w:rsidRPr="00B11C08">
        <w:t xml:space="preserve"> tab – This tab contains the following parameters (a full list of </w:t>
      </w:r>
      <w:r w:rsidRPr="004033C9">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E44DAC" w:rsidRPr="00B11C08">
        <w:rPr>
          <w:b/>
          <w:bCs/>
        </w:rPr>
        <w:t xml:space="preserve">Exhibit </w:t>
      </w:r>
      <w:r w:rsidR="00E44DAC">
        <w:rPr>
          <w:b/>
          <w:bCs/>
        </w:rPr>
        <w:t>3</w:t>
      </w:r>
      <w:r w:rsidRPr="00B11C08">
        <w:fldChar w:fldCharType="end"/>
      </w:r>
      <w:r w:rsidRPr="00B11C08">
        <w:t>):</w:t>
      </w:r>
    </w:p>
    <w:p w14:paraId="3695392E" w14:textId="77777777" w:rsidR="007F311F" w:rsidRPr="00B11C08" w:rsidRDefault="007F311F" w:rsidP="007F311F">
      <w:pPr>
        <w:ind w:left="1440"/>
      </w:pPr>
    </w:p>
    <w:p w14:paraId="1443C3FA" w14:textId="283E9795" w:rsidR="00B11C08" w:rsidRPr="00B11C08" w:rsidRDefault="00B11C08" w:rsidP="004033C9">
      <w:pPr>
        <w:numPr>
          <w:ilvl w:val="1"/>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w:t>
      </w:r>
      <w:r w:rsidR="0073664C">
        <w:t xml:space="preserve"> and paid</w:t>
      </w:r>
      <w:r w:rsidR="00EC460F" w:rsidRPr="00B11C08">
        <w:t xml:space="preserve"> in model)</w:t>
      </w:r>
      <w:r w:rsidR="00EC460F">
        <w:t xml:space="preserve"> </w:t>
      </w:r>
      <w:r w:rsidRPr="00B11C08">
        <w:t xml:space="preserve">divided by total number of eligible workers in the state. </w:t>
      </w:r>
    </w:p>
    <w:p w14:paraId="06C206FF" w14:textId="2AB60AD0" w:rsidR="00B11C08" w:rsidRDefault="00B11C08" w:rsidP="004033C9">
      <w:pPr>
        <w:numPr>
          <w:ilvl w:val="1"/>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commentRangeStart w:id="35"/>
      <w:commentRangeStart w:id="36"/>
      <w:r w:rsidR="002606F6">
        <w:t xml:space="preserve">This share </w:t>
      </w:r>
      <w:r w:rsidR="00DB438E">
        <w:t>should be a value between</w:t>
      </w:r>
      <w:r w:rsidR="002606F6">
        <w:t xml:space="preserve"> 0 to 1.</w:t>
      </w:r>
      <w:commentRangeEnd w:id="35"/>
      <w:r w:rsidR="003B3B1D">
        <w:rPr>
          <w:rStyle w:val="CommentReference"/>
        </w:rPr>
        <w:commentReference w:id="35"/>
      </w:r>
      <w:commentRangeEnd w:id="36"/>
      <w:r w:rsidR="00944EED">
        <w:rPr>
          <w:rStyle w:val="CommentReference"/>
        </w:rPr>
        <w:commentReference w:id="36"/>
      </w:r>
    </w:p>
    <w:p w14:paraId="5511DCCA" w14:textId="77777777" w:rsidR="006845B2" w:rsidRPr="00B11C08" w:rsidRDefault="006845B2" w:rsidP="006845B2">
      <w:pPr>
        <w:ind w:left="2160"/>
      </w:pPr>
    </w:p>
    <w:p w14:paraId="5C930873" w14:textId="154CBA2A" w:rsidR="00B11C08" w:rsidRDefault="00B11C08" w:rsidP="007F311F">
      <w:pPr>
        <w:jc w:val="center"/>
        <w:rPr>
          <w:b/>
          <w:bCs/>
        </w:rPr>
      </w:pPr>
      <w:bookmarkStart w:id="37"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3</w:t>
      </w:r>
      <w:r w:rsidRPr="00B11C08">
        <w:fldChar w:fldCharType="end"/>
      </w:r>
      <w:bookmarkEnd w:id="37"/>
      <w:r w:rsidRPr="00B11C08">
        <w:rPr>
          <w:b/>
          <w:bCs/>
        </w:rPr>
        <w:t>: Model Parameters under Population Tab</w:t>
      </w:r>
    </w:p>
    <w:p w14:paraId="181C6844" w14:textId="77777777" w:rsidR="00F9774D" w:rsidRPr="00B11C08" w:rsidRDefault="00F9774D" w:rsidP="007F311F">
      <w:pPr>
        <w:jc w:val="center"/>
        <w:rPr>
          <w:b/>
          <w:bCs/>
        </w:rPr>
      </w:pPr>
    </w:p>
    <w:p w14:paraId="0FB81D3D" w14:textId="7DA4DB9F" w:rsidR="00B11C08" w:rsidRPr="00B11C08" w:rsidRDefault="001C53CA" w:rsidP="007F311F">
      <w:pPr>
        <w:jc w:val="center"/>
      </w:pPr>
      <w:r>
        <w:rPr>
          <w:noProof/>
        </w:rPr>
        <w:drawing>
          <wp:inline distT="0" distB="0" distL="0" distR="0" wp14:anchorId="388A58C6" wp14:editId="71C8D98C">
            <wp:extent cx="4114800" cy="5015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5015132"/>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11C69008" w:rsidR="00B11C08" w:rsidRPr="004033C9" w:rsidRDefault="00B11C08" w:rsidP="004033C9">
      <w:pPr>
        <w:pStyle w:val="ListParagraph"/>
        <w:numPr>
          <w:ilvl w:val="0"/>
          <w:numId w:val="10"/>
        </w:numPr>
        <w:ind w:left="360"/>
        <w:rPr>
          <w:i/>
          <w:iCs/>
        </w:rPr>
      </w:pPr>
      <w:r w:rsidRPr="004033C9">
        <w:rPr>
          <w:i/>
          <w:iCs/>
        </w:rPr>
        <w:lastRenderedPageBreak/>
        <w:t xml:space="preserve">Simulation </w:t>
      </w:r>
      <w:r w:rsidR="00646EA6" w:rsidRPr="00646EA6">
        <w:t>tab</w:t>
      </w:r>
      <w:r w:rsidRPr="004033C9">
        <w:rPr>
          <w:i/>
          <w:iCs/>
        </w:rPr>
        <w:t xml:space="preserve"> </w:t>
      </w:r>
      <w:r w:rsidRPr="004033C9">
        <w:t xml:space="preserve">– This tab contains </w:t>
      </w:r>
      <w:r w:rsidR="00C76073" w:rsidRPr="004033C9">
        <w:t>the following parameter</w:t>
      </w:r>
      <w:r w:rsidR="004033C9" w:rsidRPr="004033C9">
        <w:t>s</w:t>
      </w:r>
      <w:r w:rsidR="00C76073" w:rsidRPr="004033C9">
        <w:rPr>
          <w:i/>
          <w:iCs/>
        </w:rPr>
        <w:t>:</w:t>
      </w:r>
    </w:p>
    <w:p w14:paraId="357C3CA9" w14:textId="7743A0B9" w:rsidR="00C76073" w:rsidRPr="00C76073" w:rsidRDefault="00C76073" w:rsidP="004033C9">
      <w:pPr>
        <w:numPr>
          <w:ilvl w:val="1"/>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r w:rsidR="004A54B6">
        <w:t xml:space="preserve"> Current options in this dropdown menu include CA (California), NJ (New Jersey), and RI (Rhode Island), the three states that have published sufficient program data for estimating the needed model parameters.</w:t>
      </w:r>
    </w:p>
    <w:p w14:paraId="28712BBE" w14:textId="6731B744" w:rsidR="0062284B" w:rsidRDefault="0062284B" w:rsidP="006845B2">
      <w:pPr>
        <w:ind w:left="2160"/>
      </w:pPr>
    </w:p>
    <w:p w14:paraId="3C77F468" w14:textId="655A2E64" w:rsidR="00B11C08" w:rsidRDefault="00B11C08" w:rsidP="007F311F">
      <w:pPr>
        <w:jc w:val="center"/>
        <w:rPr>
          <w:b/>
          <w:bCs/>
        </w:rPr>
      </w:pPr>
      <w:bookmarkStart w:id="38"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4</w:t>
      </w:r>
      <w:r w:rsidRPr="00B11C08">
        <w:fldChar w:fldCharType="end"/>
      </w:r>
      <w:bookmarkEnd w:id="38"/>
      <w:r w:rsidRPr="00B11C08">
        <w:rPr>
          <w:b/>
          <w:bCs/>
        </w:rPr>
        <w:t>: Model Parameters under Simulation Tab</w:t>
      </w:r>
    </w:p>
    <w:p w14:paraId="56D3B812" w14:textId="77777777" w:rsidR="00F9774D" w:rsidRPr="00B11C08" w:rsidRDefault="00F9774D" w:rsidP="007F311F">
      <w:pPr>
        <w:jc w:val="center"/>
        <w:rPr>
          <w:b/>
          <w:bCs/>
        </w:rPr>
      </w:pPr>
    </w:p>
    <w:p w14:paraId="60E812CB" w14:textId="404CA588" w:rsidR="00B11C08" w:rsidRPr="00B11C08" w:rsidRDefault="00AD5E5B" w:rsidP="00AD5E5B">
      <w:pPr>
        <w:jc w:val="center"/>
      </w:pPr>
      <w:r>
        <w:rPr>
          <w:noProof/>
        </w:rPr>
        <w:drawing>
          <wp:inline distT="0" distB="0" distL="0" distR="0" wp14:anchorId="57772041" wp14:editId="049B1CD5">
            <wp:extent cx="4114800" cy="37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3720465"/>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3D020254" w:rsidR="00AD5E5B" w:rsidRDefault="00AD5E5B" w:rsidP="004465AE">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w:t>
      </w:r>
      <w:r w:rsidR="00593315">
        <w:t xml:space="preserve">For example, in </w:t>
      </w:r>
      <w:r w:rsidR="00593315">
        <w:fldChar w:fldCharType="begin"/>
      </w:r>
      <w:r w:rsidR="00593315">
        <w:instrText xml:space="preserve"> REF _Ref31361916 \h </w:instrText>
      </w:r>
      <w:r w:rsidR="00593315">
        <w:fldChar w:fldCharType="separate"/>
      </w:r>
      <w:r w:rsidR="00E44DAC" w:rsidRPr="00AD5E5B">
        <w:rPr>
          <w:b/>
          <w:bCs/>
        </w:rPr>
        <w:t xml:space="preserve">Exhibit </w:t>
      </w:r>
      <w:r w:rsidR="00E44DAC">
        <w:rPr>
          <w:b/>
          <w:bCs/>
          <w:noProof/>
        </w:rPr>
        <w:t>5</w:t>
      </w:r>
      <w:r w:rsidR="00593315">
        <w:fldChar w:fldCharType="end"/>
      </w:r>
      <w:r w:rsidR="00593315">
        <w:t xml:space="preserve">, after clicking </w:t>
      </w:r>
      <w:r w:rsidR="00593315">
        <w:rPr>
          <w:i/>
          <w:iCs/>
        </w:rPr>
        <w:t>Compare</w:t>
      </w:r>
      <w:r w:rsidR="00593315">
        <w:t>, a new button ‘</w:t>
      </w:r>
      <w:r w:rsidR="00593315">
        <w:rPr>
          <w:i/>
          <w:iCs/>
        </w:rPr>
        <w:t>Main Simulation</w:t>
      </w:r>
      <w:r w:rsidR="00593315">
        <w:t>’ appears, representing the current simulation. Next the ‘</w:t>
      </w:r>
      <w:r w:rsidR="00593315">
        <w:rPr>
          <w:i/>
          <w:iCs/>
        </w:rPr>
        <w:t>Main Simulation</w:t>
      </w:r>
      <w:r w:rsidR="00593315">
        <w:t xml:space="preserve">’ button is a “+” button, which can be clicked to add additional parallel simulations for comparison. For example, after clicking the “+” button once, a </w:t>
      </w:r>
      <w:r w:rsidR="00593315">
        <w:rPr>
          <w:i/>
          <w:iCs/>
        </w:rPr>
        <w:t>“Comparison 1</w:t>
      </w:r>
      <w:r w:rsidR="00593315">
        <w:t>” button will appear. Once user clicks “</w:t>
      </w:r>
      <w:r w:rsidR="00593315">
        <w:rPr>
          <w:i/>
          <w:iCs/>
        </w:rPr>
        <w:t>Comparison 1</w:t>
      </w:r>
      <w:r w:rsidR="00593315">
        <w:t xml:space="preserve">”, the model parameter template that consists of </w:t>
      </w:r>
      <w:r w:rsidR="00593315">
        <w:rPr>
          <w:i/>
          <w:iCs/>
        </w:rPr>
        <w:t>Program</w:t>
      </w:r>
      <w:r w:rsidR="00593315">
        <w:t xml:space="preserve">, </w:t>
      </w:r>
      <w:r w:rsidR="00593315">
        <w:rPr>
          <w:i/>
          <w:iCs/>
        </w:rPr>
        <w:t>Population</w:t>
      </w:r>
      <w:r w:rsidR="00593315">
        <w:t xml:space="preserve">, and </w:t>
      </w:r>
      <w:r w:rsidR="00593315">
        <w:rPr>
          <w:i/>
          <w:iCs/>
        </w:rPr>
        <w:t>Simulation</w:t>
      </w:r>
      <w:r w:rsidR="00593315">
        <w:t xml:space="preserve"> tabs will be refreshed as default value</w:t>
      </w:r>
      <w:r w:rsidR="00196A9A">
        <w:t>s</w:t>
      </w:r>
      <w:r w:rsidR="00593315">
        <w:t>, awaiting for user inputting desired values for the simulation</w:t>
      </w:r>
      <w:r w:rsidR="00CA74FF">
        <w:t xml:space="preserve"> </w:t>
      </w:r>
      <w:r w:rsidR="00CA74FF">
        <w:rPr>
          <w:i/>
          <w:iCs/>
        </w:rPr>
        <w:t>Comparison 1</w:t>
      </w:r>
      <w:r w:rsidR="00593315">
        <w:t>.</w:t>
      </w:r>
      <w:r>
        <w:t xml:space="preserve"> </w:t>
      </w:r>
      <w:commentRangeStart w:id="39"/>
      <w:commentRangeStart w:id="40"/>
      <w:r>
        <w:t xml:space="preserve">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commentRangeEnd w:id="39"/>
      <w:r w:rsidR="003B3B1D">
        <w:rPr>
          <w:rStyle w:val="CommentReference"/>
        </w:rPr>
        <w:commentReference w:id="39"/>
      </w:r>
      <w:commentRangeEnd w:id="40"/>
      <w:r w:rsidR="00057155">
        <w:rPr>
          <w:rStyle w:val="CommentReference"/>
        </w:rPr>
        <w:commentReference w:id="40"/>
      </w:r>
      <w:r w:rsidR="00025ECB">
        <w:t xml:space="preserve"> To remove existing parallel simulation such as </w:t>
      </w:r>
      <w:r w:rsidR="00025ECB">
        <w:rPr>
          <w:i/>
          <w:iCs/>
        </w:rPr>
        <w:t>Comparison 1</w:t>
      </w:r>
      <w:r w:rsidR="00025ECB">
        <w:t xml:space="preserve">, use can click the </w:t>
      </w:r>
      <w:r w:rsidR="00025ECB">
        <w:rPr>
          <w:i/>
          <w:iCs/>
        </w:rPr>
        <w:t>Comparison 1</w:t>
      </w:r>
      <w:r w:rsidR="00025ECB">
        <w:t xml:space="preserve"> button, and a cross mark will appear, allowing user to click and remove </w:t>
      </w:r>
      <w:r w:rsidR="00025ECB">
        <w:rPr>
          <w:i/>
          <w:iCs/>
        </w:rPr>
        <w:t>Comparison 1</w:t>
      </w:r>
      <w:r w:rsidR="00025ECB">
        <w:t xml:space="preserve">. </w:t>
      </w:r>
    </w:p>
    <w:p w14:paraId="1CB6E2FA" w14:textId="2F2E5EF9" w:rsidR="00AD5E5B" w:rsidRDefault="00AD5E5B" w:rsidP="00744E63"/>
    <w:p w14:paraId="4D978D2E" w14:textId="545A8863" w:rsidR="00AD5E5B" w:rsidRDefault="00AD5E5B" w:rsidP="00AD5E5B">
      <w:pPr>
        <w:jc w:val="center"/>
        <w:rPr>
          <w:b/>
          <w:bCs/>
        </w:rPr>
      </w:pPr>
      <w:bookmarkStart w:id="41"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E44DAC">
        <w:rPr>
          <w:b/>
          <w:bCs/>
          <w:noProof/>
        </w:rPr>
        <w:t>5</w:t>
      </w:r>
      <w:r w:rsidRPr="00AD5E5B">
        <w:rPr>
          <w:b/>
          <w:bCs/>
        </w:rPr>
        <w:fldChar w:fldCharType="end"/>
      </w:r>
      <w:bookmarkEnd w:id="41"/>
      <w:r w:rsidRPr="00AD5E5B">
        <w:rPr>
          <w:b/>
          <w:bCs/>
        </w:rPr>
        <w:t>: Comparison Button</w:t>
      </w:r>
    </w:p>
    <w:p w14:paraId="6359C8A9" w14:textId="77777777" w:rsidR="00AD5E5B" w:rsidRPr="00AD5E5B" w:rsidRDefault="00AD5E5B" w:rsidP="00AD5E5B">
      <w:pPr>
        <w:jc w:val="center"/>
        <w:rPr>
          <w:b/>
          <w:bCs/>
        </w:rPr>
      </w:pPr>
    </w:p>
    <w:p w14:paraId="20FE3B3E" w14:textId="79B7740E" w:rsidR="00AD5E5B" w:rsidRPr="00AD5E5B" w:rsidRDefault="00744E63" w:rsidP="00AD5E5B">
      <w:pPr>
        <w:ind w:left="1440"/>
      </w:pPr>
      <w:r>
        <w:rPr>
          <w:noProof/>
        </w:rPr>
        <w:drawing>
          <wp:inline distT="0" distB="0" distL="0" distR="0" wp14:anchorId="0DEC44EF" wp14:editId="37C6E04D">
            <wp:extent cx="4114800" cy="340877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3408778"/>
                    </a:xfrm>
                    <a:prstGeom prst="rect">
                      <a:avLst/>
                    </a:prstGeom>
                  </pic:spPr>
                </pic:pic>
              </a:graphicData>
            </a:graphic>
          </wp:inline>
        </w:drawing>
      </w:r>
    </w:p>
    <w:p w14:paraId="16F75DA0" w14:textId="77777777" w:rsidR="00AD5E5B" w:rsidRPr="00AD5E5B" w:rsidRDefault="00AD5E5B" w:rsidP="00AD5E5B">
      <w:pPr>
        <w:ind w:left="1440"/>
      </w:pPr>
    </w:p>
    <w:p w14:paraId="4422CAEB" w14:textId="35AB584F" w:rsidR="00B11C08" w:rsidRPr="00AF38FB" w:rsidRDefault="00B11C08" w:rsidP="00646EA6">
      <w:pPr>
        <w:pStyle w:val="ListParagraph"/>
        <w:numPr>
          <w:ilvl w:val="0"/>
          <w:numId w:val="10"/>
        </w:numPr>
        <w:ind w:left="360"/>
        <w:rPr>
          <w:b/>
          <w:bCs/>
        </w:rPr>
      </w:pPr>
      <w:commentRangeStart w:id="42"/>
      <w:commentRangeStart w:id="43"/>
      <w:r w:rsidRPr="008421CE">
        <w:rPr>
          <w:i/>
          <w:iCs/>
        </w:rPr>
        <w:t>Advanced</w:t>
      </w:r>
      <w:r w:rsidRPr="00B11C08">
        <w:t xml:space="preserve"> </w:t>
      </w:r>
      <w:r w:rsidR="002B0B74" w:rsidRPr="008421CE">
        <w:rPr>
          <w:i/>
          <w:iCs/>
        </w:rPr>
        <w:t xml:space="preserve">Parameters </w:t>
      </w:r>
      <w:r w:rsidRPr="00B11C08">
        <w:t xml:space="preserve">button </w:t>
      </w:r>
      <w:commentRangeEnd w:id="42"/>
      <w:r w:rsidR="003B3B1D">
        <w:rPr>
          <w:rStyle w:val="CommentReference"/>
        </w:rPr>
        <w:commentReference w:id="42"/>
      </w:r>
      <w:commentRangeEnd w:id="43"/>
      <w:r w:rsidR="00E3648F">
        <w:rPr>
          <w:rStyle w:val="CommentReference"/>
        </w:rPr>
        <w:commentReference w:id="43"/>
      </w:r>
      <w:r w:rsidRPr="00B11C08">
        <w:t xml:space="preserve">– </w:t>
      </w:r>
      <w:r w:rsidRPr="00646EA6">
        <w:t>When</w:t>
      </w:r>
      <w:r w:rsidRPr="00B11C08">
        <w:t xml:space="preserve"> clicked, this button will display advanced parameters </w:t>
      </w:r>
      <w:r w:rsidR="00086A14">
        <w:t>in GUI</w:t>
      </w:r>
      <w:r w:rsidRPr="00B11C08">
        <w:t xml:space="preserve"> as shown in </w:t>
      </w:r>
      <w:r w:rsidR="008421CE">
        <w:fldChar w:fldCharType="begin"/>
      </w:r>
      <w:r w:rsidR="008421CE">
        <w:instrText xml:space="preserve"> REF _Ref34213797 \h </w:instrText>
      </w:r>
      <w:r w:rsidR="008421CE">
        <w:fldChar w:fldCharType="separate"/>
      </w:r>
      <w:r w:rsidR="00E44DAC" w:rsidRPr="009E0ACC">
        <w:rPr>
          <w:b/>
          <w:bCs/>
        </w:rPr>
        <w:t xml:space="preserve">Exhibit </w:t>
      </w:r>
      <w:r w:rsidR="00E44DAC">
        <w:rPr>
          <w:b/>
          <w:bCs/>
          <w:noProof/>
        </w:rPr>
        <w:t>6</w:t>
      </w:r>
      <w:r w:rsidR="008421CE">
        <w:fldChar w:fldCharType="end"/>
      </w:r>
      <w:r w:rsidRPr="00B11C08">
        <w:t>. Current model has following advanced parameters:</w:t>
      </w:r>
    </w:p>
    <w:p w14:paraId="7C7360BD" w14:textId="71533C73" w:rsidR="00AF38FB" w:rsidRDefault="00AF38FB" w:rsidP="00AF38FB">
      <w:pPr>
        <w:pStyle w:val="ListParagraph"/>
        <w:ind w:left="360"/>
        <w:rPr>
          <w:i/>
          <w:iCs/>
        </w:rPr>
      </w:pPr>
    </w:p>
    <w:p w14:paraId="2143097B" w14:textId="77777777" w:rsidR="00AF38FB" w:rsidRPr="007E6E54" w:rsidRDefault="00AF38FB" w:rsidP="00AF38FB">
      <w:pPr>
        <w:pStyle w:val="ListParagraph"/>
        <w:ind w:left="360"/>
        <w:rPr>
          <w:b/>
          <w:bCs/>
        </w:rPr>
      </w:pPr>
    </w:p>
    <w:p w14:paraId="4583323C" w14:textId="77777777" w:rsidR="00AF38FB" w:rsidRDefault="00AF38FB" w:rsidP="00AF38FB">
      <w:pPr>
        <w:ind w:firstLine="360"/>
        <w:rPr>
          <w:b/>
          <w:bCs/>
        </w:rPr>
      </w:pPr>
    </w:p>
    <w:p w14:paraId="21EFD9A1" w14:textId="7187FD62" w:rsidR="00064B78" w:rsidRDefault="003A2919" w:rsidP="004747F4">
      <w:pPr>
        <w:ind w:left="360" w:firstLine="720"/>
        <w:rPr>
          <w:u w:val="single"/>
        </w:rPr>
      </w:pPr>
      <w:r>
        <w:rPr>
          <w:u w:val="single"/>
        </w:rPr>
        <w:lastRenderedPageBreak/>
        <w:t xml:space="preserve">Advanced Parameters </w:t>
      </w:r>
      <w:r w:rsidR="00742B36">
        <w:rPr>
          <w:u w:val="single"/>
        </w:rPr>
        <w:t>under</w:t>
      </w:r>
      <w:r w:rsidR="00064B78" w:rsidRPr="00064B78">
        <w:rPr>
          <w:u w:val="single"/>
        </w:rPr>
        <w:t xml:space="preserve"> Main Panel</w:t>
      </w:r>
    </w:p>
    <w:p w14:paraId="09108E3E" w14:textId="77777777" w:rsidR="004747F4" w:rsidRPr="00064B78" w:rsidRDefault="004747F4" w:rsidP="004747F4">
      <w:pPr>
        <w:ind w:left="360" w:firstLine="720"/>
        <w:rPr>
          <w:u w:val="single"/>
        </w:rPr>
      </w:pPr>
    </w:p>
    <w:p w14:paraId="4BD72206" w14:textId="4905EDBB" w:rsidR="00C5535C" w:rsidRDefault="00C5535C" w:rsidP="00AF38FB">
      <w:pPr>
        <w:numPr>
          <w:ilvl w:val="1"/>
          <w:numId w:val="1"/>
        </w:numPr>
      </w:pPr>
      <w:r w:rsidRPr="00C5535C">
        <w:t>State of Work – If checked, state of workers will be determined by state of workplace. If unchecked, state of workers will be determined by state of residence.</w:t>
      </w:r>
      <w:r w:rsidR="008D4B62">
        <w:t xml:space="preserve"> This parameter is checked as default, following common practice of currently implemented state programs.</w:t>
      </w:r>
    </w:p>
    <w:p w14:paraId="26F1D2E9" w14:textId="08E1E219" w:rsidR="004C1025" w:rsidRPr="00C5535C" w:rsidRDefault="004C1025" w:rsidP="00AF38FB">
      <w:pPr>
        <w:pStyle w:val="ListParagraph"/>
        <w:numPr>
          <w:ilvl w:val="1"/>
          <w:numId w:val="1"/>
        </w:numPr>
      </w:pPr>
      <w:r w:rsidRPr="004C1025">
        <w:t>Year – This represents the ending year of the 5-year ACS period. For example, if 2016 is chosen, then ACS PUMS 2012-2016 will be used.</w:t>
      </w:r>
    </w:p>
    <w:p w14:paraId="05CF637B" w14:textId="144F88D1" w:rsidR="00B11C08" w:rsidRPr="00B11C08" w:rsidRDefault="00B11C08" w:rsidP="00AF38FB">
      <w:pPr>
        <w:numPr>
          <w:ilvl w:val="1"/>
          <w:numId w:val="1"/>
        </w:numPr>
      </w:pPr>
      <w:r w:rsidRPr="00B11C08">
        <w:t>Simulation Method – This dropdown menu in the GUI main panel allows user to specify the classifier to be used for simulation. Current model has implemented Logistic Regression</w:t>
      </w:r>
      <w:r w:rsidR="00880FE1">
        <w:t xml:space="preserve"> under General Linear Model (GLM)</w:t>
      </w:r>
      <w:r w:rsidRPr="00B11C08">
        <w:t>,</w:t>
      </w:r>
      <w:r w:rsidR="00880FE1">
        <w:t xml:space="preserve"> </w:t>
      </w:r>
      <w:commentRangeStart w:id="44"/>
      <w:commentRangeStart w:id="45"/>
      <w:r w:rsidR="00880FE1">
        <w:t>Logistic Regression</w:t>
      </w:r>
      <w:commentRangeEnd w:id="44"/>
      <w:r w:rsidR="003B3B1D">
        <w:rPr>
          <w:rStyle w:val="CommentReference"/>
        </w:rPr>
        <w:commentReference w:id="44"/>
      </w:r>
      <w:commentRangeEnd w:id="45"/>
      <w:r w:rsidR="00376D08">
        <w:rPr>
          <w:rStyle w:val="CommentReference"/>
        </w:rPr>
        <w:commentReference w:id="45"/>
      </w:r>
      <w:r w:rsidR="00880FE1">
        <w:t>,</w:t>
      </w:r>
      <w:r w:rsidRPr="00B11C08">
        <w:t xml:space="preserve"> Ridge Classifier, K Nearest Neighbor, Naïve Bayes, Support Vector Machine, and Random Forest.</w:t>
      </w:r>
      <w:r w:rsidR="00064B78">
        <w:rPr>
          <w:rStyle w:val="FootnoteReference"/>
        </w:rPr>
        <w:footnoteReference w:id="4"/>
      </w:r>
    </w:p>
    <w:p w14:paraId="1B4C033C" w14:textId="42401E08" w:rsidR="00B11C08" w:rsidRDefault="00B11C08" w:rsidP="00AF38FB">
      <w:pPr>
        <w:numPr>
          <w:ilvl w:val="1"/>
          <w:numId w:val="1"/>
        </w:numPr>
      </w:pPr>
      <w:r w:rsidRPr="00B11C08">
        <w:t>Random seed –</w:t>
      </w:r>
      <w:r w:rsidR="007F4D7F">
        <w:t xml:space="preserve"> </w:t>
      </w:r>
      <w:r w:rsidR="00773FAB">
        <w:t>The seed can be s</w:t>
      </w:r>
      <w:r w:rsidR="00773FAB" w:rsidRPr="00773FAB">
        <w:t>et to any integer between 0 and 2</w:t>
      </w:r>
      <w:r w:rsidR="00773FAB" w:rsidRPr="002F7023">
        <w:rPr>
          <w:vertAlign w:val="superscript"/>
        </w:rPr>
        <w:t>32</w:t>
      </w:r>
      <w:r w:rsidR="00773FAB" w:rsidRPr="00773FAB">
        <w:t xml:space="preserve">. </w:t>
      </w:r>
      <w:r w:rsidR="00292C8A">
        <w:t>Given a seed value, t</w:t>
      </w:r>
      <w:r w:rsidR="00773FAB" w:rsidRPr="00773FAB">
        <w:t>he</w:t>
      </w:r>
      <w:r w:rsidR="00292C8A">
        <w:t xml:space="preserve"> model running will correspond to a </w:t>
      </w:r>
      <w:r w:rsidR="00292C8A" w:rsidRPr="00B11C08">
        <w:t>machine-generated pseudo-random state</w:t>
      </w:r>
      <w:r w:rsidR="00061822">
        <w:t>. Therefore, under the same seed value, the simulation results will remain identical</w:t>
      </w:r>
      <w:r w:rsidR="00773FAB">
        <w:t xml:space="preserve">. </w:t>
      </w:r>
      <w:r w:rsidR="00061822">
        <w:t>Specifying random seed can help model users control the effect of randomness across different simulation runs.</w:t>
      </w:r>
    </w:p>
    <w:p w14:paraId="3F99DC31" w14:textId="0E0065A9" w:rsidR="007F4D7F" w:rsidRDefault="007F4D7F" w:rsidP="00AF38FB">
      <w:pPr>
        <w:numPr>
          <w:ilvl w:val="1"/>
          <w:numId w:val="1"/>
        </w:numPr>
      </w:pPr>
      <w:r>
        <w:t>Engine Type – User can specify whether model should be run using Python or R.</w:t>
      </w:r>
    </w:p>
    <w:p w14:paraId="4048C7D5" w14:textId="01DF0B0C" w:rsidR="008E304E" w:rsidRDefault="008E304E" w:rsidP="008E304E">
      <w:pPr>
        <w:ind w:left="2160"/>
      </w:pPr>
    </w:p>
    <w:p w14:paraId="1629C76B" w14:textId="77777777" w:rsidR="008E304E" w:rsidRDefault="008E304E">
      <w:pPr>
        <w:spacing w:after="160" w:line="259" w:lineRule="auto"/>
        <w:jc w:val="left"/>
        <w:rPr>
          <w:b/>
          <w:bCs/>
        </w:rPr>
      </w:pPr>
      <w:r>
        <w:rPr>
          <w:b/>
          <w:bCs/>
        </w:rPr>
        <w:br w:type="page"/>
      </w:r>
    </w:p>
    <w:p w14:paraId="6D533762" w14:textId="6270C801" w:rsidR="008E304E" w:rsidRDefault="008E304E" w:rsidP="00527C0B">
      <w:pPr>
        <w:ind w:left="1440"/>
        <w:jc w:val="center"/>
        <w:rPr>
          <w:b/>
          <w:bCs/>
        </w:rPr>
      </w:pPr>
      <w:bookmarkStart w:id="46" w:name="_Ref34213797"/>
      <w:commentRangeStart w:id="47"/>
      <w:commentRangeStart w:id="48"/>
      <w:r w:rsidRPr="009E0ACC">
        <w:rPr>
          <w:b/>
          <w:bCs/>
        </w:rPr>
        <w:lastRenderedPageBreak/>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E44DAC">
        <w:rPr>
          <w:b/>
          <w:bCs/>
          <w:noProof/>
        </w:rPr>
        <w:t>6</w:t>
      </w:r>
      <w:r w:rsidRPr="00B11C08">
        <w:fldChar w:fldCharType="end"/>
      </w:r>
      <w:bookmarkEnd w:id="46"/>
      <w:r w:rsidRPr="009E0ACC">
        <w:rPr>
          <w:b/>
          <w:bCs/>
        </w:rPr>
        <w:t>: Advanced Parameter</w:t>
      </w:r>
      <w:commentRangeEnd w:id="47"/>
      <w:commentRangeEnd w:id="48"/>
      <w:r w:rsidR="00527C0B">
        <w:rPr>
          <w:b/>
          <w:bCs/>
        </w:rPr>
        <w:t>s</w:t>
      </w:r>
      <w:r>
        <w:rPr>
          <w:rStyle w:val="CommentReference"/>
        </w:rPr>
        <w:commentReference w:id="47"/>
      </w:r>
      <w:r w:rsidR="00B65BDB">
        <w:rPr>
          <w:rStyle w:val="CommentReference"/>
        </w:rPr>
        <w:commentReference w:id="48"/>
      </w:r>
    </w:p>
    <w:p w14:paraId="2C808BB6" w14:textId="77777777" w:rsidR="008E304E" w:rsidRDefault="008E304E" w:rsidP="0013029B">
      <w:pPr>
        <w:ind w:left="1440"/>
        <w:jc w:val="center"/>
      </w:pPr>
      <w:r>
        <w:rPr>
          <w:noProof/>
        </w:rPr>
        <w:drawing>
          <wp:inline distT="0" distB="0" distL="0" distR="0" wp14:anchorId="5A7C882D" wp14:editId="768115FD">
            <wp:extent cx="4114800" cy="6573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6573941"/>
                    </a:xfrm>
                    <a:prstGeom prst="rect">
                      <a:avLst/>
                    </a:prstGeom>
                  </pic:spPr>
                </pic:pic>
              </a:graphicData>
            </a:graphic>
          </wp:inline>
        </w:drawing>
      </w:r>
    </w:p>
    <w:p w14:paraId="64B776BE" w14:textId="77777777" w:rsidR="008E304E" w:rsidRDefault="008E304E" w:rsidP="008E304E">
      <w:pPr>
        <w:ind w:left="2160"/>
      </w:pPr>
    </w:p>
    <w:p w14:paraId="65C9D3A8" w14:textId="7014849F" w:rsidR="003A2919" w:rsidRDefault="003A2919" w:rsidP="003A2919">
      <w:pPr>
        <w:ind w:left="1800"/>
      </w:pPr>
    </w:p>
    <w:p w14:paraId="3CCBF0A8" w14:textId="77777777" w:rsidR="00E21F0F" w:rsidRDefault="00E21F0F">
      <w:pPr>
        <w:spacing w:after="160" w:line="259" w:lineRule="auto"/>
        <w:jc w:val="left"/>
        <w:rPr>
          <w:u w:val="single"/>
        </w:rPr>
      </w:pPr>
      <w:r>
        <w:rPr>
          <w:u w:val="single"/>
        </w:rPr>
        <w:br w:type="page"/>
      </w:r>
    </w:p>
    <w:p w14:paraId="7905B450" w14:textId="784D5EAC" w:rsidR="003A2919" w:rsidRDefault="00742B36" w:rsidP="004747F4">
      <w:pPr>
        <w:ind w:left="1080"/>
        <w:rPr>
          <w:u w:val="single"/>
        </w:rPr>
      </w:pPr>
      <w:r w:rsidRPr="00742B36">
        <w:rPr>
          <w:u w:val="single"/>
        </w:rPr>
        <w:lastRenderedPageBreak/>
        <w:t xml:space="preserve">Advanced Parameters under </w:t>
      </w:r>
      <w:r w:rsidR="003A2919" w:rsidRPr="00742B36">
        <w:rPr>
          <w:u w:val="single"/>
        </w:rPr>
        <w:t>Program Tab</w:t>
      </w:r>
    </w:p>
    <w:p w14:paraId="16732DB4" w14:textId="5BAD117B" w:rsidR="009A40F7" w:rsidRDefault="009A40F7" w:rsidP="003A2919">
      <w:pPr>
        <w:ind w:left="1800"/>
        <w:rPr>
          <w:u w:val="single"/>
        </w:rPr>
      </w:pPr>
    </w:p>
    <w:p w14:paraId="19847347" w14:textId="24A9A623" w:rsidR="009A40F7" w:rsidRDefault="009A40F7" w:rsidP="004747F4">
      <w:pPr>
        <w:numPr>
          <w:ilvl w:val="1"/>
          <w:numId w:val="1"/>
        </w:numPr>
      </w:pPr>
      <w:commentRangeStart w:id="49"/>
      <w:r>
        <w:t xml:space="preserve">Leave Types Allowed – User can use these checkboxes to specify leave types allowed under the program. </w:t>
      </w:r>
      <w:r w:rsidR="000B7EC6">
        <w:t xml:space="preserve">When a type is unchecked, the corresponding value in </w:t>
      </w:r>
      <w:r w:rsidR="000B7EC6" w:rsidRPr="005B37C1">
        <w:t>Max Weeks</w:t>
      </w:r>
      <w:r w:rsidR="000B7EC6">
        <w:t xml:space="preserve"> will be overridden. For example, if </w:t>
      </w:r>
      <w:r w:rsidR="000B7EC6" w:rsidRPr="005B37C1">
        <w:t>Ill Parent</w:t>
      </w:r>
      <w:r w:rsidR="000B7EC6">
        <w:t xml:space="preserve"> is unchecked, then the value of </w:t>
      </w:r>
      <w:r w:rsidR="000B7EC6" w:rsidRPr="005B37C1">
        <w:t>Ill Parent</w:t>
      </w:r>
      <w:r w:rsidR="000B7EC6">
        <w:t xml:space="preserve"> in </w:t>
      </w:r>
      <w:r w:rsidR="000B7EC6" w:rsidRPr="005B37C1">
        <w:t>Max Weeks</w:t>
      </w:r>
      <w:r w:rsidR="000B7EC6">
        <w:t xml:space="preserve"> would become irrelevant, as the model will not simulate leave taking behavior for this leave type.</w:t>
      </w:r>
      <w:commentRangeEnd w:id="49"/>
      <w:r w:rsidR="005B37C1">
        <w:rPr>
          <w:rStyle w:val="CommentReference"/>
        </w:rPr>
        <w:commentReference w:id="49"/>
      </w:r>
    </w:p>
    <w:p w14:paraId="1B574789" w14:textId="662D6622" w:rsidR="005B37C1" w:rsidRDefault="005B37C1" w:rsidP="004747F4">
      <w:pPr>
        <w:numPr>
          <w:ilvl w:val="1"/>
          <w:numId w:val="1"/>
        </w:numPr>
      </w:pPr>
      <w:r>
        <w:t xml:space="preserve">Waiting Period – This is the number of </w:t>
      </w:r>
      <w:r w:rsidR="00140AF1">
        <w:t>days that applicants need to wait</w:t>
      </w:r>
      <w:r w:rsidR="00FA1D23">
        <w:t>,</w:t>
      </w:r>
      <w:r w:rsidR="00140AF1">
        <w:t xml:space="preserve"> starting from submission of program application to receive benefit payments. Current programs have a typical length of waiting period of 5 days</w:t>
      </w:r>
      <w:r w:rsidR="00FA1D23">
        <w:t>.</w:t>
      </w:r>
      <w:r w:rsidR="00AD5218">
        <w:t xml:space="preserve"> By default, the waiting period is not covered by the program.</w:t>
      </w:r>
    </w:p>
    <w:p w14:paraId="3369EA6E" w14:textId="40CCEAE2" w:rsidR="00AD5218" w:rsidRDefault="00193ED5" w:rsidP="004747F4">
      <w:pPr>
        <w:numPr>
          <w:ilvl w:val="1"/>
          <w:numId w:val="1"/>
        </w:numPr>
      </w:pPr>
      <w:r>
        <w:t>Dependency Allowance</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w:t>
      </w:r>
      <w:r w:rsidR="008E304E">
        <w:t>–</w:t>
      </w:r>
      <w:r>
        <w:t xml:space="preserve"> </w:t>
      </w:r>
      <w:r w:rsidR="008E304E">
        <w:t>This checkbox indicates whether wage replacement ratio should be adjusted based on number of eligible dependents of applicant. Eligible dependents include non-working spouse and children under 18.</w:t>
      </w:r>
      <w:r w:rsidR="003D1C3C">
        <w:t xml:space="preserve"> When checked, user can use the “+” and  “–” buttons to add or remove dependents, and enter the corresponding </w:t>
      </w:r>
      <w:r w:rsidR="003D1C3C">
        <w:rPr>
          <w:i/>
          <w:iCs/>
        </w:rPr>
        <w:t>increment</w:t>
      </w:r>
      <w:r w:rsidR="003D1C3C">
        <w:t xml:space="preserve"> in replacement ratio of each additional dependent added. Note that the rightmost value corresponds to number of dependents equal to </w:t>
      </w:r>
      <w:r w:rsidR="003D1C3C">
        <w:rPr>
          <w:i/>
          <w:iCs/>
        </w:rPr>
        <w:t>or more than</w:t>
      </w:r>
      <w:r w:rsidR="003D1C3C">
        <w:t xml:space="preserve"> the maximum</w:t>
      </w:r>
      <w:r w:rsidR="009810A1">
        <w:t xml:space="preserve"> number specified</w:t>
      </w:r>
      <w:r w:rsidR="00781A77">
        <w:t>, and if for any workers with replacement ratio over 1 after accounting for dependency allowance, the model will cap the total replacement ratio at 1.</w:t>
      </w:r>
    </w:p>
    <w:p w14:paraId="4BD275D9" w14:textId="348C6A0C" w:rsidR="008E304E" w:rsidRDefault="00AA3C51" w:rsidP="004747F4">
      <w:pPr>
        <w:numPr>
          <w:ilvl w:val="1"/>
          <w:numId w:val="1"/>
        </w:numPr>
      </w:pPr>
      <w:r>
        <w:t>Recollect</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 This checkbox indicates whether workers can recollect the benefits that would occur during the waiting period, subject to the length of waiting period specified above. When checked, an additional parameter </w:t>
      </w:r>
      <w:r>
        <w:rPr>
          <w:i/>
          <w:iCs/>
        </w:rPr>
        <w:t>Minimum Leave Length</w:t>
      </w:r>
      <w:r>
        <w:t xml:space="preserve"> will be required. This is the minimum leave length threshold below which recollection is not allowed. For example, if </w:t>
      </w:r>
      <w:r>
        <w:rPr>
          <w:i/>
          <w:iCs/>
        </w:rPr>
        <w:t>Minimum Leave Length</w:t>
      </w:r>
      <w:r>
        <w:t xml:space="preserve"> = 5, then leave length applied under the program must be at least 5 days so that the worker can recollect benefits of the waiting period. </w:t>
      </w:r>
    </w:p>
    <w:p w14:paraId="6D1759EB" w14:textId="33E174D2" w:rsidR="008E304E" w:rsidRDefault="008E304E" w:rsidP="008E304E">
      <w:pPr>
        <w:ind w:left="2160"/>
      </w:pPr>
    </w:p>
    <w:p w14:paraId="44BA94DA" w14:textId="77777777" w:rsidR="00F86C4C" w:rsidRDefault="00F86C4C">
      <w:pPr>
        <w:spacing w:after="160" w:line="259" w:lineRule="auto"/>
        <w:jc w:val="left"/>
        <w:rPr>
          <w:b/>
          <w:bCs/>
        </w:rPr>
      </w:pPr>
      <w:r>
        <w:rPr>
          <w:b/>
          <w:bCs/>
        </w:rPr>
        <w:br w:type="page"/>
      </w:r>
    </w:p>
    <w:p w14:paraId="34B77FBC" w14:textId="6D78F023" w:rsidR="00527C0B" w:rsidRPr="0013029B" w:rsidRDefault="00527C0B" w:rsidP="0013029B">
      <w:pPr>
        <w:ind w:left="1440"/>
        <w:jc w:val="center"/>
        <w:rPr>
          <w:b/>
          <w:bCs/>
        </w:rPr>
      </w:pPr>
      <w:bookmarkStart w:id="50" w:name="_Ref34211790"/>
      <w:r w:rsidRPr="0013029B">
        <w:rPr>
          <w:b/>
          <w:bCs/>
        </w:rPr>
        <w:lastRenderedPageBreak/>
        <w:t xml:space="preserve">Exhibit </w:t>
      </w:r>
      <w:r w:rsidRPr="0013029B">
        <w:rPr>
          <w:b/>
          <w:bCs/>
        </w:rPr>
        <w:fldChar w:fldCharType="begin"/>
      </w:r>
      <w:r w:rsidRPr="0013029B">
        <w:rPr>
          <w:b/>
          <w:bCs/>
        </w:rPr>
        <w:instrText xml:space="preserve"> SEQ Exhibit \* ARABIC </w:instrText>
      </w:r>
      <w:r w:rsidRPr="0013029B">
        <w:rPr>
          <w:b/>
          <w:bCs/>
        </w:rPr>
        <w:fldChar w:fldCharType="separate"/>
      </w:r>
      <w:r w:rsidR="00E44DAC">
        <w:rPr>
          <w:b/>
          <w:bCs/>
          <w:noProof/>
        </w:rPr>
        <w:t>7</w:t>
      </w:r>
      <w:r w:rsidRPr="0013029B">
        <w:rPr>
          <w:b/>
          <w:bCs/>
        </w:rPr>
        <w:fldChar w:fldCharType="end"/>
      </w:r>
      <w:bookmarkEnd w:id="50"/>
      <w:r w:rsidRPr="0013029B">
        <w:rPr>
          <w:b/>
          <w:bCs/>
        </w:rPr>
        <w:t>: Advanced Parameters: Dependency Allowance and Recollect</w:t>
      </w:r>
    </w:p>
    <w:p w14:paraId="6B4B7E38" w14:textId="61FF59A7" w:rsidR="008E304E" w:rsidRPr="000B7EC6" w:rsidRDefault="008E304E" w:rsidP="008E304E">
      <w:pPr>
        <w:ind w:left="2160"/>
      </w:pPr>
      <w:r>
        <w:rPr>
          <w:noProof/>
        </w:rPr>
        <w:drawing>
          <wp:inline distT="0" distB="0" distL="0" distR="0" wp14:anchorId="1C1F37FB" wp14:editId="66B58126">
            <wp:extent cx="4114800" cy="4332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4332849"/>
                    </a:xfrm>
                    <a:prstGeom prst="rect">
                      <a:avLst/>
                    </a:prstGeom>
                  </pic:spPr>
                </pic:pic>
              </a:graphicData>
            </a:graphic>
          </wp:inline>
        </w:drawing>
      </w:r>
    </w:p>
    <w:p w14:paraId="1C1FDD0B" w14:textId="0D6FA82B" w:rsidR="003A2919" w:rsidRDefault="003A2919" w:rsidP="003A2919">
      <w:pPr>
        <w:ind w:left="1800"/>
      </w:pPr>
    </w:p>
    <w:p w14:paraId="0F9343CE" w14:textId="40805EF8" w:rsidR="003A2919" w:rsidRDefault="00742B36" w:rsidP="00F04E7B">
      <w:pPr>
        <w:ind w:left="1080"/>
        <w:rPr>
          <w:u w:val="single"/>
        </w:rPr>
      </w:pPr>
      <w:r w:rsidRPr="00742B36">
        <w:rPr>
          <w:u w:val="single"/>
        </w:rPr>
        <w:t xml:space="preserve">Advanced Parameters under </w:t>
      </w:r>
      <w:r w:rsidR="003A2919" w:rsidRPr="00742B36">
        <w:rPr>
          <w:u w:val="single"/>
        </w:rPr>
        <w:t>Population Tab</w:t>
      </w:r>
    </w:p>
    <w:p w14:paraId="17C8278A" w14:textId="77777777" w:rsidR="00295A19" w:rsidRDefault="00295A19" w:rsidP="003A2919">
      <w:pPr>
        <w:ind w:left="1800"/>
        <w:rPr>
          <w:u w:val="single"/>
        </w:rPr>
      </w:pPr>
    </w:p>
    <w:p w14:paraId="17DC2895" w14:textId="3E626200" w:rsidR="001D275B" w:rsidRDefault="00E36056" w:rsidP="00F04E7B">
      <w:pPr>
        <w:numPr>
          <w:ilvl w:val="1"/>
          <w:numId w:val="1"/>
        </w:numPr>
      </w:pPr>
      <w:r>
        <w:t xml:space="preserve">Minimum Leave Length Applied </w:t>
      </w:r>
      <w:r w:rsidR="006A199F">
        <w:t>(</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This is the minimum leave length assumed by the model that workers will apply for. Default value is set to 5 work</w:t>
      </w:r>
      <w:r w:rsidR="001D275B">
        <w:t xml:space="preserve"> </w:t>
      </w:r>
      <w:r>
        <w:t>days, which is inferred from current state program’s reporting of benefit distribution and caseload using weekly statistics.</w:t>
      </w:r>
      <w:r w:rsidR="001D275B">
        <w:t xml:space="preserve"> For leave lengths that are </w:t>
      </w:r>
      <w:r w:rsidR="0024054A">
        <w:t>allocated to the</w:t>
      </w:r>
      <w:r w:rsidR="001D275B">
        <w:t xml:space="preserve"> program</w:t>
      </w:r>
      <w:r w:rsidR="0024054A">
        <w:t xml:space="preserve"> by simulation model</w:t>
      </w:r>
      <w:r w:rsidR="009C56A2">
        <w:t>, if they</w:t>
      </w:r>
      <w:r w:rsidR="001D275B">
        <w:t xml:space="preserve"> are below this</w:t>
      </w:r>
      <w:r w:rsidR="008D761D">
        <w:t xml:space="preserve"> threshold</w:t>
      </w:r>
      <w:r w:rsidR="001D275B">
        <w:t xml:space="preserve"> value, the model assumes that </w:t>
      </w:r>
      <w:r w:rsidR="000D335A">
        <w:t>workers would not</w:t>
      </w:r>
      <w:r w:rsidR="005A4C54">
        <w:t xml:space="preserve"> use the program to cover the leave. This also reflects the learning and time costs of workers associated with the application process, so that the leave length needs to be sufficiently long to motivate program use.</w:t>
      </w:r>
    </w:p>
    <w:p w14:paraId="7CA8A130" w14:textId="3082E814" w:rsidR="001064B1" w:rsidRDefault="001064B1" w:rsidP="00F04E7B">
      <w:pPr>
        <w:numPr>
          <w:ilvl w:val="1"/>
          <w:numId w:val="1"/>
        </w:numPr>
      </w:pPr>
      <w:r>
        <w:t>Alpha</w:t>
      </w:r>
      <w:r w:rsidR="006A199F">
        <w:t xml:space="preserve"> (</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xml:space="preserve">– This is </w:t>
      </w:r>
      <w:r w:rsidR="00D20232">
        <w:t xml:space="preserve">a parameter that controls the weighted random draw of program takers from leave takers simulated </w:t>
      </w:r>
      <w:r w:rsidR="00F00099">
        <w:t>within</w:t>
      </w:r>
      <w:r w:rsidR="00D20232">
        <w:t xml:space="preserve"> the ACS sample. </w:t>
      </w:r>
      <w:r w:rsidR="00C52270">
        <w:t xml:space="preserve">Alpha can take any numeric value. </w:t>
      </w:r>
      <w:r w:rsidR="00D20232">
        <w:t>For each leave type, if Alpha = 0, workers are randomly draw</w:t>
      </w:r>
      <w:r w:rsidR="003B0503">
        <w:t xml:space="preserve">n with equal weights </w:t>
      </w:r>
      <w:r w:rsidR="00D20232">
        <w:t xml:space="preserve">from simulated ACS leave takers, until reaching the target program taker population, which is the product of the take up rates specified for the leave type, and the estimated eligible population for the program </w:t>
      </w:r>
      <w:r w:rsidR="000C0A91">
        <w:t>within</w:t>
      </w:r>
      <w:r w:rsidR="00D20232">
        <w:t xml:space="preserve"> the ACS sample.</w:t>
      </w:r>
      <w:r w:rsidR="00007737">
        <w:t xml:space="preserve"> For Alpha &gt; 0, </w:t>
      </w:r>
      <w:r w:rsidR="003B0503">
        <w:t xml:space="preserve">the random draw </w:t>
      </w:r>
      <w:r w:rsidR="00C52270">
        <w:t xml:space="preserve">would bias towards workers with longer leave lengths, i.e. workers with more leave needs are assumed more likely to use </w:t>
      </w:r>
      <w:r w:rsidR="00C52270">
        <w:lastRenderedPageBreak/>
        <w:t xml:space="preserve">the program. For Alpha &lt; 0, the random draw would bias towards </w:t>
      </w:r>
      <w:r w:rsidR="00BE024F">
        <w:t>workers with shorter leave lengths</w:t>
      </w:r>
      <w:r w:rsidR="007C683B">
        <w:t>.</w:t>
      </w:r>
    </w:p>
    <w:p w14:paraId="78C5B79B" w14:textId="5421B3A3" w:rsidR="002D3507" w:rsidRDefault="002D3507" w:rsidP="002D3507">
      <w:pPr>
        <w:ind w:left="2160"/>
      </w:pPr>
    </w:p>
    <w:p w14:paraId="60DDDF43" w14:textId="227F4AB8" w:rsidR="006A199F" w:rsidRPr="006A199F" w:rsidRDefault="006A199F" w:rsidP="006A199F">
      <w:pPr>
        <w:ind w:left="1440"/>
        <w:jc w:val="center"/>
        <w:rPr>
          <w:b/>
          <w:bCs/>
        </w:rPr>
      </w:pPr>
      <w:bookmarkStart w:id="51" w:name="_Ref34211859"/>
      <w:r w:rsidRPr="006A199F">
        <w:rPr>
          <w:b/>
          <w:bCs/>
        </w:rPr>
        <w:t xml:space="preserve">Exhibit </w:t>
      </w:r>
      <w:r w:rsidRPr="006A199F">
        <w:rPr>
          <w:b/>
          <w:bCs/>
        </w:rPr>
        <w:fldChar w:fldCharType="begin"/>
      </w:r>
      <w:r w:rsidRPr="006A199F">
        <w:rPr>
          <w:b/>
          <w:bCs/>
        </w:rPr>
        <w:instrText xml:space="preserve"> SEQ Exhibit \* ARABIC </w:instrText>
      </w:r>
      <w:r w:rsidRPr="006A199F">
        <w:rPr>
          <w:b/>
          <w:bCs/>
        </w:rPr>
        <w:fldChar w:fldCharType="separate"/>
      </w:r>
      <w:r w:rsidR="00E44DAC">
        <w:rPr>
          <w:b/>
          <w:bCs/>
          <w:noProof/>
        </w:rPr>
        <w:t>8</w:t>
      </w:r>
      <w:r w:rsidRPr="006A199F">
        <w:rPr>
          <w:b/>
          <w:bCs/>
        </w:rPr>
        <w:fldChar w:fldCharType="end"/>
      </w:r>
      <w:bookmarkEnd w:id="51"/>
      <w:r w:rsidRPr="006A199F">
        <w:rPr>
          <w:b/>
          <w:bCs/>
        </w:rPr>
        <w:t>: Advanced Parameters under Population Tab</w:t>
      </w:r>
    </w:p>
    <w:p w14:paraId="2BF557A5" w14:textId="58E993FF" w:rsidR="002D3507" w:rsidRPr="00E36056" w:rsidRDefault="002D3507" w:rsidP="002D3507">
      <w:pPr>
        <w:ind w:left="2160"/>
      </w:pPr>
      <w:r>
        <w:rPr>
          <w:noProof/>
        </w:rPr>
        <w:drawing>
          <wp:inline distT="0" distB="0" distL="0" distR="0" wp14:anchorId="13DF9274" wp14:editId="278E6A40">
            <wp:extent cx="4114800" cy="4270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4270424"/>
                    </a:xfrm>
                    <a:prstGeom prst="rect">
                      <a:avLst/>
                    </a:prstGeom>
                  </pic:spPr>
                </pic:pic>
              </a:graphicData>
            </a:graphic>
          </wp:inline>
        </w:drawing>
      </w:r>
    </w:p>
    <w:p w14:paraId="783C0AC6" w14:textId="4C050266" w:rsidR="003A2919" w:rsidRDefault="003A2919" w:rsidP="003A2919">
      <w:pPr>
        <w:ind w:left="1800"/>
      </w:pPr>
    </w:p>
    <w:p w14:paraId="7739F192" w14:textId="0EC7D156" w:rsidR="003A2919" w:rsidRPr="00742B36" w:rsidRDefault="00742B36" w:rsidP="00F04E7B">
      <w:pPr>
        <w:ind w:left="1080"/>
        <w:rPr>
          <w:u w:val="single"/>
        </w:rPr>
      </w:pPr>
      <w:r w:rsidRPr="00742B36">
        <w:rPr>
          <w:u w:val="single"/>
        </w:rPr>
        <w:t xml:space="preserve">Advanced Parameters under </w:t>
      </w:r>
      <w:r w:rsidR="003A2919" w:rsidRPr="00742B36">
        <w:rPr>
          <w:u w:val="single"/>
        </w:rPr>
        <w:t>Simulation Tab</w:t>
      </w:r>
    </w:p>
    <w:p w14:paraId="7A5FF7F1" w14:textId="7FC9993A" w:rsidR="003A2919" w:rsidRDefault="003A2919" w:rsidP="003A2919">
      <w:pPr>
        <w:ind w:left="1800"/>
      </w:pPr>
    </w:p>
    <w:p w14:paraId="7ABF3125" w14:textId="77777777" w:rsidR="00742B36" w:rsidRPr="00B11C08" w:rsidRDefault="00742B36" w:rsidP="00F04E7B">
      <w:pPr>
        <w:numPr>
          <w:ilvl w:val="1"/>
          <w:numId w:val="1"/>
        </w:numPr>
      </w:pPr>
      <w:r>
        <w:t>Clone</w:t>
      </w:r>
      <w:r w:rsidRPr="00B11C08">
        <w:t xml:space="preserve"> factor – Under the Simulation tab, user can specify a</w:t>
      </w:r>
      <w:r>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t>for smaller ACS samples (such as smaller states) where simulation results may not reach a desirable level of sample variation.</w:t>
      </w:r>
    </w:p>
    <w:p w14:paraId="74083AA8" w14:textId="77777777" w:rsidR="00742B36" w:rsidRPr="00B11C08" w:rsidRDefault="00742B36" w:rsidP="003A2919">
      <w:pPr>
        <w:ind w:left="1800"/>
      </w:pPr>
    </w:p>
    <w:p w14:paraId="5253A356" w14:textId="41DECA03" w:rsidR="009E0ACC" w:rsidRPr="005D111C" w:rsidRDefault="00B11C08" w:rsidP="005D111C">
      <w:pPr>
        <w:pStyle w:val="ListParagraph"/>
        <w:numPr>
          <w:ilvl w:val="0"/>
          <w:numId w:val="10"/>
        </w:numPr>
        <w:ind w:left="360"/>
      </w:pPr>
      <w:r w:rsidRPr="005D111C">
        <w:rPr>
          <w:i/>
          <w:iCs/>
        </w:rPr>
        <w:t>Run</w:t>
      </w:r>
      <w:r w:rsidRPr="005D111C">
        <w:t xml:space="preserve"> button – After configuring all parameters above, user may click the Run button to execute the simulation program</w:t>
      </w:r>
      <w:bookmarkStart w:id="52" w:name="_Ref23336343"/>
    </w:p>
    <w:bookmarkEnd w:id="52"/>
    <w:p w14:paraId="43D4BB21" w14:textId="77777777" w:rsidR="009E0ACC" w:rsidRDefault="009E0ACC" w:rsidP="009E0ACC">
      <w:pPr>
        <w:ind w:left="1440"/>
      </w:pPr>
    </w:p>
    <w:p w14:paraId="7FE297E9" w14:textId="0AE4DE9C" w:rsidR="00B11C08" w:rsidRPr="00B11C08" w:rsidRDefault="004E6421" w:rsidP="004E6421">
      <w:pPr>
        <w:pStyle w:val="heading11"/>
      </w:pPr>
      <w:r>
        <w:t xml:space="preserve">2.3 </w:t>
      </w:r>
      <w:commentRangeStart w:id="53"/>
      <w:commentRangeStart w:id="54"/>
      <w:r w:rsidR="00B11C08" w:rsidRPr="00B11C08">
        <w:t>Executing the model</w:t>
      </w:r>
      <w:commentRangeEnd w:id="53"/>
      <w:r w:rsidR="0097286B">
        <w:rPr>
          <w:rStyle w:val="CommentReference"/>
        </w:rPr>
        <w:commentReference w:id="53"/>
      </w:r>
      <w:commentRangeEnd w:id="54"/>
      <w:r w:rsidR="009C5969">
        <w:rPr>
          <w:rStyle w:val="CommentReference"/>
          <w:b w:val="0"/>
          <w:i w:val="0"/>
          <w:color w:val="auto"/>
        </w:rPr>
        <w:commentReference w:id="54"/>
      </w:r>
    </w:p>
    <w:p w14:paraId="13E7E4E6" w14:textId="056267BB" w:rsidR="006845B2" w:rsidRDefault="00B11C08" w:rsidP="002576FD">
      <w:pPr>
        <w:pStyle w:val="ListParagraph"/>
        <w:numPr>
          <w:ilvl w:val="0"/>
          <w:numId w:val="10"/>
        </w:numPr>
        <w:tabs>
          <w:tab w:val="left" w:pos="720"/>
        </w:tabs>
        <w:ind w:left="360"/>
      </w:pPr>
      <w:r w:rsidRPr="00B11C08">
        <w:t xml:space="preserve">Runtime display – After </w:t>
      </w:r>
      <w:r w:rsidRPr="002576FD">
        <w:rPr>
          <w:i/>
          <w:iCs/>
        </w:rPr>
        <w:t>Run</w:t>
      </w:r>
      <w:r w:rsidRPr="00B11C08">
        <w:t xml:space="preserve"> button being clicked, a runtime window will be displayed as in </w:t>
      </w:r>
      <w:r w:rsidRPr="00B11C08">
        <w:rPr>
          <w:b/>
          <w:bCs/>
        </w:rPr>
        <w:fldChar w:fldCharType="begin"/>
      </w:r>
      <w:r w:rsidRPr="002576FD">
        <w:rPr>
          <w:b/>
          <w:bCs/>
        </w:rPr>
        <w:instrText xml:space="preserve"> REF _Ref23366297 \h  \* MERGEFORMAT </w:instrText>
      </w:r>
      <w:r w:rsidRPr="00B11C08">
        <w:rPr>
          <w:b/>
          <w:bCs/>
        </w:rPr>
      </w:r>
      <w:r w:rsidRPr="00B11C08">
        <w:rPr>
          <w:b/>
          <w:bCs/>
        </w:rPr>
        <w:fldChar w:fldCharType="separate"/>
      </w:r>
      <w:r w:rsidR="00E44DAC" w:rsidRPr="002576FD">
        <w:rPr>
          <w:b/>
          <w:bCs/>
        </w:rPr>
        <w:t xml:space="preserve">Exhibit </w:t>
      </w:r>
      <w:r w:rsidR="00E44DAC">
        <w:rPr>
          <w:b/>
          <w:bCs/>
        </w:rPr>
        <w:t>9</w:t>
      </w:r>
      <w:r w:rsidRPr="00B11C08">
        <w:fldChar w:fldCharType="end"/>
      </w:r>
      <w:r w:rsidRPr="00B11C08">
        <w:t xml:space="preserve">. The runtime display shows a progress bar that represents estimated progress of current execution, and a series of runtime messages that indicates completion of key </w:t>
      </w:r>
      <w:r w:rsidRPr="00B11C08">
        <w:lastRenderedPageBreak/>
        <w:t xml:space="preserve">intermediate steps. </w:t>
      </w:r>
      <w:r w:rsidR="00EC1737">
        <w:t>At the beginning, warning message will be displayed if user’s Python environment has modules for which update is recommended.</w:t>
      </w:r>
    </w:p>
    <w:p w14:paraId="377067DF" w14:textId="77777777" w:rsidR="00060922" w:rsidRPr="00B11C08" w:rsidRDefault="00060922" w:rsidP="002576FD">
      <w:pPr>
        <w:pStyle w:val="ListParagraph"/>
        <w:ind w:left="-720"/>
      </w:pPr>
    </w:p>
    <w:p w14:paraId="31A73123" w14:textId="1771DBCE" w:rsidR="00F9774D" w:rsidRPr="002576FD" w:rsidRDefault="00B11C08" w:rsidP="002576FD">
      <w:pPr>
        <w:ind w:left="-360"/>
        <w:jc w:val="center"/>
        <w:rPr>
          <w:b/>
          <w:bCs/>
        </w:rPr>
      </w:pPr>
      <w:bookmarkStart w:id="55" w:name="_Ref23366297"/>
      <w:r w:rsidRPr="002576FD">
        <w:rPr>
          <w:b/>
          <w:bCs/>
        </w:rPr>
        <w:t xml:space="preserve">Exhibit </w:t>
      </w:r>
      <w:r w:rsidRPr="00B11C08">
        <w:rPr>
          <w:b/>
          <w:bCs/>
        </w:rPr>
        <w:fldChar w:fldCharType="begin"/>
      </w:r>
      <w:r w:rsidRPr="002576FD">
        <w:rPr>
          <w:b/>
          <w:bCs/>
        </w:rPr>
        <w:instrText xml:space="preserve"> SEQ Exhibit \* ARABIC </w:instrText>
      </w:r>
      <w:r w:rsidRPr="00B11C08">
        <w:rPr>
          <w:b/>
          <w:bCs/>
        </w:rPr>
        <w:fldChar w:fldCharType="separate"/>
      </w:r>
      <w:r w:rsidR="00E44DAC">
        <w:rPr>
          <w:b/>
          <w:bCs/>
          <w:noProof/>
        </w:rPr>
        <w:t>9</w:t>
      </w:r>
      <w:r w:rsidRPr="00B11C08">
        <w:fldChar w:fldCharType="end"/>
      </w:r>
      <w:bookmarkEnd w:id="55"/>
      <w:r w:rsidRPr="002576FD">
        <w:rPr>
          <w:b/>
          <w:bCs/>
        </w:rPr>
        <w:t>: Runtime Display during Model Execution</w:t>
      </w:r>
    </w:p>
    <w:p w14:paraId="2F269C01" w14:textId="0014D69A" w:rsidR="00B11C08" w:rsidRPr="00B11C08" w:rsidRDefault="0043095B" w:rsidP="002576FD">
      <w:pPr>
        <w:ind w:left="-360"/>
        <w:jc w:val="center"/>
      </w:pPr>
      <w:r>
        <w:rPr>
          <w:noProof/>
        </w:rPr>
        <w:drawing>
          <wp:inline distT="0" distB="0" distL="0" distR="0" wp14:anchorId="3A797D54" wp14:editId="48CCDC45">
            <wp:extent cx="594360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18585"/>
                    </a:xfrm>
                    <a:prstGeom prst="rect">
                      <a:avLst/>
                    </a:prstGeom>
                  </pic:spPr>
                </pic:pic>
              </a:graphicData>
            </a:graphic>
          </wp:inline>
        </w:drawing>
      </w:r>
    </w:p>
    <w:p w14:paraId="062D6371" w14:textId="77777777" w:rsidR="0062284B" w:rsidRDefault="0062284B" w:rsidP="002576FD">
      <w:pPr>
        <w:ind w:left="-720"/>
      </w:pPr>
    </w:p>
    <w:p w14:paraId="773BA335" w14:textId="3C89AACD" w:rsidR="00B11C08" w:rsidRDefault="00B11C08" w:rsidP="002576FD">
      <w:pPr>
        <w:pStyle w:val="ListParagraph"/>
        <w:numPr>
          <w:ilvl w:val="0"/>
          <w:numId w:val="10"/>
        </w:numPr>
        <w:ind w:left="450"/>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2576FD">
        <w:rPr>
          <w:i/>
          <w:iCs/>
        </w:rPr>
        <w:t>Simulation Method</w:t>
      </w:r>
      <w:r w:rsidRPr="00B11C08">
        <w:t xml:space="preserve"> to </w:t>
      </w:r>
      <w:r w:rsidRPr="002576FD">
        <w:rPr>
          <w:i/>
          <w:iCs/>
        </w:rPr>
        <w:t>Logistic Regression</w:t>
      </w:r>
      <w:r w:rsidR="0043095B" w:rsidRPr="002576FD">
        <w:rPr>
          <w:i/>
          <w:iCs/>
        </w:rPr>
        <w:t xml:space="preserve"> GLM</w:t>
      </w:r>
      <w:r w:rsidRPr="00B11C08">
        <w:t xml:space="preserve">, which should be considered as the baseline classifier. For other classifiers, runtime may slightly differ. The exception is </w:t>
      </w:r>
      <w:r w:rsidRPr="002576FD">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086A488D" w14:textId="706E0709" w:rsidR="00B60CF0" w:rsidRDefault="00B60CF0" w:rsidP="002576FD">
      <w:pPr>
        <w:pStyle w:val="ListParagraph"/>
        <w:ind w:left="-720"/>
      </w:pPr>
    </w:p>
    <w:p w14:paraId="48D0945B" w14:textId="77777777" w:rsidR="00B60CF0" w:rsidRPr="00B60CF0" w:rsidRDefault="00B60CF0" w:rsidP="002576FD">
      <w:pPr>
        <w:pStyle w:val="ListParagraph"/>
        <w:numPr>
          <w:ilvl w:val="0"/>
          <w:numId w:val="10"/>
        </w:numPr>
        <w:ind w:left="450"/>
      </w:pPr>
      <w:r w:rsidRPr="00B60CF0">
        <w:t>Users should note that if multiple comparison simulations are performed, runtime would increase as simulation steps will be performed multiple times on ACS data. However, the data loading and cleaning steps for FMLA and ACS data would be performed only once.</w:t>
      </w:r>
    </w:p>
    <w:p w14:paraId="4810DEDA" w14:textId="77777777" w:rsidR="00B60CF0" w:rsidRDefault="00B60CF0" w:rsidP="002576FD">
      <w:pPr>
        <w:pStyle w:val="ListParagraph"/>
        <w:ind w:left="-720"/>
      </w:pPr>
    </w:p>
    <w:p w14:paraId="45BFA41B" w14:textId="1F20FB6B" w:rsidR="00060922" w:rsidRDefault="00060922" w:rsidP="002576FD">
      <w:pPr>
        <w:pStyle w:val="ListParagraph"/>
        <w:numPr>
          <w:ilvl w:val="0"/>
          <w:numId w:val="10"/>
        </w:numPr>
        <w:ind w:left="450"/>
      </w:pPr>
      <w:r>
        <w:t xml:space="preserve">Possible Errors – The runtime window will display any errors the model runs into during execution, </w:t>
      </w:r>
      <w:commentRangeStart w:id="56"/>
      <w:r>
        <w:t>including the following</w:t>
      </w:r>
      <w:commentRangeEnd w:id="56"/>
      <w:r w:rsidR="00CE34B0">
        <w:rPr>
          <w:rStyle w:val="CommentReference"/>
        </w:rPr>
        <w:commentReference w:id="56"/>
      </w:r>
      <w:r>
        <w:t>:</w:t>
      </w:r>
    </w:p>
    <w:p w14:paraId="5C125481" w14:textId="4B3E027A" w:rsidR="00060922" w:rsidRDefault="00060922" w:rsidP="002576FD">
      <w:pPr>
        <w:pStyle w:val="ListParagraph"/>
        <w:numPr>
          <w:ilvl w:val="0"/>
          <w:numId w:val="14"/>
        </w:numPr>
      </w:pPr>
      <w:r>
        <w:lastRenderedPageBreak/>
        <w:t xml:space="preserve">FileNotFoundError: This error occurs when the needed input data files cannot be located. Typically, this is caused by either (i) any missing files in the subfolders of </w:t>
      </w:r>
      <w:r w:rsidRPr="002576FD">
        <w:rPr>
          <w:i/>
          <w:iCs/>
        </w:rPr>
        <w:t>./data/</w:t>
      </w:r>
      <w:r>
        <w:t xml:space="preserve">, including </w:t>
      </w:r>
      <w:r w:rsidRPr="002576FD">
        <w:rPr>
          <w:i/>
          <w:iCs/>
        </w:rPr>
        <w:t>./data/fmla_2012</w:t>
      </w:r>
      <w:r>
        <w:t xml:space="preserve">, </w:t>
      </w:r>
      <w:r w:rsidRPr="002576FD">
        <w:rPr>
          <w:i/>
          <w:iCs/>
        </w:rPr>
        <w:t>./data/acs</w:t>
      </w:r>
      <w:r>
        <w:t xml:space="preserve">, and </w:t>
      </w:r>
      <w:r w:rsidRPr="002576FD">
        <w:rPr>
          <w:i/>
          <w:iCs/>
        </w:rPr>
        <w:t>./data/cps</w:t>
      </w:r>
      <w:r>
        <w:t xml:space="preserve">, or (ii) any mis-named files in </w:t>
      </w:r>
      <w:r w:rsidRPr="002576FD">
        <w:rPr>
          <w:i/>
          <w:iCs/>
        </w:rPr>
        <w:t>./data/acs</w:t>
      </w:r>
      <w:r>
        <w:t xml:space="preserve">, and </w:t>
      </w:r>
      <w:r w:rsidRPr="002576FD">
        <w:rPr>
          <w:i/>
          <w:iCs/>
        </w:rPr>
        <w:t>./data/cps</w:t>
      </w:r>
      <w:r>
        <w:t>.</w:t>
      </w:r>
      <w:r>
        <w:rPr>
          <w:rStyle w:val="FootnoteReference"/>
        </w:rPr>
        <w:footnoteReference w:id="5"/>
      </w:r>
    </w:p>
    <w:p w14:paraId="24F1E920" w14:textId="77777777" w:rsidR="002576FD" w:rsidRDefault="002576FD" w:rsidP="00260D61">
      <w:pPr>
        <w:pStyle w:val="ListParagraph"/>
        <w:ind w:left="1080"/>
      </w:pPr>
    </w:p>
    <w:p w14:paraId="1A66A9C6" w14:textId="4C96FF72" w:rsidR="00060922" w:rsidRPr="007C7C36" w:rsidRDefault="00060922" w:rsidP="007C7C36">
      <w:pPr>
        <w:ind w:left="-360"/>
        <w:jc w:val="center"/>
        <w:rPr>
          <w:b/>
          <w:bCs/>
        </w:rPr>
      </w:pPr>
      <w:r w:rsidRPr="007C7C36">
        <w:rPr>
          <w:b/>
          <w:bCs/>
        </w:rPr>
        <w:t xml:space="preserve">Exhibit </w:t>
      </w:r>
      <w:r w:rsidRPr="007C7C36">
        <w:rPr>
          <w:b/>
          <w:bCs/>
        </w:rPr>
        <w:fldChar w:fldCharType="begin"/>
      </w:r>
      <w:r w:rsidRPr="007C7C36">
        <w:rPr>
          <w:b/>
          <w:bCs/>
        </w:rPr>
        <w:instrText xml:space="preserve"> SEQ Exhibit \* ARABIC </w:instrText>
      </w:r>
      <w:r w:rsidRPr="007C7C36">
        <w:rPr>
          <w:b/>
          <w:bCs/>
        </w:rPr>
        <w:fldChar w:fldCharType="separate"/>
      </w:r>
      <w:r w:rsidR="00E44DAC">
        <w:rPr>
          <w:b/>
          <w:bCs/>
          <w:noProof/>
        </w:rPr>
        <w:t>10</w:t>
      </w:r>
      <w:r w:rsidRPr="007C7C36">
        <w:rPr>
          <w:b/>
          <w:bCs/>
        </w:rPr>
        <w:fldChar w:fldCharType="end"/>
      </w:r>
      <w:r w:rsidRPr="007C7C36">
        <w:rPr>
          <w:b/>
          <w:bCs/>
        </w:rPr>
        <w:t>: Example File Not Found Error</w:t>
      </w:r>
    </w:p>
    <w:p w14:paraId="2103F6BC" w14:textId="5B97023F" w:rsidR="00060922" w:rsidRPr="00B11C08" w:rsidRDefault="00060922" w:rsidP="002576FD">
      <w:pPr>
        <w:jc w:val="center"/>
      </w:pPr>
      <w:r>
        <w:rPr>
          <w:noProof/>
        </w:rPr>
        <w:drawing>
          <wp:inline distT="0" distB="0" distL="0" distR="0" wp14:anchorId="7D45B1D9" wp14:editId="7C2A143D">
            <wp:extent cx="4114800" cy="3449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3449472"/>
                    </a:xfrm>
                    <a:prstGeom prst="rect">
                      <a:avLst/>
                    </a:prstGeom>
                  </pic:spPr>
                </pic:pic>
              </a:graphicData>
            </a:graphic>
          </wp:inline>
        </w:drawing>
      </w:r>
    </w:p>
    <w:p w14:paraId="45F12815" w14:textId="77777777" w:rsidR="00B11C08" w:rsidRPr="00B11C08" w:rsidRDefault="00B11C08" w:rsidP="00B11C08"/>
    <w:p w14:paraId="15C42989" w14:textId="77777777" w:rsidR="0062284B" w:rsidRPr="00B11C08" w:rsidRDefault="0062284B" w:rsidP="00B11C08"/>
    <w:p w14:paraId="1BFC6007" w14:textId="49D03B90" w:rsidR="00B11C08" w:rsidRPr="007A332D" w:rsidRDefault="007A332D" w:rsidP="007A332D">
      <w:pPr>
        <w:pStyle w:val="heading11"/>
      </w:pPr>
      <w:r>
        <w:t xml:space="preserve">2.4 </w:t>
      </w:r>
      <w:r w:rsidR="00B11C08" w:rsidRPr="007A332D">
        <w:t>Post-simulation</w:t>
      </w:r>
    </w:p>
    <w:p w14:paraId="64A14927" w14:textId="77777777" w:rsidR="0062284B" w:rsidRPr="00B11C08" w:rsidRDefault="0062284B" w:rsidP="00B11C08">
      <w:pPr>
        <w:rPr>
          <w:u w:val="single"/>
        </w:rPr>
      </w:pPr>
    </w:p>
    <w:p w14:paraId="3BFCB0A7" w14:textId="1A8048EB" w:rsidR="00B11C08" w:rsidRDefault="00B11C08" w:rsidP="00F811FC">
      <w:pPr>
        <w:pStyle w:val="ListParagraph"/>
        <w:numPr>
          <w:ilvl w:val="0"/>
          <w:numId w:val="3"/>
        </w:numPr>
        <w:ind w:left="360"/>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6EB15ADB" w:rsidR="00B11C08" w:rsidRDefault="00B11C08" w:rsidP="00F811FC">
      <w:pPr>
        <w:pStyle w:val="ListParagraph"/>
        <w:numPr>
          <w:ilvl w:val="1"/>
          <w:numId w:val="3"/>
        </w:numPr>
        <w:ind w:left="1080"/>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E44DAC" w:rsidRPr="00B11C08">
        <w:rPr>
          <w:b/>
          <w:bCs/>
        </w:rPr>
        <w:t xml:space="preserve">Exhibit </w:t>
      </w:r>
      <w:r w:rsidR="00E44DAC">
        <w:rPr>
          <w:b/>
          <w:bCs/>
        </w:rPr>
        <w:t>11</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29CBF72B" w:rsidR="00B11C08" w:rsidRDefault="00B11C08" w:rsidP="007F311F">
      <w:pPr>
        <w:jc w:val="center"/>
        <w:rPr>
          <w:b/>
          <w:bCs/>
        </w:rPr>
      </w:pPr>
      <w:bookmarkStart w:id="57"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11</w:t>
      </w:r>
      <w:r w:rsidRPr="00B11C08">
        <w:fldChar w:fldCharType="end"/>
      </w:r>
      <w:bookmarkEnd w:id="57"/>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lastRenderedPageBreak/>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40B483CC" w:rsidR="00B11C08" w:rsidRPr="005C636F" w:rsidRDefault="00B11C08" w:rsidP="005C636F">
      <w:pPr>
        <w:pStyle w:val="ListParagraph"/>
        <w:numPr>
          <w:ilvl w:val="1"/>
          <w:numId w:val="3"/>
        </w:numPr>
        <w:ind w:left="1080"/>
        <w:rPr>
          <w:b/>
          <w:bCs/>
        </w:rPr>
      </w:pPr>
      <w:commentRangeStart w:id="58"/>
      <w:commentRangeStart w:id="59"/>
      <w:r w:rsidRPr="00FA67B6">
        <w:rPr>
          <w:i/>
          <w:iCs/>
        </w:rPr>
        <w:t xml:space="preserve">Benefit Financing </w:t>
      </w:r>
      <w:commentRangeEnd w:id="58"/>
      <w:r w:rsidR="00AB588B">
        <w:rPr>
          <w:rStyle w:val="CommentReference"/>
        </w:rPr>
        <w:commentReference w:id="58"/>
      </w:r>
      <w:commentRangeEnd w:id="59"/>
      <w:r w:rsidR="00F1021C">
        <w:rPr>
          <w:rStyle w:val="CommentReference"/>
        </w:rPr>
        <w:commentReference w:id="59"/>
      </w:r>
      <w:r w:rsidRPr="00B11C08">
        <w:t xml:space="preserve">tab – As shown in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5C636F">
        <w:rPr>
          <w:b/>
          <w:bCs/>
        </w:rPr>
        <w:instrText xml:space="preserve"> REF _Ref23371145 \h  \* MERGEFORMAT </w:instrText>
      </w:r>
      <w:r w:rsidRPr="00B11C08">
        <w:rPr>
          <w:b/>
          <w:bCs/>
        </w:rPr>
      </w:r>
      <w:r w:rsidRPr="00B11C08">
        <w:rPr>
          <w:b/>
          <w:bCs/>
        </w:rPr>
        <w:fldChar w:fldCharType="separate"/>
      </w:r>
      <w:r w:rsidR="00E44DAC" w:rsidRPr="005C636F">
        <w:rPr>
          <w:b/>
          <w:bCs/>
        </w:rPr>
        <w:t>Exhibit 11</w:t>
      </w:r>
      <w:r w:rsidRPr="00B11C08">
        <w:fldChar w:fldCharType="end"/>
      </w:r>
      <w:r w:rsidRPr="00B11C08">
        <w:t>, it can be estimated that the program would be funded at 61/262 = 23.3% by this payroll tax.</w:t>
      </w:r>
    </w:p>
    <w:p w14:paraId="7A49E74C" w14:textId="07A0A157" w:rsidR="00F82573" w:rsidRDefault="00F82573" w:rsidP="00F82573">
      <w:pPr>
        <w:pStyle w:val="ListParagraph"/>
        <w:ind w:left="1080"/>
        <w:rPr>
          <w:i/>
          <w:iCs/>
        </w:rPr>
      </w:pPr>
    </w:p>
    <w:p w14:paraId="385A37AF" w14:textId="3312F968" w:rsidR="00F82573" w:rsidRDefault="00F82573" w:rsidP="00F82573">
      <w:pPr>
        <w:pStyle w:val="ListParagraph"/>
        <w:ind w:left="1080"/>
      </w:pPr>
      <w:r>
        <w:t xml:space="preserve">The </w:t>
      </w:r>
      <w:r>
        <w:rPr>
          <w:i/>
          <w:iCs/>
        </w:rPr>
        <w:t xml:space="preserve">Benefit Financing </w:t>
      </w:r>
      <w:r>
        <w:t xml:space="preserve">tab offers a convenient recalculation tool for updating benefit financing results based on alternative benefit financing parameters. The tool can be activated by clicking the </w:t>
      </w:r>
      <w:r>
        <w:rPr>
          <w:i/>
          <w:iCs/>
        </w:rPr>
        <w:t>ABF Parameters</w:t>
      </w:r>
      <w:r>
        <w:t xml:space="preserve"> button at bottom right corner of the tab (shown in </w:t>
      </w:r>
      <w:r>
        <w:fldChar w:fldCharType="begin"/>
      </w:r>
      <w:r>
        <w:instrText xml:space="preserve"> REF _Ref34215694 \h </w:instrText>
      </w:r>
      <w:r>
        <w:fldChar w:fldCharType="separate"/>
      </w:r>
      <w:r w:rsidR="00E44DAC" w:rsidRPr="00B11C08">
        <w:rPr>
          <w:b/>
          <w:bCs/>
        </w:rPr>
        <w:t xml:space="preserve">Exhibit </w:t>
      </w:r>
      <w:r w:rsidR="00E44DAC">
        <w:rPr>
          <w:b/>
          <w:bCs/>
          <w:noProof/>
        </w:rPr>
        <w:t>12</w:t>
      </w:r>
      <w:r>
        <w:fldChar w:fldCharType="end"/>
      </w:r>
      <w:r>
        <w:t xml:space="preserve">(b)). After activation, user can input desired alternative parameter values for </w:t>
      </w:r>
      <w:r>
        <w:rPr>
          <w:i/>
          <w:iCs/>
        </w:rPr>
        <w:t>Payroll Tax Rate</w:t>
      </w:r>
      <w:r>
        <w:t xml:space="preserve">, </w:t>
      </w:r>
      <w:r>
        <w:rPr>
          <w:i/>
          <w:iCs/>
        </w:rPr>
        <w:t>Minimum Taxable Earnings</w:t>
      </w:r>
      <w:r>
        <w:t xml:space="preserve">, and </w:t>
      </w:r>
      <w:r>
        <w:rPr>
          <w:i/>
          <w:iCs/>
        </w:rPr>
        <w:t>State Income Tax Rate</w:t>
      </w:r>
      <w:r>
        <w:t xml:space="preserve"> if </w:t>
      </w:r>
      <w:r w:rsidR="00165189">
        <w:t xml:space="preserve">the </w:t>
      </w:r>
      <w:r w:rsidR="00165189">
        <w:rPr>
          <w:i/>
          <w:iCs/>
        </w:rPr>
        <w:t>Apply Benefits Tax</w:t>
      </w:r>
      <w:r w:rsidR="00165189">
        <w:t xml:space="preserve"> option is checked</w:t>
      </w:r>
      <w:r w:rsidR="00373128">
        <w:t xml:space="preserve"> (shown in </w:t>
      </w:r>
      <w:r w:rsidR="00D31376">
        <w:fldChar w:fldCharType="begin"/>
      </w:r>
      <w:r w:rsidR="00D31376">
        <w:instrText xml:space="preserve"> REF _Ref34215799 \h </w:instrText>
      </w:r>
      <w:r w:rsidR="00D31376">
        <w:fldChar w:fldCharType="separate"/>
      </w:r>
      <w:r w:rsidR="00E44DAC" w:rsidRPr="00F82573">
        <w:rPr>
          <w:b/>
          <w:bCs/>
        </w:rPr>
        <w:t xml:space="preserve">Exhibit </w:t>
      </w:r>
      <w:r w:rsidR="00E44DAC">
        <w:rPr>
          <w:b/>
          <w:bCs/>
          <w:noProof/>
        </w:rPr>
        <w:t>13</w:t>
      </w:r>
      <w:r w:rsidR="00D31376">
        <w:fldChar w:fldCharType="end"/>
      </w:r>
      <w:r w:rsidR="00373128">
        <w:t>)</w:t>
      </w:r>
      <w:r w:rsidR="00165189">
        <w:t>.</w:t>
      </w:r>
    </w:p>
    <w:p w14:paraId="55F9B009" w14:textId="66E3328B" w:rsidR="008B2383" w:rsidRDefault="008B2383" w:rsidP="00F82573">
      <w:pPr>
        <w:pStyle w:val="ListParagraph"/>
        <w:ind w:left="1080"/>
      </w:pPr>
    </w:p>
    <w:p w14:paraId="3516E034" w14:textId="49A3FF56" w:rsidR="008B2383" w:rsidRDefault="008B2383" w:rsidP="00F82573">
      <w:pPr>
        <w:pStyle w:val="ListParagraph"/>
        <w:ind w:left="1080"/>
      </w:pPr>
    </w:p>
    <w:p w14:paraId="338754EB" w14:textId="69D18A91" w:rsidR="008B2383" w:rsidRDefault="008B2383" w:rsidP="00F82573">
      <w:pPr>
        <w:pStyle w:val="ListParagraph"/>
        <w:ind w:left="1080"/>
      </w:pPr>
    </w:p>
    <w:p w14:paraId="26BDDCA8" w14:textId="5CC6D5CC" w:rsidR="008B2383" w:rsidRDefault="008B2383" w:rsidP="00F82573">
      <w:pPr>
        <w:pStyle w:val="ListParagraph"/>
        <w:ind w:left="1080"/>
      </w:pPr>
    </w:p>
    <w:p w14:paraId="5304D8DC" w14:textId="7C006362" w:rsidR="008B2383" w:rsidRDefault="008B2383" w:rsidP="00F82573">
      <w:pPr>
        <w:pStyle w:val="ListParagraph"/>
        <w:ind w:left="1080"/>
      </w:pPr>
    </w:p>
    <w:p w14:paraId="35F1A348" w14:textId="1211E497" w:rsidR="008B2383" w:rsidRDefault="008B2383" w:rsidP="00F82573">
      <w:pPr>
        <w:pStyle w:val="ListParagraph"/>
        <w:ind w:left="1080"/>
      </w:pPr>
    </w:p>
    <w:p w14:paraId="537B29C1" w14:textId="36FDB418" w:rsidR="008B2383" w:rsidRDefault="008B2383" w:rsidP="00F82573">
      <w:pPr>
        <w:pStyle w:val="ListParagraph"/>
        <w:ind w:left="1080"/>
      </w:pPr>
    </w:p>
    <w:p w14:paraId="3DF2D489" w14:textId="27D0611D" w:rsidR="008B2383" w:rsidRDefault="008B2383" w:rsidP="00F82573">
      <w:pPr>
        <w:pStyle w:val="ListParagraph"/>
        <w:ind w:left="1080"/>
      </w:pPr>
    </w:p>
    <w:p w14:paraId="002A6B1C" w14:textId="77777777" w:rsidR="008B2383" w:rsidRPr="00165189" w:rsidRDefault="008B2383" w:rsidP="00F82573">
      <w:pPr>
        <w:pStyle w:val="ListParagraph"/>
        <w:ind w:left="1080"/>
      </w:pPr>
    </w:p>
    <w:p w14:paraId="7E6DD1C1" w14:textId="7832805F" w:rsidR="00F82573" w:rsidRPr="00F82573" w:rsidRDefault="00F82573" w:rsidP="00F82573">
      <w:pPr>
        <w:pStyle w:val="ListParagraph"/>
        <w:ind w:left="1080"/>
        <w:rPr>
          <w:b/>
          <w:bCs/>
        </w:rPr>
      </w:pPr>
    </w:p>
    <w:p w14:paraId="383E7A9E" w14:textId="0E633104" w:rsidR="00F9774D" w:rsidRPr="00B11C08" w:rsidRDefault="00B11C08" w:rsidP="007F311F">
      <w:pPr>
        <w:jc w:val="center"/>
        <w:rPr>
          <w:b/>
          <w:bCs/>
        </w:rPr>
      </w:pPr>
      <w:bookmarkStart w:id="60" w:name="_Ref23371990"/>
      <w:bookmarkStart w:id="61" w:name="_Ref34215694"/>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12</w:t>
      </w:r>
      <w:r w:rsidRPr="00B11C08">
        <w:fldChar w:fldCharType="end"/>
      </w:r>
      <w:bookmarkEnd w:id="60"/>
      <w:bookmarkEnd w:id="61"/>
      <w:r w:rsidRPr="00B11C08">
        <w:rPr>
          <w:b/>
          <w:bCs/>
        </w:rPr>
        <w:t>: Benefit Financing Tab in Result Window</w:t>
      </w:r>
    </w:p>
    <w:tbl>
      <w:tblPr>
        <w:tblStyle w:val="TableGrid"/>
        <w:tblW w:w="0" w:type="auto"/>
        <w:tblLook w:val="04A0" w:firstRow="1" w:lastRow="0" w:firstColumn="1" w:lastColumn="0" w:noHBand="0" w:noVBand="1"/>
      </w:tblPr>
      <w:tblGrid>
        <w:gridCol w:w="4680"/>
        <w:gridCol w:w="4680"/>
      </w:tblGrid>
      <w:tr w:rsidR="00F82573" w:rsidRPr="00B11C08" w14:paraId="140AF0F3" w14:textId="77777777" w:rsidTr="00F82573">
        <w:tc>
          <w:tcPr>
            <w:tcW w:w="6475" w:type="dxa"/>
            <w:tcBorders>
              <w:top w:val="nil"/>
              <w:left w:val="nil"/>
              <w:bottom w:val="nil"/>
              <w:right w:val="nil"/>
            </w:tcBorders>
          </w:tcPr>
          <w:p w14:paraId="7558E504" w14:textId="09C8BCEB" w:rsidR="00F82573" w:rsidRPr="00B11C08" w:rsidRDefault="00F82573" w:rsidP="00F82573">
            <w:pPr>
              <w:jc w:val="center"/>
              <w:rPr>
                <w:noProof/>
              </w:rPr>
            </w:pPr>
            <w:r>
              <w:rPr>
                <w:noProof/>
              </w:rPr>
              <w:t>(a)</w:t>
            </w:r>
          </w:p>
        </w:tc>
        <w:tc>
          <w:tcPr>
            <w:tcW w:w="6475" w:type="dxa"/>
            <w:tcBorders>
              <w:top w:val="nil"/>
              <w:left w:val="nil"/>
              <w:bottom w:val="nil"/>
              <w:right w:val="nil"/>
            </w:tcBorders>
          </w:tcPr>
          <w:p w14:paraId="6E56D3DE" w14:textId="467B2D08" w:rsidR="00F82573" w:rsidRPr="00B11C08" w:rsidRDefault="00F82573" w:rsidP="00F82573">
            <w:pPr>
              <w:jc w:val="center"/>
              <w:rPr>
                <w:noProof/>
              </w:rPr>
            </w:pPr>
            <w:r>
              <w:rPr>
                <w:noProof/>
              </w:rPr>
              <w:t>(b)</w:t>
            </w:r>
          </w:p>
        </w:tc>
      </w:tr>
      <w:tr w:rsidR="00576300" w:rsidRPr="00B11C08" w14:paraId="2C3BE6B0" w14:textId="77777777" w:rsidTr="00F82573">
        <w:tc>
          <w:tcPr>
            <w:tcW w:w="6475" w:type="dxa"/>
            <w:tcBorders>
              <w:top w:val="nil"/>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22CA364E" w14:textId="7C1E486C" w:rsidR="00F82573" w:rsidRPr="00F82573" w:rsidRDefault="00F82573" w:rsidP="00F82573">
      <w:pPr>
        <w:jc w:val="center"/>
        <w:rPr>
          <w:b/>
          <w:bCs/>
        </w:rPr>
      </w:pPr>
      <w:bookmarkStart w:id="62" w:name="_Ref34215799"/>
      <w:r w:rsidRPr="00F82573">
        <w:rPr>
          <w:b/>
          <w:bCs/>
        </w:rPr>
        <w:t xml:space="preserve">Exhibit </w:t>
      </w:r>
      <w:r w:rsidRPr="00F82573">
        <w:rPr>
          <w:b/>
          <w:bCs/>
        </w:rPr>
        <w:fldChar w:fldCharType="begin"/>
      </w:r>
      <w:r w:rsidRPr="00F82573">
        <w:rPr>
          <w:b/>
          <w:bCs/>
        </w:rPr>
        <w:instrText xml:space="preserve"> SEQ Exhibit \* ARABIC </w:instrText>
      </w:r>
      <w:r w:rsidRPr="00F82573">
        <w:rPr>
          <w:b/>
          <w:bCs/>
        </w:rPr>
        <w:fldChar w:fldCharType="separate"/>
      </w:r>
      <w:r w:rsidR="00E44DAC">
        <w:rPr>
          <w:b/>
          <w:bCs/>
          <w:noProof/>
        </w:rPr>
        <w:t>13</w:t>
      </w:r>
      <w:r w:rsidRPr="00F82573">
        <w:rPr>
          <w:b/>
          <w:bCs/>
        </w:rPr>
        <w:fldChar w:fldCharType="end"/>
      </w:r>
      <w:bookmarkEnd w:id="62"/>
      <w:r w:rsidRPr="00F82573">
        <w:rPr>
          <w:b/>
          <w:bCs/>
        </w:rPr>
        <w:t>: Benefit Financing Recalculation Tool</w:t>
      </w:r>
    </w:p>
    <w:p w14:paraId="57A4DB40" w14:textId="54F1AB30" w:rsidR="00B11C08" w:rsidRDefault="00F82573" w:rsidP="00F82573">
      <w:pPr>
        <w:jc w:val="center"/>
      </w:pPr>
      <w:r>
        <w:rPr>
          <w:noProof/>
        </w:rPr>
        <w:drawing>
          <wp:inline distT="0" distB="0" distL="0" distR="0" wp14:anchorId="564130B8" wp14:editId="239675D8">
            <wp:extent cx="4114800" cy="3548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548136"/>
                    </a:xfrm>
                    <a:prstGeom prst="rect">
                      <a:avLst/>
                    </a:prstGeom>
                  </pic:spPr>
                </pic:pic>
              </a:graphicData>
            </a:graphic>
          </wp:inline>
        </w:drawing>
      </w:r>
    </w:p>
    <w:p w14:paraId="6709E965" w14:textId="77777777" w:rsidR="00F82573" w:rsidRPr="00B11C08" w:rsidRDefault="00F82573" w:rsidP="00B11C08"/>
    <w:p w14:paraId="6A7C0781" w14:textId="1117A54C" w:rsidR="00B11C08" w:rsidRDefault="00B11C08" w:rsidP="007A1B1F">
      <w:pPr>
        <w:pStyle w:val="ListParagraph"/>
        <w:numPr>
          <w:ilvl w:val="1"/>
          <w:numId w:val="3"/>
        </w:numPr>
        <w:ind w:left="1080"/>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E44DAC" w:rsidRPr="00B11C08">
        <w:rPr>
          <w:b/>
          <w:bCs/>
        </w:rPr>
        <w:t xml:space="preserve">Exhibit </w:t>
      </w:r>
      <w:r w:rsidR="00E44DAC">
        <w:rPr>
          <w:b/>
          <w:bCs/>
          <w:noProof/>
        </w:rPr>
        <w:t>14</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532D1499" w14:textId="77777777" w:rsidR="00E7370E" w:rsidRDefault="00E7370E" w:rsidP="00E7370E">
      <w:pPr>
        <w:pStyle w:val="ListParagraph"/>
        <w:ind w:left="1080"/>
      </w:pPr>
    </w:p>
    <w:p w14:paraId="26A58D1C" w14:textId="4A35B5A5" w:rsidR="00B11C08" w:rsidRPr="00B11C08" w:rsidRDefault="00B11C08" w:rsidP="00E772F1">
      <w:pPr>
        <w:spacing w:after="160" w:line="259" w:lineRule="auto"/>
        <w:jc w:val="center"/>
      </w:pPr>
      <w:bookmarkStart w:id="63" w:name="_Ref23371380"/>
      <w:bookmarkStart w:id="64" w:name="_Ref2337443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14</w:t>
      </w:r>
      <w:r w:rsidRPr="00B11C08">
        <w:fldChar w:fldCharType="end"/>
      </w:r>
      <w:bookmarkEnd w:id="63"/>
      <w:bookmarkEnd w:id="64"/>
      <w:r w:rsidRPr="00B11C08">
        <w:rPr>
          <w:b/>
          <w:bCs/>
        </w:rPr>
        <w:t>: Population Analysis Tab in Result Window</w:t>
      </w:r>
    </w:p>
    <w:p w14:paraId="20C47472" w14:textId="719017BA" w:rsidR="0062284B" w:rsidRDefault="00BC08F5" w:rsidP="00BC08F5">
      <w:pPr>
        <w:ind w:left="720"/>
        <w:jc w:val="center"/>
      </w:pPr>
      <w:r>
        <w:rPr>
          <w:noProof/>
        </w:rPr>
        <w:drawing>
          <wp:inline distT="0" distB="0" distL="0" distR="0" wp14:anchorId="3FEB26B1" wp14:editId="168AB0A7">
            <wp:extent cx="4114800" cy="355604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3556049"/>
                    </a:xfrm>
                    <a:prstGeom prst="rect">
                      <a:avLst/>
                    </a:prstGeom>
                  </pic:spPr>
                </pic:pic>
              </a:graphicData>
            </a:graphic>
          </wp:inline>
        </w:drawing>
      </w:r>
    </w:p>
    <w:p w14:paraId="38233820" w14:textId="1E23BC09" w:rsidR="00B11C08" w:rsidRDefault="00B11C08" w:rsidP="00E84C50">
      <w:pPr>
        <w:pStyle w:val="ListParagraph"/>
        <w:numPr>
          <w:ilvl w:val="0"/>
          <w:numId w:val="3"/>
        </w:numPr>
        <w:ind w:left="360"/>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E44DAC" w:rsidRPr="00B11C08">
        <w:rPr>
          <w:b/>
          <w:bCs/>
        </w:rPr>
        <w:t xml:space="preserve">Exhibit </w:t>
      </w:r>
      <w:r w:rsidR="00E44DAC">
        <w:rPr>
          <w:b/>
          <w:bCs/>
        </w:rPr>
        <w:t>15</w:t>
      </w:r>
      <w:r w:rsidRPr="00B11C08">
        <w:fldChar w:fldCharType="end"/>
      </w:r>
      <w:r w:rsidRPr="00B11C08">
        <w:t xml:space="preserve"> shows an example list of output files. Files generated from the same simulation run are stored in the same subdirectory </w:t>
      </w:r>
      <w:r w:rsidRPr="00FA67B6">
        <w:rPr>
          <w:i/>
          <w:iCs/>
        </w:rPr>
        <w:t>/output_[yyyymmdd]_[hhmmss]_[header]</w:t>
      </w:r>
      <w:r w:rsidRPr="00B11C08">
        <w:t xml:space="preserve"> where </w:t>
      </w:r>
      <w:r w:rsidRPr="00FA67B6">
        <w:rPr>
          <w:i/>
          <w:iCs/>
        </w:rPr>
        <w:t>yyyymmdd</w:t>
      </w:r>
      <w:r w:rsidRPr="00B11C08">
        <w:t xml:space="preserve"> and </w:t>
      </w:r>
      <w:r w:rsidRPr="00FA67B6">
        <w:rPr>
          <w:i/>
          <w:iCs/>
        </w:rPr>
        <w:t>hhmmss</w:t>
      </w:r>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6866CE08" w14:textId="035CA75A" w:rsidR="00B11C08" w:rsidRPr="00912B94" w:rsidRDefault="00B11C08" w:rsidP="00912B94">
      <w:pPr>
        <w:jc w:val="center"/>
        <w:rPr>
          <w:b/>
          <w:bCs/>
        </w:rPr>
      </w:pPr>
      <w:bookmarkStart w:id="65"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15</w:t>
      </w:r>
      <w:r w:rsidRPr="00B11C08">
        <w:fldChar w:fldCharType="end"/>
      </w:r>
      <w:bookmarkEnd w:id="65"/>
      <w:r w:rsidRPr="00B11C08">
        <w:rPr>
          <w:b/>
          <w:bCs/>
        </w:rPr>
        <w:t>: Files in Output Directory</w:t>
      </w:r>
      <w:r w:rsidR="00912B94" w:rsidRPr="00912B94">
        <w:rPr>
          <w:noProof/>
        </w:rPr>
        <w:t xml:space="preserve"> </w:t>
      </w:r>
      <w:r w:rsidR="00912B94">
        <w:rPr>
          <w:noProof/>
        </w:rPr>
        <w:drawing>
          <wp:inline distT="0" distB="0" distL="0" distR="0" wp14:anchorId="367B4526" wp14:editId="7243F8B7">
            <wp:extent cx="5895975" cy="1685925"/>
            <wp:effectExtent l="133350" t="114300" r="12382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5975"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5C1ECC">
      <w:pPr>
        <w:pStyle w:val="ListParagraph"/>
        <w:tabs>
          <w:tab w:val="left" w:pos="990"/>
        </w:tabs>
        <w:ind w:left="360"/>
      </w:pPr>
      <w:r w:rsidRPr="00B11C08">
        <w:t>For each simulation header (which corresponds to a folder in the output directory), output files include the following</w:t>
      </w:r>
    </w:p>
    <w:p w14:paraId="1BB327AF" w14:textId="7CBFC101" w:rsidR="00B11C08" w:rsidRDefault="00B11C08" w:rsidP="00E84C50">
      <w:pPr>
        <w:pStyle w:val="ListParagraph"/>
        <w:numPr>
          <w:ilvl w:val="1"/>
          <w:numId w:val="3"/>
        </w:numPr>
        <w:ind w:left="1080"/>
      </w:pPr>
      <w:r w:rsidRPr="00B11C08">
        <w:t>A master post-simulation ACS state PUMS data file – This is a dataset that contains all eligible ACS workers in the state chosen, with new columns generated from simulation attached.</w:t>
      </w:r>
    </w:p>
    <w:p w14:paraId="635C48CF" w14:textId="4648BDA7" w:rsidR="00DD622D" w:rsidRDefault="00DD622D" w:rsidP="00E84C50">
      <w:pPr>
        <w:pStyle w:val="ListParagraph"/>
        <w:numPr>
          <w:ilvl w:val="1"/>
          <w:numId w:val="3"/>
        </w:numPr>
        <w:ind w:left="1080"/>
      </w:pPr>
      <w:r>
        <w:t xml:space="preserve">A master post-simulation ACS state PUMS data file containing individual level taxable income and tax </w:t>
      </w:r>
      <w:r w:rsidR="006C5A9E">
        <w:t>revenue collected.</w:t>
      </w:r>
    </w:p>
    <w:p w14:paraId="160A977E" w14:textId="25E5D241" w:rsidR="005C1ECC" w:rsidRPr="00B11C08" w:rsidRDefault="005C1ECC" w:rsidP="00E84C50">
      <w:pPr>
        <w:pStyle w:val="ListParagraph"/>
        <w:numPr>
          <w:ilvl w:val="1"/>
          <w:numId w:val="3"/>
        </w:numPr>
        <w:ind w:left="1080"/>
      </w:pPr>
      <w:commentRangeStart w:id="66"/>
      <w:r>
        <w:t>A</w:t>
      </w:r>
      <w:r w:rsidR="00DD622D">
        <w:t>n</w:t>
      </w:r>
      <w:r>
        <w:t xml:space="preserve"> administrative budget financing (ABF) summary containing the tax revenue statistics from the</w:t>
      </w:r>
      <w:r w:rsidR="00E46511">
        <w:rPr>
          <w:i/>
          <w:iCs/>
        </w:rPr>
        <w:t xml:space="preserve"> Benefit Financing </w:t>
      </w:r>
      <w:r w:rsidR="00E46511">
        <w:t>window.</w:t>
      </w:r>
      <w:commentRangeEnd w:id="66"/>
      <w:r w:rsidR="005834D2">
        <w:rPr>
          <w:rStyle w:val="CommentReference"/>
        </w:rPr>
        <w:commentReference w:id="66"/>
      </w:r>
    </w:p>
    <w:p w14:paraId="430618E0" w14:textId="77777777" w:rsidR="00B11C08" w:rsidRPr="00B11C08" w:rsidRDefault="00B11C08" w:rsidP="00E84C50">
      <w:pPr>
        <w:pStyle w:val="ListParagraph"/>
        <w:numPr>
          <w:ilvl w:val="1"/>
          <w:numId w:val="3"/>
        </w:numPr>
        <w:ind w:left="1080"/>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E84C50">
      <w:pPr>
        <w:pStyle w:val="ListParagraph"/>
        <w:numPr>
          <w:ilvl w:val="1"/>
          <w:numId w:val="3"/>
        </w:numPr>
        <w:ind w:left="1080"/>
      </w:pPr>
      <w:r w:rsidRPr="00B11C08">
        <w:t>A program cost summary file - This file summarizes program outlay across all six leave types and the total, as well as 95% confidence interval bounds for each outlay estimate.</w:t>
      </w:r>
    </w:p>
    <w:p w14:paraId="6D0532B2" w14:textId="3FC169FA" w:rsidR="00682F08" w:rsidRDefault="00682F08" w:rsidP="00682F08"/>
    <w:p w14:paraId="7A0B841E" w14:textId="438C599A" w:rsidR="00C00479" w:rsidRDefault="00C00479" w:rsidP="00C00479">
      <w:pPr>
        <w:pStyle w:val="Heading2"/>
      </w:pPr>
      <w:r>
        <w:t>References</w:t>
      </w:r>
    </w:p>
    <w:p w14:paraId="7A564448" w14:textId="7818990C" w:rsidR="00C00479" w:rsidRDefault="00C00479" w:rsidP="00C00479"/>
    <w:p w14:paraId="62B10E3F" w14:textId="18E0B303" w:rsidR="001925A0" w:rsidRDefault="001925A0" w:rsidP="00C00479">
      <w:r>
        <w:t xml:space="preserve">Census (2020). American Community Survey PUMS Data. Retrieved at </w:t>
      </w:r>
      <w:hyperlink r:id="rId33" w:history="1">
        <w:r>
          <w:rPr>
            <w:rStyle w:val="Hyperlink"/>
            <w:rFonts w:eastAsia="Arial"/>
          </w:rPr>
          <w:t>https://www.census.gov/programs-surveys/acs/data/pums.html</w:t>
        </w:r>
      </w:hyperlink>
      <w:r>
        <w:t xml:space="preserve"> on March 4, 2020.</w:t>
      </w:r>
    </w:p>
    <w:p w14:paraId="6C041E49" w14:textId="77777777" w:rsidR="001925A0" w:rsidRDefault="001925A0" w:rsidP="00C00479"/>
    <w:p w14:paraId="62B464A2" w14:textId="7F4035F4" w:rsidR="002C5B58" w:rsidRDefault="002C5B58" w:rsidP="00C00479">
      <w:r>
        <w:t xml:space="preserve">Department of Labor (2020). </w:t>
      </w:r>
      <w:r w:rsidRPr="002C5B58">
        <w:t>Family and Medical Leave in 2012</w:t>
      </w:r>
      <w:r>
        <w:t>. Retrieved at</w:t>
      </w:r>
      <w:r w:rsidR="009473E0">
        <w:rPr>
          <w:rFonts w:eastAsia="Arial"/>
        </w:rPr>
        <w:t xml:space="preserve"> </w:t>
      </w:r>
      <w:hyperlink r:id="rId34" w:history="1">
        <w:r w:rsidR="009473E0">
          <w:rPr>
            <w:rStyle w:val="Hyperlink"/>
            <w:rFonts w:eastAsia="Arial"/>
          </w:rPr>
          <w:t>https://www.dol.gov/agencies/oasp/evaluation/fmla/fmla2012</w:t>
        </w:r>
      </w:hyperlink>
      <w:r w:rsidR="009473E0">
        <w:t xml:space="preserve"> on March 4</w:t>
      </w:r>
      <w:r>
        <w:t>, 2020.</w:t>
      </w:r>
    </w:p>
    <w:p w14:paraId="45336C74" w14:textId="77777777" w:rsidR="002C5B58" w:rsidRDefault="002C5B58" w:rsidP="00C00479"/>
    <w:p w14:paraId="2C5D5B1C" w14:textId="1CCBFCF6" w:rsidR="00C00479" w:rsidRPr="00C00479" w:rsidRDefault="00C00479" w:rsidP="00C00479">
      <w:r>
        <w:t xml:space="preserve">Scikit Learn User Guide (2020). 1.1. Linear Models./1.1.11. Logistic Regression. </w:t>
      </w:r>
      <w:r w:rsidR="00007D81">
        <w:t xml:space="preserve">Retrieved at </w:t>
      </w:r>
      <w:hyperlink r:id="rId35" w:anchor="logistic-regression" w:history="1">
        <w:r w:rsidR="00007D81">
          <w:rPr>
            <w:rStyle w:val="Hyperlink"/>
            <w:rFonts w:eastAsia="Arial"/>
          </w:rPr>
          <w:t>https://scikit-learn.org/stable/modules/linear_model.html#logistic-regression</w:t>
        </w:r>
      </w:hyperlink>
      <w:r w:rsidR="00007D81">
        <w:t xml:space="preserve"> on March 4, 2020.</w:t>
      </w:r>
    </w:p>
    <w:sectPr w:rsidR="00C00479" w:rsidRPr="00C004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 w:date="2020-02-12T16:13:00Z" w:initials="">
    <w:p w14:paraId="48D29F14" w14:textId="601434D7" w:rsidR="003B3B1D" w:rsidRDefault="003B3B1D">
      <w:pPr>
        <w:pStyle w:val="CommentText"/>
      </w:pPr>
      <w:r>
        <w:rPr>
          <w:rStyle w:val="CommentReference"/>
        </w:rPr>
        <w:annotationRef/>
      </w:r>
      <w:r>
        <w:t>Please update date.</w:t>
      </w:r>
    </w:p>
  </w:comment>
  <w:comment w:id="9" w:author="Chris Zhang" w:date="2020-03-03T21:24:00Z" w:initials="CZ">
    <w:p w14:paraId="2EEFFAE8" w14:textId="7B5995CE" w:rsidR="007F6EDE" w:rsidRDefault="007F6EDE">
      <w:pPr>
        <w:pStyle w:val="CommentText"/>
      </w:pPr>
      <w:r>
        <w:rPr>
          <w:rStyle w:val="CommentReference"/>
        </w:rPr>
        <w:annotationRef/>
      </w:r>
      <w:r>
        <w:t>done</w:t>
      </w:r>
    </w:p>
  </w:comment>
  <w:comment w:id="12" w:author="" w:date="2020-02-12T16:13:00Z" w:initials="">
    <w:p w14:paraId="023C0E86" w14:textId="7ABAD8AA" w:rsidR="001659A1" w:rsidRDefault="003B3B1D">
      <w:pPr>
        <w:pStyle w:val="CommentText"/>
      </w:pPr>
      <w:r>
        <w:rPr>
          <w:rStyle w:val="CommentReference"/>
        </w:rPr>
        <w:annotationRef/>
      </w:r>
      <w:r>
        <w:t>Please change to 16 GB.</w:t>
      </w:r>
    </w:p>
  </w:comment>
  <w:comment w:id="13" w:author="Chris Zhang" w:date="2020-03-03T21:28:00Z" w:initials="CZ">
    <w:p w14:paraId="6D16FBB3" w14:textId="6E59BF3A" w:rsidR="001659A1" w:rsidRDefault="001659A1">
      <w:pPr>
        <w:pStyle w:val="CommentText"/>
      </w:pPr>
      <w:r>
        <w:rPr>
          <w:rStyle w:val="CommentReference"/>
        </w:rPr>
        <w:annotationRef/>
      </w:r>
      <w:r>
        <w:t>done</w:t>
      </w:r>
    </w:p>
  </w:comment>
  <w:comment w:id="14" w:author="" w:date="2020-02-12T16:14:00Z" w:initials="">
    <w:p w14:paraId="331032D5" w14:textId="42DBC636" w:rsidR="003B3B1D" w:rsidRDefault="003B3B1D">
      <w:pPr>
        <w:pStyle w:val="CommentText"/>
      </w:pPr>
      <w:r>
        <w:rPr>
          <w:rStyle w:val="CommentReference"/>
        </w:rPr>
        <w:annotationRef/>
      </w:r>
      <w:r>
        <w:t>Please also add a brief note on where to save all the python relevant files (For example, save in “.\workfiles\Microsimulation\microsim\”).</w:t>
      </w:r>
    </w:p>
  </w:comment>
  <w:comment w:id="15" w:author="Chris Zhang" w:date="2020-03-03T21:38:00Z" w:initials="CZ">
    <w:p w14:paraId="2E648114" w14:textId="182F3038" w:rsidR="00546AD1" w:rsidRDefault="00546AD1">
      <w:pPr>
        <w:pStyle w:val="CommentText"/>
      </w:pPr>
      <w:r>
        <w:rPr>
          <w:rStyle w:val="CommentReference"/>
        </w:rPr>
        <w:annotationRef/>
      </w:r>
      <w:r>
        <w:t>done</w:t>
      </w:r>
    </w:p>
  </w:comment>
  <w:comment w:id="16" w:author="" w:date="2020-02-12T16:14:00Z" w:initials="">
    <w:p w14:paraId="2666085B" w14:textId="2FA9C75F" w:rsidR="003B3B1D" w:rsidRDefault="003B3B1D">
      <w:pPr>
        <w:pStyle w:val="CommentText"/>
      </w:pPr>
      <w:r>
        <w:rPr>
          <w:rStyle w:val="CommentReference"/>
        </w:rPr>
        <w:annotationRef/>
      </w:r>
      <w:r>
        <w:t>Please consider including space requirements for these data sets as well, as some of the users might want to work only with these data files.</w:t>
      </w:r>
    </w:p>
  </w:comment>
  <w:comment w:id="17" w:author="Chris Zhang" w:date="2020-03-03T21:38:00Z" w:initials="CZ">
    <w:p w14:paraId="3F0397BE" w14:textId="1B3ECB0A" w:rsidR="00D30AF7" w:rsidRDefault="00D30AF7">
      <w:pPr>
        <w:pStyle w:val="CommentText"/>
      </w:pPr>
      <w:r>
        <w:rPr>
          <w:rStyle w:val="CommentReference"/>
        </w:rPr>
        <w:annotationRef/>
      </w:r>
      <w:r>
        <w:t>done</w:t>
      </w:r>
    </w:p>
  </w:comment>
  <w:comment w:id="18" w:author="" w:date="2020-02-11T10:15:00Z" w:initials="">
    <w:p w14:paraId="54989F9D" w14:textId="79783B9B" w:rsidR="000E3EA5" w:rsidRDefault="000E3EA5">
      <w:pPr>
        <w:pStyle w:val="CommentText"/>
      </w:pPr>
      <w:r>
        <w:rPr>
          <w:rStyle w:val="CommentReference"/>
        </w:rPr>
        <w:annotationRef/>
      </w:r>
      <w:r>
        <w:t>Suggest describing what this is or how to set it up. Also how to navigate, ie the “cd” command.</w:t>
      </w:r>
    </w:p>
  </w:comment>
  <w:comment w:id="19" w:author="Chris Zhang" w:date="2020-03-03T21:41:00Z" w:initials="CZ">
    <w:p w14:paraId="55F77CB5" w14:textId="1811E667" w:rsidR="00EF6C5D" w:rsidRDefault="00EF6C5D">
      <w:pPr>
        <w:pStyle w:val="CommentText"/>
      </w:pPr>
      <w:r>
        <w:rPr>
          <w:rStyle w:val="CommentReference"/>
        </w:rPr>
        <w:annotationRef/>
      </w:r>
      <w:r>
        <w:t>done</w:t>
      </w:r>
      <w:r w:rsidR="00632362">
        <w:t xml:space="preserve"> – </w:t>
      </w:r>
      <w:r w:rsidR="00632362" w:rsidRPr="00632362">
        <w:rPr>
          <w:highlight w:val="yellow"/>
        </w:rPr>
        <w:t>Mike please confirm #2</w:t>
      </w:r>
      <w:r w:rsidR="006E6027">
        <w:rPr>
          <w:highlight w:val="yellow"/>
        </w:rPr>
        <w:t xml:space="preserve"> to #3</w:t>
      </w:r>
      <w:r w:rsidR="00632362" w:rsidRPr="00632362">
        <w:rPr>
          <w:highlight w:val="yellow"/>
        </w:rPr>
        <w:t xml:space="preserve"> is correct.</w:t>
      </w:r>
    </w:p>
  </w:comment>
  <w:comment w:id="20" w:author="" w:date="2020-02-12T16:14:00Z" w:initials="">
    <w:p w14:paraId="75033A31" w14:textId="77777777" w:rsidR="003B3B1D" w:rsidRDefault="003B3B1D" w:rsidP="003B3B1D">
      <w:pPr>
        <w:pStyle w:val="CommentText"/>
      </w:pPr>
      <w:r>
        <w:rPr>
          <w:rStyle w:val="CommentReference"/>
        </w:rPr>
        <w:annotationRef/>
      </w:r>
      <w:r>
        <w:t>Alternatively, users can also install “mord” in Windows Command Prompt or PowerShell. We encountered the following error message in PowerShell when we run the command: cd .\workfiles\Microsimulation\microsim\</w:t>
      </w:r>
    </w:p>
    <w:p w14:paraId="0792978F" w14:textId="17DC5FE4" w:rsidR="003B3B1D" w:rsidRDefault="003B3B1D" w:rsidP="003B3B1D">
      <w:pPr>
        <w:pStyle w:val="CommentText"/>
      </w:pPr>
      <w:r>
        <w:t>We used “pip install mord” to overcome the above error message.</w:t>
      </w:r>
    </w:p>
  </w:comment>
  <w:comment w:id="21" w:author="Chris Zhang" w:date="2020-03-03T21:35:00Z" w:initials="CZ">
    <w:p w14:paraId="03CD37F8" w14:textId="42169C87" w:rsidR="00DE008B" w:rsidRDefault="00DE008B">
      <w:pPr>
        <w:pStyle w:val="CommentText"/>
      </w:pPr>
      <w:r>
        <w:rPr>
          <w:rStyle w:val="CommentReference"/>
        </w:rPr>
        <w:annotationRef/>
      </w:r>
      <w:r>
        <w:t>done</w:t>
      </w:r>
    </w:p>
  </w:comment>
  <w:comment w:id="22" w:author="" w:date="2020-02-12T16:15:00Z" w:initials="">
    <w:p w14:paraId="1EA2BE4D" w14:textId="77777777" w:rsidR="003B3B1D" w:rsidRDefault="003B3B1D" w:rsidP="003B3B1D">
      <w:pPr>
        <w:pStyle w:val="CommentText"/>
      </w:pPr>
      <w:r>
        <w:rPr>
          <w:rStyle w:val="CommentReference"/>
        </w:rPr>
        <w:annotationRef/>
      </w:r>
      <w:r>
        <w:t xml:space="preserve">By running the simulator with the files provided to us, we have encountered with the following error message: “FileNotFoundError: [Errno 2] File b’./data/acs/pow-household_files/h44_ri_pow.csv’ does not exist: </w:t>
      </w:r>
    </w:p>
    <w:p w14:paraId="646B488B" w14:textId="77777777" w:rsidR="003B3B1D" w:rsidRDefault="003B3B1D" w:rsidP="003B3B1D">
      <w:pPr>
        <w:pStyle w:val="CommentText"/>
      </w:pPr>
      <w:r>
        <w:t xml:space="preserve">b’./data/acs/pow_household_files/h44_ri_pow.csv’. </w:t>
      </w:r>
    </w:p>
    <w:p w14:paraId="02CADBA9" w14:textId="77777777" w:rsidR="003B3B1D" w:rsidRDefault="003B3B1D" w:rsidP="003B3B1D">
      <w:pPr>
        <w:pStyle w:val="CommentText"/>
      </w:pPr>
      <w:r>
        <w:t>Please add a note to make sure that “pow person files and household files” were saved in the relevant data folder.</w:t>
      </w:r>
    </w:p>
    <w:p w14:paraId="2DE0CA66" w14:textId="3B5989BC" w:rsidR="003B3B1D" w:rsidRDefault="003B3B1D">
      <w:pPr>
        <w:pStyle w:val="CommentText"/>
      </w:pPr>
    </w:p>
  </w:comment>
  <w:comment w:id="23" w:author="Chris Zhang" w:date="2020-03-04T12:24:00Z" w:initials="CZ">
    <w:p w14:paraId="7D88DD82" w14:textId="2CF13BC7" w:rsidR="00001CAB" w:rsidRDefault="00001CAB">
      <w:pPr>
        <w:pStyle w:val="CommentText"/>
      </w:pPr>
      <w:r>
        <w:rPr>
          <w:rStyle w:val="CommentReference"/>
        </w:rPr>
        <w:annotationRef/>
      </w:r>
      <w:r>
        <w:t>done</w:t>
      </w:r>
    </w:p>
  </w:comment>
  <w:comment w:id="24" w:author="" w:date="2020-02-12T16:15:00Z" w:initials="">
    <w:p w14:paraId="63F8188D" w14:textId="1D29CB3E" w:rsidR="003B3B1D" w:rsidRDefault="003B3B1D">
      <w:pPr>
        <w:pStyle w:val="CommentText"/>
      </w:pPr>
      <w:r>
        <w:rPr>
          <w:rStyle w:val="CommentReference"/>
        </w:rPr>
        <w:annotationRef/>
      </w:r>
      <w:r>
        <w:t>We believe this should be “</w:t>
      </w:r>
      <w:r>
        <w:rPr>
          <w:i/>
          <w:iCs/>
        </w:rPr>
        <w:t>./data/acs/pow_household_files</w:t>
      </w:r>
      <w:r>
        <w:t xml:space="preserve"> “. Please check and revise.</w:t>
      </w:r>
    </w:p>
  </w:comment>
  <w:comment w:id="25" w:author="Chris Zhang" w:date="2020-03-03T21:47:00Z" w:initials="CZ">
    <w:p w14:paraId="28CF1398" w14:textId="473762BB" w:rsidR="008518D7" w:rsidRDefault="008518D7">
      <w:pPr>
        <w:pStyle w:val="CommentText"/>
      </w:pPr>
      <w:r>
        <w:rPr>
          <w:rStyle w:val="CommentReference"/>
        </w:rPr>
        <w:annotationRef/>
      </w:r>
      <w:r>
        <w:t>done</w:t>
      </w:r>
    </w:p>
  </w:comment>
  <w:comment w:id="27" w:author="" w:date="2020-02-12T16:16:00Z" w:initials="">
    <w:p w14:paraId="5F857C46" w14:textId="60E57BD3" w:rsidR="003B3B1D" w:rsidRDefault="003B3B1D">
      <w:pPr>
        <w:pStyle w:val="CommentText"/>
      </w:pPr>
      <w:r>
        <w:rPr>
          <w:rStyle w:val="CommentReference"/>
        </w:rPr>
        <w:annotationRef/>
      </w:r>
      <w:r>
        <w:t>When the folders were named with spaces, we got an error message. Please add a note to not use a path (where all the relevant files were saved) that contain spaces. (Alternatively, provide instructions for users, who saved path with spaces to type cd c:\ and press the tab key repeatedly until it shows the desired directory where the files were saved).</w:t>
      </w:r>
    </w:p>
  </w:comment>
  <w:comment w:id="28" w:author="Chris Zhang" w:date="2020-03-03T21:52:00Z" w:initials="CZ">
    <w:p w14:paraId="1C37526D" w14:textId="51D36872" w:rsidR="001151F6" w:rsidRDefault="001151F6">
      <w:pPr>
        <w:pStyle w:val="CommentText"/>
      </w:pPr>
      <w:r>
        <w:rPr>
          <w:rStyle w:val="CommentReference"/>
        </w:rPr>
        <w:annotationRef/>
      </w:r>
      <w:r>
        <w:t>done</w:t>
      </w:r>
    </w:p>
  </w:comment>
  <w:comment w:id="30" w:author="" w:date="2020-02-12T16:17:00Z" w:initials="">
    <w:p w14:paraId="1EDAC599" w14:textId="5058C71C" w:rsidR="003B3B1D" w:rsidRDefault="003B3B1D">
      <w:pPr>
        <w:pStyle w:val="CommentText"/>
      </w:pPr>
      <w:r>
        <w:rPr>
          <w:rStyle w:val="CommentReference"/>
        </w:rPr>
        <w:annotationRef/>
      </w:r>
      <w:r>
        <w:t>For clarity, please update all exhibits with a screenshot displaying full path to FMLA File: “./data/fmla_2012/fmla_2012_employee_revised_puf.csv”.</w:t>
      </w:r>
    </w:p>
  </w:comment>
  <w:comment w:id="31" w:author="Chris Zhang" w:date="2020-03-03T21:57:00Z" w:initials="CZ">
    <w:p w14:paraId="05CA1D51" w14:textId="027408ED" w:rsidR="00743561" w:rsidRDefault="00743561">
      <w:pPr>
        <w:pStyle w:val="CommentText"/>
      </w:pPr>
      <w:r>
        <w:rPr>
          <w:rStyle w:val="CommentReference"/>
        </w:rPr>
        <w:annotationRef/>
      </w:r>
      <w:r>
        <w:t>done</w:t>
      </w:r>
    </w:p>
  </w:comment>
  <w:comment w:id="32" w:author="" w:date="2020-02-11T12:08:00Z" w:initials="">
    <w:p w14:paraId="2E85B23C" w14:textId="283161AD" w:rsidR="00B530AA" w:rsidRDefault="00B530AA">
      <w:pPr>
        <w:pStyle w:val="CommentText"/>
      </w:pPr>
      <w:r>
        <w:rPr>
          <w:rStyle w:val="CommentReference"/>
        </w:rPr>
        <w:annotationRef/>
      </w:r>
      <w:r w:rsidR="003B3B1D">
        <w:t>As noted above, t</w:t>
      </w:r>
      <w:r>
        <w:t>hese sub-directories were not included in th</w:t>
      </w:r>
      <w:r w:rsidR="00274A4F">
        <w:t>is</w:t>
      </w:r>
      <w:r>
        <w:t xml:space="preserve"> folder</w:t>
      </w:r>
      <w:r w:rsidR="00274A4F">
        <w:t>.</w:t>
      </w:r>
      <w:r>
        <w:t xml:space="preserve"> </w:t>
      </w:r>
    </w:p>
  </w:comment>
  <w:comment w:id="33" w:author="Chris Zhang" w:date="2020-03-03T21:58:00Z" w:initials="CZ">
    <w:p w14:paraId="4239EF2B" w14:textId="0477188C" w:rsidR="00337943" w:rsidRDefault="00337943">
      <w:pPr>
        <w:pStyle w:val="CommentText"/>
      </w:pPr>
      <w:r>
        <w:rPr>
          <w:rStyle w:val="CommentReference"/>
        </w:rPr>
        <w:annotationRef/>
      </w:r>
      <w:r>
        <w:t>fixed, done.</w:t>
      </w:r>
    </w:p>
  </w:comment>
  <w:comment w:id="35" w:author="" w:date="2020-02-12T16:18:00Z" w:initials="">
    <w:p w14:paraId="37FEFE92" w14:textId="77777777" w:rsidR="003B3B1D" w:rsidRDefault="003B3B1D" w:rsidP="003B3B1D">
      <w:pPr>
        <w:pStyle w:val="CommentText"/>
      </w:pPr>
      <w:r>
        <w:rPr>
          <w:rStyle w:val="CommentReference"/>
        </w:rPr>
        <w:annotationRef/>
      </w:r>
      <w:r>
        <w:t>Please note that we didn’t break the table and try every possible combination. However, we tried couple of them and noted an example below:</w:t>
      </w:r>
    </w:p>
    <w:p w14:paraId="4C78FA36" w14:textId="77777777" w:rsidR="003B3B1D" w:rsidRDefault="003B3B1D" w:rsidP="003B3B1D">
      <w:pPr>
        <w:pStyle w:val="CommentText"/>
      </w:pPr>
    </w:p>
    <w:p w14:paraId="5823B4EB" w14:textId="77777777" w:rsidR="003B3B1D" w:rsidRDefault="003B3B1D" w:rsidP="003B3B1D">
      <w:pPr>
        <w:pStyle w:val="CommentText"/>
      </w:pPr>
      <w:r>
        <w:t>When we enter a value of 1.1 in for this parameter, the program executed without any error message. Please restrict the values between 0 to 1 for “Share of Dual Receivers” in the GUI.</w:t>
      </w:r>
    </w:p>
    <w:p w14:paraId="6CE08A43" w14:textId="77777777" w:rsidR="003B3B1D" w:rsidRDefault="003B3B1D" w:rsidP="003B3B1D">
      <w:pPr>
        <w:pStyle w:val="CommentText"/>
      </w:pPr>
    </w:p>
    <w:p w14:paraId="097CF348" w14:textId="7D2525F2" w:rsidR="003B3B1D" w:rsidRDefault="003B3B1D" w:rsidP="003B3B1D">
      <w:pPr>
        <w:pStyle w:val="CommentText"/>
      </w:pPr>
      <w:r>
        <w:t>(Please note that when we entered a value of 1.1 for Replacement Ration under Program tab and hit the run button, Replacement Ratio turned into red and displayed the following error message: “there was an error with one or more entries”. Please follow the same programming code for “Share of Dual Receivers”).</w:t>
      </w:r>
    </w:p>
  </w:comment>
  <w:comment w:id="36" w:author="Chris Zhang" w:date="2020-03-03T22:22:00Z" w:initials="CZ">
    <w:p w14:paraId="1144573E" w14:textId="24BA6120" w:rsidR="00944EED" w:rsidRDefault="00944EED">
      <w:pPr>
        <w:pStyle w:val="CommentText"/>
      </w:pPr>
      <w:r>
        <w:rPr>
          <w:rStyle w:val="CommentReference"/>
        </w:rPr>
        <w:annotationRef/>
      </w:r>
      <w:r w:rsidRPr="003D692B">
        <w:rPr>
          <w:highlight w:val="yellow"/>
        </w:rPr>
        <w:t>Mike – please check range validation for Share of Dual Receivers.</w:t>
      </w:r>
    </w:p>
  </w:comment>
  <w:comment w:id="39" w:author="" w:date="2020-02-12T16:19:00Z" w:initials="">
    <w:p w14:paraId="62537A67" w14:textId="2BFC3DAF" w:rsidR="003B3B1D" w:rsidRDefault="003B3B1D">
      <w:pPr>
        <w:pStyle w:val="CommentText"/>
      </w:pPr>
      <w:r>
        <w:rPr>
          <w:rStyle w:val="CommentReference"/>
        </w:rPr>
        <w:annotationRef/>
      </w:r>
      <w:r>
        <w:t>Please also add a note on how to delete the Comparison: For example, by clicking on “Comparison 1”, users can see a cross mark (x) button. Clicking on this cross mark button will delete “Comparison 1”.</w:t>
      </w:r>
    </w:p>
  </w:comment>
  <w:comment w:id="40" w:author="Chris Zhang" w:date="2020-03-03T22:31:00Z" w:initials="CZ">
    <w:p w14:paraId="135DBFB3" w14:textId="286B92F8" w:rsidR="00057155" w:rsidRDefault="00057155">
      <w:pPr>
        <w:pStyle w:val="CommentText"/>
      </w:pPr>
      <w:r>
        <w:rPr>
          <w:rStyle w:val="CommentReference"/>
        </w:rPr>
        <w:annotationRef/>
      </w:r>
      <w:r>
        <w:t>done</w:t>
      </w:r>
    </w:p>
  </w:comment>
  <w:comment w:id="42" w:author="" w:date="2020-02-12T16:20:00Z" w:initials="">
    <w:p w14:paraId="16A32D4A" w14:textId="5F375993" w:rsidR="003B3B1D" w:rsidRDefault="003B3B1D">
      <w:pPr>
        <w:pStyle w:val="CommentText"/>
      </w:pPr>
      <w:r>
        <w:rPr>
          <w:rStyle w:val="CommentReference"/>
        </w:rPr>
        <w:annotationRef/>
      </w:r>
      <w:r>
        <w:t>For clarity, please revise to “Advanced Parameters button”.</w:t>
      </w:r>
    </w:p>
  </w:comment>
  <w:comment w:id="43" w:author="Chris Zhang" w:date="2020-03-04T09:13:00Z" w:initials="CZ">
    <w:p w14:paraId="626C8DDC" w14:textId="752CE37C" w:rsidR="00E3648F" w:rsidRDefault="00E3648F">
      <w:pPr>
        <w:pStyle w:val="CommentText"/>
      </w:pPr>
      <w:r>
        <w:rPr>
          <w:rStyle w:val="CommentReference"/>
        </w:rPr>
        <w:annotationRef/>
      </w:r>
      <w:r>
        <w:t>done</w:t>
      </w:r>
    </w:p>
  </w:comment>
  <w:comment w:id="44" w:author="" w:date="2020-02-12T16:20:00Z" w:initials="">
    <w:p w14:paraId="697451D0" w14:textId="50BE5631" w:rsidR="003B3B1D" w:rsidRDefault="003B3B1D">
      <w:pPr>
        <w:pStyle w:val="CommentText"/>
      </w:pPr>
      <w:r>
        <w:rPr>
          <w:rStyle w:val="CommentReference"/>
        </w:rPr>
        <w:annotationRef/>
      </w:r>
      <w:r>
        <w:t>To be consistent with definition in Exhibit 6 (GUI), please revise this to “Logistic Regression” and add a footnote describing this as a “Penalized Logistic Regression”.</w:t>
      </w:r>
    </w:p>
  </w:comment>
  <w:comment w:id="45" w:author="Chris Zhang" w:date="2020-03-04T09:24:00Z" w:initials="CZ">
    <w:p w14:paraId="1AE459C6" w14:textId="698372F7" w:rsidR="00376D08" w:rsidRDefault="00376D08">
      <w:pPr>
        <w:pStyle w:val="CommentText"/>
      </w:pPr>
      <w:r>
        <w:rPr>
          <w:rStyle w:val="CommentReference"/>
        </w:rPr>
        <w:annotationRef/>
      </w:r>
      <w:r>
        <w:t>done</w:t>
      </w:r>
    </w:p>
  </w:comment>
  <w:comment w:id="47" w:author="" w:date="2020-02-12T16:24:00Z" w:initials="">
    <w:p w14:paraId="51357D7A" w14:textId="12864222" w:rsidR="00B65BDB" w:rsidRPr="00B65BDB" w:rsidRDefault="008E304E" w:rsidP="008E304E">
      <w:pPr>
        <w:pStyle w:val="CommentText"/>
        <w:rPr>
          <w:iCs/>
        </w:rPr>
      </w:pPr>
      <w:r>
        <w:rPr>
          <w:rStyle w:val="CommentReference"/>
        </w:rPr>
        <w:annotationRef/>
      </w:r>
      <w:r>
        <w:t xml:space="preserve">Please consider replacing the current screenshot for Exhibit 6 because in the </w:t>
      </w:r>
      <w:r>
        <w:rPr>
          <w:iCs/>
        </w:rPr>
        <w:t>Micro-Simulator screen, next to the Simulation Method, it says “Logistic Regression G,” but it should say, “Logistic Regression GLM.”</w:t>
      </w:r>
    </w:p>
  </w:comment>
  <w:comment w:id="48" w:author="Chris Zhang" w:date="2020-03-04T12:23:00Z" w:initials="CZ">
    <w:p w14:paraId="43A3CC1F" w14:textId="3B2E284D" w:rsidR="00B65BDB" w:rsidRDefault="00B65BDB">
      <w:pPr>
        <w:pStyle w:val="CommentText"/>
      </w:pPr>
      <w:r>
        <w:rPr>
          <w:rStyle w:val="CommentReference"/>
        </w:rPr>
        <w:annotationRef/>
      </w:r>
      <w:r>
        <w:t>done</w:t>
      </w:r>
    </w:p>
  </w:comment>
  <w:comment w:id="49" w:author="Chris Zhang" w:date="2020-03-04T09:37:00Z" w:initials="CZ">
    <w:p w14:paraId="73C9C98C" w14:textId="67B80D5B" w:rsidR="005B37C1" w:rsidRDefault="005B37C1">
      <w:pPr>
        <w:pStyle w:val="CommentText"/>
      </w:pPr>
      <w:r>
        <w:rPr>
          <w:rStyle w:val="CommentReference"/>
        </w:rPr>
        <w:annotationRef/>
      </w:r>
      <w:r w:rsidRPr="00105876">
        <w:rPr>
          <w:highlight w:val="yellow"/>
        </w:rPr>
        <w:t>Mike – please add validation check that at least one leave type needs to be checked</w:t>
      </w:r>
    </w:p>
  </w:comment>
  <w:comment w:id="53" w:author="" w:date="2020-02-12T16:24:00Z" w:initials="">
    <w:p w14:paraId="45C099FE" w14:textId="1AF36003" w:rsidR="0097286B" w:rsidRDefault="0097286B">
      <w:pPr>
        <w:pStyle w:val="CommentText"/>
      </w:pPr>
      <w:r>
        <w:rPr>
          <w:rStyle w:val="CommentReference"/>
        </w:rPr>
        <w:annotationRef/>
      </w:r>
      <w:r w:rsidRPr="0097286B">
        <w:t xml:space="preserve">In this section of the manual, please </w:t>
      </w:r>
      <w:r>
        <w:t>consider</w:t>
      </w:r>
      <w:r w:rsidRPr="0097286B">
        <w:t xml:space="preserve"> not</w:t>
      </w:r>
      <w:r>
        <w:t>ing the types of error messages that could occur, for example the FileNot FoundError we recieved</w:t>
      </w:r>
      <w:r w:rsidRPr="0097286B">
        <w:t xml:space="preserve"> </w:t>
      </w:r>
      <w:r>
        <w:t>because the</w:t>
      </w:r>
      <w:r w:rsidRPr="0097286B">
        <w:t xml:space="preserve"> “pow person files and household files” </w:t>
      </w:r>
      <w:r>
        <w:t>were not in the appropriate location.</w:t>
      </w:r>
    </w:p>
  </w:comment>
  <w:comment w:id="54" w:author="Chris Zhang" w:date="2020-03-04T12:24:00Z" w:initials="CZ">
    <w:p w14:paraId="507C4738" w14:textId="585373A1" w:rsidR="009C5969" w:rsidRDefault="009C5969">
      <w:pPr>
        <w:pStyle w:val="CommentText"/>
      </w:pPr>
      <w:r>
        <w:rPr>
          <w:rStyle w:val="CommentReference"/>
        </w:rPr>
        <w:annotationRef/>
      </w:r>
      <w:r>
        <w:t>done. More errors to be added as more user testing feedback collected.</w:t>
      </w:r>
    </w:p>
  </w:comment>
  <w:comment w:id="56" w:author="Chris Zhang" w:date="2020-03-04T11:26:00Z" w:initials="CZ">
    <w:p w14:paraId="0FC1F83D" w14:textId="7A30C9C6" w:rsidR="00CE34B0" w:rsidRDefault="00CE34B0">
      <w:pPr>
        <w:pStyle w:val="CommentText"/>
      </w:pPr>
      <w:r>
        <w:rPr>
          <w:rStyle w:val="CommentReference"/>
        </w:rPr>
        <w:annotationRef/>
      </w:r>
      <w:r>
        <w:t xml:space="preserve">This list may expand as more errors are reported from </w:t>
      </w:r>
      <w:r w:rsidR="00BA6929">
        <w:t xml:space="preserve">more </w:t>
      </w:r>
      <w:r>
        <w:t>user testing.</w:t>
      </w:r>
    </w:p>
  </w:comment>
  <w:comment w:id="58" w:author="" w:date="2020-02-11T12:34:00Z" w:initials="">
    <w:p w14:paraId="2038F6F5" w14:textId="0D41B2BB" w:rsidR="00AB588B" w:rsidRDefault="00AB588B">
      <w:pPr>
        <w:pStyle w:val="CommentText"/>
      </w:pPr>
      <w:r>
        <w:rPr>
          <w:rStyle w:val="CommentReference"/>
        </w:rPr>
        <w:annotationRef/>
      </w:r>
      <w:r>
        <w:t>Please describe the function of the ABF Parameters button in this section.</w:t>
      </w:r>
    </w:p>
  </w:comment>
  <w:comment w:id="59" w:author="Chris Zhang" w:date="2020-03-04T12:24:00Z" w:initials="CZ">
    <w:p w14:paraId="16913086" w14:textId="4CD944BA" w:rsidR="00F1021C" w:rsidRDefault="00F1021C">
      <w:pPr>
        <w:pStyle w:val="CommentText"/>
      </w:pPr>
      <w:r>
        <w:rPr>
          <w:rStyle w:val="CommentReference"/>
        </w:rPr>
        <w:annotationRef/>
      </w:r>
      <w:r>
        <w:t>done</w:t>
      </w:r>
    </w:p>
  </w:comment>
  <w:comment w:id="66" w:author="Chris Zhang" w:date="2020-03-04T12:22:00Z" w:initials="CZ">
    <w:p w14:paraId="0DD2B9BB" w14:textId="26724204" w:rsidR="005834D2" w:rsidRDefault="005834D2">
      <w:pPr>
        <w:pStyle w:val="CommentText"/>
      </w:pPr>
      <w:r w:rsidRPr="00E42D98">
        <w:rPr>
          <w:rStyle w:val="CommentReference"/>
          <w:highlight w:val="yellow"/>
        </w:rPr>
        <w:annotationRef/>
      </w:r>
      <w:r w:rsidRPr="00E42D98">
        <w:rPr>
          <w:highlight w:val="yellow"/>
        </w:rPr>
        <w:t>Mike – please add headings of numbers in this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29F14" w15:done="0"/>
  <w15:commentEx w15:paraId="2EEFFAE8" w15:paraIdParent="48D29F14" w15:done="0"/>
  <w15:commentEx w15:paraId="023C0E86" w15:done="0"/>
  <w15:commentEx w15:paraId="6D16FBB3" w15:paraIdParent="023C0E86" w15:done="0"/>
  <w15:commentEx w15:paraId="331032D5" w15:done="0"/>
  <w15:commentEx w15:paraId="2E648114" w15:paraIdParent="331032D5" w15:done="0"/>
  <w15:commentEx w15:paraId="2666085B" w15:done="0"/>
  <w15:commentEx w15:paraId="3F0397BE" w15:paraIdParent="2666085B" w15:done="0"/>
  <w15:commentEx w15:paraId="54989F9D" w15:done="0"/>
  <w15:commentEx w15:paraId="55F77CB5" w15:paraIdParent="54989F9D" w15:done="0"/>
  <w15:commentEx w15:paraId="0792978F" w15:done="0"/>
  <w15:commentEx w15:paraId="03CD37F8" w15:paraIdParent="0792978F" w15:done="0"/>
  <w15:commentEx w15:paraId="2DE0CA66" w15:done="0"/>
  <w15:commentEx w15:paraId="7D88DD82" w15:paraIdParent="2DE0CA66" w15:done="0"/>
  <w15:commentEx w15:paraId="63F8188D" w15:done="0"/>
  <w15:commentEx w15:paraId="28CF1398" w15:paraIdParent="63F8188D" w15:done="0"/>
  <w15:commentEx w15:paraId="5F857C46" w15:done="0"/>
  <w15:commentEx w15:paraId="1C37526D" w15:paraIdParent="5F857C46" w15:done="0"/>
  <w15:commentEx w15:paraId="1EDAC599" w15:done="0"/>
  <w15:commentEx w15:paraId="05CA1D51" w15:paraIdParent="1EDAC599" w15:done="0"/>
  <w15:commentEx w15:paraId="2E85B23C" w15:done="0"/>
  <w15:commentEx w15:paraId="4239EF2B" w15:paraIdParent="2E85B23C" w15:done="0"/>
  <w15:commentEx w15:paraId="097CF348" w15:done="0"/>
  <w15:commentEx w15:paraId="1144573E" w15:paraIdParent="097CF348" w15:done="0"/>
  <w15:commentEx w15:paraId="62537A67" w15:done="0"/>
  <w15:commentEx w15:paraId="135DBFB3" w15:paraIdParent="62537A67" w15:done="0"/>
  <w15:commentEx w15:paraId="16A32D4A" w15:done="0"/>
  <w15:commentEx w15:paraId="626C8DDC" w15:paraIdParent="16A32D4A" w15:done="0"/>
  <w15:commentEx w15:paraId="697451D0" w15:done="0"/>
  <w15:commentEx w15:paraId="1AE459C6" w15:paraIdParent="697451D0" w15:done="0"/>
  <w15:commentEx w15:paraId="51357D7A" w15:done="0"/>
  <w15:commentEx w15:paraId="43A3CC1F" w15:paraIdParent="51357D7A" w15:done="0"/>
  <w15:commentEx w15:paraId="73C9C98C" w15:done="0"/>
  <w15:commentEx w15:paraId="45C099FE" w15:done="0"/>
  <w15:commentEx w15:paraId="507C4738" w15:paraIdParent="45C099FE" w15:done="0"/>
  <w15:commentEx w15:paraId="0FC1F83D" w15:done="0"/>
  <w15:commentEx w15:paraId="2038F6F5" w15:done="0"/>
  <w15:commentEx w15:paraId="16913086" w15:paraIdParent="2038F6F5" w15:done="0"/>
  <w15:commentEx w15:paraId="0DD2B9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29F14" w16cid:durableId="21EEA29E"/>
  <w16cid:commentId w16cid:paraId="2EEFFAE8" w16cid:durableId="220949A5"/>
  <w16cid:commentId w16cid:paraId="023C0E86" w16cid:durableId="21EEA2B8"/>
  <w16cid:commentId w16cid:paraId="6D16FBB3" w16cid:durableId="22094A67"/>
  <w16cid:commentId w16cid:paraId="331032D5" w16cid:durableId="21EEA2C9"/>
  <w16cid:commentId w16cid:paraId="2E648114" w16cid:durableId="22094CC3"/>
  <w16cid:commentId w16cid:paraId="2666085B" w16cid:durableId="21EEA2DE"/>
  <w16cid:commentId w16cid:paraId="3F0397BE" w16cid:durableId="22094CCC"/>
  <w16cid:commentId w16cid:paraId="54989F9D" w16cid:durableId="21ECFD4F"/>
  <w16cid:commentId w16cid:paraId="55F77CB5" w16cid:durableId="22094D73"/>
  <w16cid:commentId w16cid:paraId="0792978F" w16cid:durableId="21EEA300"/>
  <w16cid:commentId w16cid:paraId="03CD37F8" w16cid:durableId="22094C2C"/>
  <w16cid:commentId w16cid:paraId="2DE0CA66" w16cid:durableId="21EEA31F"/>
  <w16cid:commentId w16cid:paraId="7D88DD82" w16cid:durableId="220A1C60"/>
  <w16cid:commentId w16cid:paraId="63F8188D" w16cid:durableId="21EEA337"/>
  <w16cid:commentId w16cid:paraId="28CF1398" w16cid:durableId="22094EFD"/>
  <w16cid:commentId w16cid:paraId="5F857C46" w16cid:durableId="21EEA357"/>
  <w16cid:commentId w16cid:paraId="1C37526D" w16cid:durableId="22095026"/>
  <w16cid:commentId w16cid:paraId="1EDAC599" w16cid:durableId="21EEA388"/>
  <w16cid:commentId w16cid:paraId="05CA1D51" w16cid:durableId="22095132"/>
  <w16cid:commentId w16cid:paraId="2E85B23C" w16cid:durableId="21ED17A2"/>
  <w16cid:commentId w16cid:paraId="4239EF2B" w16cid:durableId="2209516A"/>
  <w16cid:commentId w16cid:paraId="097CF348" w16cid:durableId="21EEA3E9"/>
  <w16cid:commentId w16cid:paraId="1144573E" w16cid:durableId="2209571F"/>
  <w16cid:commentId w16cid:paraId="62537A67" w16cid:durableId="21EEA42E"/>
  <w16cid:commentId w16cid:paraId="135DBFB3" w16cid:durableId="22095950"/>
  <w16cid:commentId w16cid:paraId="16A32D4A" w16cid:durableId="21EEA43F"/>
  <w16cid:commentId w16cid:paraId="626C8DDC" w16cid:durableId="2209EFA8"/>
  <w16cid:commentId w16cid:paraId="697451D0" w16cid:durableId="21EEA463"/>
  <w16cid:commentId w16cid:paraId="1AE459C6" w16cid:durableId="2209F24E"/>
  <w16cid:commentId w16cid:paraId="51357D7A" w16cid:durableId="21EEA524"/>
  <w16cid:commentId w16cid:paraId="43A3CC1F" w16cid:durableId="220A1C4E"/>
  <w16cid:commentId w16cid:paraId="73C9C98C" w16cid:durableId="2209F54D"/>
  <w16cid:commentId w16cid:paraId="45C099FE" w16cid:durableId="21EEA54A"/>
  <w16cid:commentId w16cid:paraId="507C4738" w16cid:durableId="220A1C7D"/>
  <w16cid:commentId w16cid:paraId="0FC1F83D" w16cid:durableId="220A0EEA"/>
  <w16cid:commentId w16cid:paraId="2038F6F5" w16cid:durableId="21ED1DBC"/>
  <w16cid:commentId w16cid:paraId="16913086" w16cid:durableId="220A1C99"/>
  <w16cid:commentId w16cid:paraId="0DD2B9BB" w16cid:durableId="220A1C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65D9" w14:textId="77777777" w:rsidR="002A61C4" w:rsidRDefault="002A61C4" w:rsidP="000263C1">
      <w:r>
        <w:separator/>
      </w:r>
    </w:p>
  </w:endnote>
  <w:endnote w:type="continuationSeparator" w:id="0">
    <w:p w14:paraId="18D95A19" w14:textId="77777777" w:rsidR="002A61C4" w:rsidRDefault="002A61C4"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22F52" w14:textId="77777777" w:rsidR="002A61C4" w:rsidRDefault="002A61C4" w:rsidP="000263C1">
      <w:r>
        <w:separator/>
      </w:r>
    </w:p>
  </w:footnote>
  <w:footnote w:type="continuationSeparator" w:id="0">
    <w:p w14:paraId="1CD05C6F" w14:textId="77777777" w:rsidR="002A61C4" w:rsidRDefault="002A61C4" w:rsidP="000263C1">
      <w:r>
        <w:continuationSeparator/>
      </w:r>
    </w:p>
  </w:footnote>
  <w:footnote w:id="1">
    <w:p w14:paraId="0E6EFA4F" w14:textId="206A6708" w:rsidR="00985F14" w:rsidRPr="00985F14" w:rsidRDefault="00985F14">
      <w:pPr>
        <w:pStyle w:val="FootnoteText"/>
      </w:pPr>
      <w:r>
        <w:rPr>
          <w:rStyle w:val="FootnoteReference"/>
        </w:rPr>
        <w:footnoteRef/>
      </w:r>
      <w:r>
        <w:t xml:space="preserve"> </w:t>
      </w:r>
      <w:r w:rsidR="004B2A89">
        <w:t>The entire Python model can be placed at any desired local directory, and the directory chosen will be recognized as “</w:t>
      </w:r>
      <w:r w:rsidR="004B2A89">
        <w:rPr>
          <w:i/>
          <w:iCs/>
        </w:rPr>
        <w:t>./</w:t>
      </w:r>
      <w:r w:rsidR="004B2A89">
        <w:t xml:space="preserve"> ” by the model. </w:t>
      </w:r>
      <w:r>
        <w:t xml:space="preserve">By default, the directory that stores the ACS data set is </w:t>
      </w:r>
      <w:r>
        <w:rPr>
          <w:i/>
          <w:iCs/>
        </w:rPr>
        <w:t>./data/acs/</w:t>
      </w:r>
      <w:r>
        <w:t xml:space="preserve">. However, users also have the option to specify desired local directory to store the ACS datasets in the graphic user interface (GUI) of the model. More details are provided in Section </w:t>
      </w:r>
      <w:r w:rsidRPr="00985F14">
        <w:fldChar w:fldCharType="begin"/>
      </w:r>
      <w:r w:rsidRPr="00985F14">
        <w:instrText xml:space="preserve"> REF _Ref34163626 \w \h  \* MERGEFORMAT </w:instrText>
      </w:r>
      <w:r w:rsidRPr="00985F14">
        <w:fldChar w:fldCharType="separate"/>
      </w:r>
      <w:r w:rsidR="00F17CF6">
        <w:t>2</w:t>
      </w:r>
      <w:r w:rsidRPr="00985F14">
        <w:fldChar w:fldCharType="end"/>
      </w:r>
      <w:r w:rsidRPr="00985F14">
        <w:rPr>
          <w:i/>
          <w:iCs/>
        </w:rPr>
        <w:t xml:space="preserve"> </w:t>
      </w:r>
      <w:r w:rsidRPr="00985F14">
        <w:rPr>
          <w:i/>
          <w:iCs/>
        </w:rPr>
        <w:fldChar w:fldCharType="begin"/>
      </w:r>
      <w:r w:rsidRPr="00985F14">
        <w:rPr>
          <w:i/>
          <w:iCs/>
        </w:rPr>
        <w:instrText xml:space="preserve"> REF _Ref34163626 \h  \* MERGEFORMAT </w:instrText>
      </w:r>
      <w:r w:rsidRPr="00985F14">
        <w:rPr>
          <w:i/>
          <w:iCs/>
        </w:rPr>
      </w:r>
      <w:r w:rsidRPr="00985F14">
        <w:rPr>
          <w:i/>
          <w:iCs/>
        </w:rPr>
        <w:fldChar w:fldCharType="separate"/>
      </w:r>
      <w:r w:rsidR="00F17CF6" w:rsidRPr="00F17CF6">
        <w:rPr>
          <w:i/>
          <w:iCs/>
        </w:rPr>
        <w:t>Running the model</w:t>
      </w:r>
      <w:r w:rsidRPr="00985F14">
        <w:rPr>
          <w:i/>
          <w:iCs/>
        </w:rPr>
        <w:fldChar w:fldCharType="end"/>
      </w:r>
      <w:r>
        <w:t>.</w:t>
      </w:r>
    </w:p>
  </w:footnote>
  <w:footnote w:id="2">
    <w:p w14:paraId="4047806F" w14:textId="450E3BE5" w:rsidR="00B5579A" w:rsidRDefault="00B5579A" w:rsidP="00B5579A">
      <w:pPr>
        <w:pStyle w:val="FootnoteText"/>
        <w:rPr>
          <w:rFonts w:ascii="Helvetica Neue" w:eastAsia="Helvetica Neue" w:hAnsi="Helvetica Neue" w:cs="Helvetica Neue"/>
          <w:i/>
          <w:iCs/>
          <w:color w:val="000000"/>
          <w:sz w:val="16"/>
          <w:szCs w:val="16"/>
        </w:rPr>
      </w:pPr>
      <w:r>
        <w:rPr>
          <w:rStyle w:val="FootnoteReference"/>
          <w:i/>
          <w:iCs/>
          <w:sz w:val="16"/>
          <w:szCs w:val="16"/>
        </w:rPr>
        <w:footnoteRef/>
      </w:r>
      <w:r>
        <w:rPr>
          <w:i/>
          <w:iCs/>
          <w:sz w:val="16"/>
          <w:szCs w:val="16"/>
        </w:rPr>
        <w:t xml:space="preserve"> The file names of original ACS household and person files follow the file names of 2012-2016 ACS PUMS as they were downloaded from the </w:t>
      </w:r>
      <w:hyperlink r:id="rId1" w:history="1">
        <w:r w:rsidRPr="00C660BC">
          <w:rPr>
            <w:rStyle w:val="Hyperlink"/>
            <w:i/>
            <w:iCs/>
            <w:sz w:val="16"/>
            <w:szCs w:val="16"/>
          </w:rPr>
          <w:t>Census website</w:t>
        </w:r>
      </w:hyperlink>
      <w:r>
        <w:rPr>
          <w:i/>
          <w:iCs/>
          <w:sz w:val="16"/>
          <w:szCs w:val="16"/>
        </w:rPr>
        <w:t>.</w:t>
      </w:r>
    </w:p>
  </w:footnote>
  <w:footnote w:id="3">
    <w:p w14:paraId="5CA5CD5D" w14:textId="6FAE980F" w:rsidR="007D55FC" w:rsidRPr="00221608" w:rsidRDefault="007D55FC">
      <w:pPr>
        <w:pStyle w:val="FootnoteText"/>
      </w:pPr>
      <w:r>
        <w:rPr>
          <w:rStyle w:val="FootnoteReference"/>
        </w:rPr>
        <w:footnoteRef/>
      </w:r>
      <w:r>
        <w:t xml:space="preserve"> Please note that double quoting is needed for file path that contains spaces. For example, </w:t>
      </w:r>
      <w:r w:rsidR="00221608">
        <w:t xml:space="preserve">if current directory in PowerShell is </w:t>
      </w:r>
      <w:r w:rsidR="00221608">
        <w:rPr>
          <w:i/>
          <w:iCs/>
        </w:rPr>
        <w:t xml:space="preserve">C:\ </w:t>
      </w:r>
      <w:r w:rsidR="00221608">
        <w:t xml:space="preserve">and user needs </w:t>
      </w:r>
      <w:r>
        <w:t xml:space="preserve">to navigate </w:t>
      </w:r>
      <w:r w:rsidR="00FA04DD">
        <w:t xml:space="preserve">to </w:t>
      </w:r>
      <w:r w:rsidR="00221608">
        <w:rPr>
          <w:i/>
          <w:iCs/>
        </w:rPr>
        <w:t>C:\microsim project</w:t>
      </w:r>
      <w:r w:rsidR="00221608">
        <w:t xml:space="preserve">, user would need to type </w:t>
      </w:r>
      <w:r w:rsidR="00221608">
        <w:rPr>
          <w:i/>
          <w:iCs/>
        </w:rPr>
        <w:t>cd “microsim project”</w:t>
      </w:r>
      <w:r w:rsidR="00221608">
        <w:t xml:space="preserve"> and hit enter.</w:t>
      </w:r>
    </w:p>
  </w:footnote>
  <w:footnote w:id="4">
    <w:p w14:paraId="0E9D3978" w14:textId="4E78FFAA" w:rsidR="00064B78" w:rsidRPr="00362E7A" w:rsidRDefault="00064B78" w:rsidP="00064B78">
      <w:pPr>
        <w:pStyle w:val="FootnoteText"/>
        <w:jc w:val="left"/>
      </w:pPr>
      <w:r>
        <w:rPr>
          <w:rStyle w:val="FootnoteReference"/>
        </w:rPr>
        <w:footnoteRef/>
      </w:r>
      <w:r>
        <w:t xml:space="preserve"> The </w:t>
      </w:r>
      <w:r>
        <w:rPr>
          <w:i/>
          <w:iCs/>
        </w:rPr>
        <w:t>Logistic Regression</w:t>
      </w:r>
      <w:r>
        <w:t xml:space="preserve"> </w:t>
      </w:r>
      <w:r>
        <w:rPr>
          <w:i/>
          <w:iCs/>
        </w:rPr>
        <w:t xml:space="preserve">GLM </w:t>
      </w:r>
      <w:r w:rsidR="00F17CF6">
        <w:t>option represents</w:t>
      </w:r>
      <w:r>
        <w:t xml:space="preserve"> the traditional logistic regression without penalization. It is </w:t>
      </w:r>
      <w:r w:rsidR="00F17CF6">
        <w:t xml:space="preserve">implemented via the </w:t>
      </w:r>
      <w:r w:rsidR="00F17CF6">
        <w:rPr>
          <w:i/>
          <w:iCs/>
        </w:rPr>
        <w:t xml:space="preserve">statsmodel </w:t>
      </w:r>
      <w:r w:rsidR="00F17CF6">
        <w:t xml:space="preserve">module in Python, and is </w:t>
      </w:r>
      <w:r>
        <w:t xml:space="preserve">equivalent to the </w:t>
      </w:r>
      <w:r w:rsidR="00F17CF6">
        <w:rPr>
          <w:i/>
          <w:iCs/>
        </w:rPr>
        <w:t>glm</w:t>
      </w:r>
      <w:r w:rsidR="00F17CF6">
        <w:t xml:space="preserve"> implementation of logistic regression in R. On the other hand, the </w:t>
      </w:r>
      <w:r w:rsidR="00F17CF6">
        <w:rPr>
          <w:i/>
          <w:iCs/>
        </w:rPr>
        <w:t>Logistic Regression</w:t>
      </w:r>
      <w:r w:rsidR="00F17CF6">
        <w:t xml:space="preserve"> option represents the </w:t>
      </w:r>
      <w:r w:rsidR="00F17CF6">
        <w:rPr>
          <w:i/>
          <w:iCs/>
        </w:rPr>
        <w:t>sklearn</w:t>
      </w:r>
      <w:r w:rsidR="00F17CF6">
        <w:t xml:space="preserve"> implementation of logistic regression in Python</w:t>
      </w:r>
      <w:r w:rsidR="00362E7A">
        <w:t>, which features L2-penalization to limit complexity of model parameters.</w:t>
      </w:r>
      <w:r w:rsidR="003319AB">
        <w:t xml:space="preserve"> See Scikit Learn User Guide (2020) for </w:t>
      </w:r>
      <w:r w:rsidR="00C9419A">
        <w:t>more details.</w:t>
      </w:r>
    </w:p>
  </w:footnote>
  <w:footnote w:id="5">
    <w:p w14:paraId="2F63DDD9" w14:textId="5F81D19C" w:rsidR="00060922" w:rsidRDefault="00060922">
      <w:pPr>
        <w:pStyle w:val="FootnoteText"/>
      </w:pPr>
      <w:r>
        <w:rPr>
          <w:rStyle w:val="FootnoteReference"/>
        </w:rPr>
        <w:footnoteRef/>
      </w:r>
      <w:r>
        <w:t xml:space="preserve"> See </w:t>
      </w:r>
      <w:r w:rsidR="00312A50">
        <w:t xml:space="preserve">1.2 </w:t>
      </w:r>
      <w:r>
        <w:rPr>
          <w:i/>
          <w:iCs/>
        </w:rPr>
        <w:t xml:space="preserve">Dataset Requirements </w:t>
      </w:r>
      <w:r>
        <w:t xml:space="preserve">in Section </w:t>
      </w:r>
      <w:r>
        <w:fldChar w:fldCharType="begin"/>
      </w:r>
      <w:r>
        <w:instrText xml:space="preserve"> REF _Ref34213342 \r \h </w:instrText>
      </w:r>
      <w:r>
        <w:fldChar w:fldCharType="separate"/>
      </w:r>
      <w:r>
        <w:t>1</w:t>
      </w:r>
      <w:r>
        <w:fldChar w:fldCharType="end"/>
      </w:r>
      <w:r>
        <w:t xml:space="preserve"> </w:t>
      </w:r>
      <w:r>
        <w:fldChar w:fldCharType="begin"/>
      </w:r>
      <w:r>
        <w:instrText xml:space="preserve"> REF _Ref34213342 \h </w:instrText>
      </w:r>
      <w:r>
        <w:fldChar w:fldCharType="separate"/>
      </w:r>
      <w:r w:rsidRPr="006138A7">
        <w:t>Setting up the computing environment</w:t>
      </w:r>
      <w:r>
        <w:fldChar w:fldCharType="end"/>
      </w:r>
      <w:r>
        <w:t xml:space="preserve"> for details on requirements on file names of ACS and CPS data</w:t>
      </w:r>
      <w:r w:rsidR="002F232E">
        <w:t xml:space="preserve"> files.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7122"/>
    <w:multiLevelType w:val="hybridMultilevel"/>
    <w:tmpl w:val="D3A874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E22"/>
    <w:multiLevelType w:val="hybridMultilevel"/>
    <w:tmpl w:val="822A1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450D8C"/>
    <w:multiLevelType w:val="hybridMultilevel"/>
    <w:tmpl w:val="AE0EC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751788"/>
    <w:multiLevelType w:val="hybridMultilevel"/>
    <w:tmpl w:val="D3261222"/>
    <w:lvl w:ilvl="0" w:tplc="4656D36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5F2C"/>
    <w:multiLevelType w:val="multilevel"/>
    <w:tmpl w:val="60AE6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color w:val="660000"/>
      </w:rPr>
    </w:lvl>
    <w:lvl w:ilvl="2">
      <w:start w:val="1"/>
      <w:numFmt w:val="decimal"/>
      <w:isLgl/>
      <w:lvlText w:val="%1.%2.%3"/>
      <w:lvlJc w:val="left"/>
      <w:pPr>
        <w:ind w:left="1080" w:hanging="720"/>
      </w:pPr>
      <w:rPr>
        <w:rFonts w:hint="default"/>
        <w:b/>
        <w:i/>
        <w:color w:val="660000"/>
      </w:rPr>
    </w:lvl>
    <w:lvl w:ilvl="3">
      <w:start w:val="1"/>
      <w:numFmt w:val="decimal"/>
      <w:isLgl/>
      <w:lvlText w:val="%1.%2.%3.%4"/>
      <w:lvlJc w:val="left"/>
      <w:pPr>
        <w:ind w:left="1080" w:hanging="720"/>
      </w:pPr>
      <w:rPr>
        <w:rFonts w:hint="default"/>
        <w:b/>
        <w:i/>
        <w:color w:val="660000"/>
      </w:rPr>
    </w:lvl>
    <w:lvl w:ilvl="4">
      <w:start w:val="1"/>
      <w:numFmt w:val="decimal"/>
      <w:isLgl/>
      <w:lvlText w:val="%1.%2.%3.%4.%5"/>
      <w:lvlJc w:val="left"/>
      <w:pPr>
        <w:ind w:left="1440" w:hanging="1080"/>
      </w:pPr>
      <w:rPr>
        <w:rFonts w:hint="default"/>
        <w:b/>
        <w:i/>
        <w:color w:val="660000"/>
      </w:rPr>
    </w:lvl>
    <w:lvl w:ilvl="5">
      <w:start w:val="1"/>
      <w:numFmt w:val="decimal"/>
      <w:isLgl/>
      <w:lvlText w:val="%1.%2.%3.%4.%5.%6"/>
      <w:lvlJc w:val="left"/>
      <w:pPr>
        <w:ind w:left="1440" w:hanging="1080"/>
      </w:pPr>
      <w:rPr>
        <w:rFonts w:hint="default"/>
        <w:b/>
        <w:i/>
        <w:color w:val="660000"/>
      </w:rPr>
    </w:lvl>
    <w:lvl w:ilvl="6">
      <w:start w:val="1"/>
      <w:numFmt w:val="decimal"/>
      <w:isLgl/>
      <w:lvlText w:val="%1.%2.%3.%4.%5.%6.%7"/>
      <w:lvlJc w:val="left"/>
      <w:pPr>
        <w:ind w:left="1800" w:hanging="1440"/>
      </w:pPr>
      <w:rPr>
        <w:rFonts w:hint="default"/>
        <w:b/>
        <w:i/>
        <w:color w:val="660000"/>
      </w:rPr>
    </w:lvl>
    <w:lvl w:ilvl="7">
      <w:start w:val="1"/>
      <w:numFmt w:val="decimal"/>
      <w:isLgl/>
      <w:lvlText w:val="%1.%2.%3.%4.%5.%6.%7.%8"/>
      <w:lvlJc w:val="left"/>
      <w:pPr>
        <w:ind w:left="1800" w:hanging="1440"/>
      </w:pPr>
      <w:rPr>
        <w:rFonts w:hint="default"/>
        <w:b/>
        <w:i/>
        <w:color w:val="660000"/>
      </w:rPr>
    </w:lvl>
    <w:lvl w:ilvl="8">
      <w:start w:val="1"/>
      <w:numFmt w:val="decimal"/>
      <w:isLgl/>
      <w:lvlText w:val="%1.%2.%3.%4.%5.%6.%7.%8.%9"/>
      <w:lvlJc w:val="left"/>
      <w:pPr>
        <w:ind w:left="2160" w:hanging="1800"/>
      </w:pPr>
      <w:rPr>
        <w:rFonts w:hint="default"/>
        <w:b/>
        <w:i/>
        <w:color w:val="660000"/>
      </w:rPr>
    </w:lvl>
  </w:abstractNum>
  <w:abstractNum w:abstractNumId="7" w15:restartNumberingAfterBreak="0">
    <w:nsid w:val="5F631E66"/>
    <w:multiLevelType w:val="hybridMultilevel"/>
    <w:tmpl w:val="01B01C3A"/>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F61"/>
    <w:multiLevelType w:val="hybridMultilevel"/>
    <w:tmpl w:val="3C3E76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30AE8"/>
    <w:multiLevelType w:val="hybridMultilevel"/>
    <w:tmpl w:val="4C3C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F7F31"/>
    <w:multiLevelType w:val="multilevel"/>
    <w:tmpl w:val="BED688C6"/>
    <w:lvl w:ilvl="0">
      <w:start w:val="1"/>
      <w:numFmt w:val="decimal"/>
      <w:lvlText w:val="%1"/>
      <w:lvlJc w:val="left"/>
      <w:pPr>
        <w:ind w:left="360" w:hanging="360"/>
      </w:pPr>
      <w:rPr>
        <w:rFonts w:hint="default"/>
        <w:b/>
        <w:i/>
        <w:color w:val="660000"/>
      </w:rPr>
    </w:lvl>
    <w:lvl w:ilvl="1">
      <w:start w:val="2"/>
      <w:numFmt w:val="decimal"/>
      <w:lvlText w:val="%1.%2"/>
      <w:lvlJc w:val="left"/>
      <w:pPr>
        <w:ind w:left="720" w:hanging="360"/>
      </w:pPr>
      <w:rPr>
        <w:rFonts w:hint="default"/>
        <w:b/>
        <w:i/>
        <w:color w:val="660000"/>
      </w:rPr>
    </w:lvl>
    <w:lvl w:ilvl="2">
      <w:start w:val="1"/>
      <w:numFmt w:val="decimal"/>
      <w:lvlText w:val="%1.%2.%3"/>
      <w:lvlJc w:val="left"/>
      <w:pPr>
        <w:ind w:left="1440" w:hanging="720"/>
      </w:pPr>
      <w:rPr>
        <w:rFonts w:hint="default"/>
        <w:b/>
        <w:i/>
        <w:color w:val="660000"/>
      </w:rPr>
    </w:lvl>
    <w:lvl w:ilvl="3">
      <w:start w:val="1"/>
      <w:numFmt w:val="decimal"/>
      <w:lvlText w:val="%1.%2.%3.%4"/>
      <w:lvlJc w:val="left"/>
      <w:pPr>
        <w:ind w:left="1800" w:hanging="720"/>
      </w:pPr>
      <w:rPr>
        <w:rFonts w:hint="default"/>
        <w:b/>
        <w:i/>
        <w:color w:val="660000"/>
      </w:rPr>
    </w:lvl>
    <w:lvl w:ilvl="4">
      <w:start w:val="1"/>
      <w:numFmt w:val="decimal"/>
      <w:lvlText w:val="%1.%2.%3.%4.%5"/>
      <w:lvlJc w:val="left"/>
      <w:pPr>
        <w:ind w:left="2520" w:hanging="1080"/>
      </w:pPr>
      <w:rPr>
        <w:rFonts w:hint="default"/>
        <w:b/>
        <w:i/>
        <w:color w:val="660000"/>
      </w:rPr>
    </w:lvl>
    <w:lvl w:ilvl="5">
      <w:start w:val="1"/>
      <w:numFmt w:val="decimal"/>
      <w:lvlText w:val="%1.%2.%3.%4.%5.%6"/>
      <w:lvlJc w:val="left"/>
      <w:pPr>
        <w:ind w:left="2880" w:hanging="1080"/>
      </w:pPr>
      <w:rPr>
        <w:rFonts w:hint="default"/>
        <w:b/>
        <w:i/>
        <w:color w:val="660000"/>
      </w:rPr>
    </w:lvl>
    <w:lvl w:ilvl="6">
      <w:start w:val="1"/>
      <w:numFmt w:val="decimal"/>
      <w:lvlText w:val="%1.%2.%3.%4.%5.%6.%7"/>
      <w:lvlJc w:val="left"/>
      <w:pPr>
        <w:ind w:left="3600" w:hanging="1440"/>
      </w:pPr>
      <w:rPr>
        <w:rFonts w:hint="default"/>
        <w:b/>
        <w:i/>
        <w:color w:val="660000"/>
      </w:rPr>
    </w:lvl>
    <w:lvl w:ilvl="7">
      <w:start w:val="1"/>
      <w:numFmt w:val="decimal"/>
      <w:lvlText w:val="%1.%2.%3.%4.%5.%6.%7.%8"/>
      <w:lvlJc w:val="left"/>
      <w:pPr>
        <w:ind w:left="3960" w:hanging="1440"/>
      </w:pPr>
      <w:rPr>
        <w:rFonts w:hint="default"/>
        <w:b/>
        <w:i/>
        <w:color w:val="660000"/>
      </w:rPr>
    </w:lvl>
    <w:lvl w:ilvl="8">
      <w:start w:val="1"/>
      <w:numFmt w:val="decimal"/>
      <w:lvlText w:val="%1.%2.%3.%4.%5.%6.%7.%8.%9"/>
      <w:lvlJc w:val="left"/>
      <w:pPr>
        <w:ind w:left="4680" w:hanging="1800"/>
      </w:pPr>
      <w:rPr>
        <w:rFonts w:hint="default"/>
        <w:b/>
        <w:i/>
        <w:color w:val="660000"/>
      </w:rPr>
    </w:lvl>
  </w:abstractNum>
  <w:abstractNum w:abstractNumId="12" w15:restartNumberingAfterBreak="0">
    <w:nsid w:val="726B526B"/>
    <w:multiLevelType w:val="hybridMultilevel"/>
    <w:tmpl w:val="215C3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04327C"/>
    <w:multiLevelType w:val="hybridMultilevel"/>
    <w:tmpl w:val="C14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5"/>
  </w:num>
  <w:num w:numId="6">
    <w:abstractNumId w:val="6"/>
  </w:num>
  <w:num w:numId="7">
    <w:abstractNumId w:val="4"/>
  </w:num>
  <w:num w:numId="8">
    <w:abstractNumId w:val="11"/>
  </w:num>
  <w:num w:numId="9">
    <w:abstractNumId w:val="13"/>
  </w:num>
  <w:num w:numId="10">
    <w:abstractNumId w:val="12"/>
  </w:num>
  <w:num w:numId="11">
    <w:abstractNumId w:val="2"/>
  </w:num>
  <w:num w:numId="12">
    <w:abstractNumId w:val="1"/>
  </w:num>
  <w:num w:numId="13">
    <w:abstractNumId w:val="8"/>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Zhang">
    <w15:presenceInfo w15:providerId="AD" w15:userId="S::CZhang@impaqint.com::bf937d55-5b6e-4874-8b9c-e20da6269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01CAB"/>
    <w:rsid w:val="00007737"/>
    <w:rsid w:val="00007D81"/>
    <w:rsid w:val="0002409A"/>
    <w:rsid w:val="00024D51"/>
    <w:rsid w:val="00025ECB"/>
    <w:rsid w:val="000263C1"/>
    <w:rsid w:val="00040A4F"/>
    <w:rsid w:val="00054DFB"/>
    <w:rsid w:val="00057155"/>
    <w:rsid w:val="00060922"/>
    <w:rsid w:val="00061822"/>
    <w:rsid w:val="000626C4"/>
    <w:rsid w:val="00064B78"/>
    <w:rsid w:val="0006778B"/>
    <w:rsid w:val="00070DF3"/>
    <w:rsid w:val="0007123A"/>
    <w:rsid w:val="0008015B"/>
    <w:rsid w:val="00086A14"/>
    <w:rsid w:val="000B7EC6"/>
    <w:rsid w:val="000C0A91"/>
    <w:rsid w:val="000C657F"/>
    <w:rsid w:val="000C7746"/>
    <w:rsid w:val="000D335A"/>
    <w:rsid w:val="000D4086"/>
    <w:rsid w:val="000E3EA5"/>
    <w:rsid w:val="000E7522"/>
    <w:rsid w:val="00103C69"/>
    <w:rsid w:val="00105876"/>
    <w:rsid w:val="001064B1"/>
    <w:rsid w:val="001151F6"/>
    <w:rsid w:val="00117CCD"/>
    <w:rsid w:val="00124034"/>
    <w:rsid w:val="00124B0F"/>
    <w:rsid w:val="0013029B"/>
    <w:rsid w:val="00140AF1"/>
    <w:rsid w:val="0014158D"/>
    <w:rsid w:val="00157CE7"/>
    <w:rsid w:val="001608BE"/>
    <w:rsid w:val="00162EAA"/>
    <w:rsid w:val="001631C0"/>
    <w:rsid w:val="00165189"/>
    <w:rsid w:val="001659A1"/>
    <w:rsid w:val="0018275D"/>
    <w:rsid w:val="0018433F"/>
    <w:rsid w:val="001925A0"/>
    <w:rsid w:val="00193ED5"/>
    <w:rsid w:val="00196A9A"/>
    <w:rsid w:val="00196B77"/>
    <w:rsid w:val="001B3077"/>
    <w:rsid w:val="001B4E63"/>
    <w:rsid w:val="001C30DA"/>
    <w:rsid w:val="001C53CA"/>
    <w:rsid w:val="001D04EF"/>
    <w:rsid w:val="001D1A84"/>
    <w:rsid w:val="001D275B"/>
    <w:rsid w:val="00206CA6"/>
    <w:rsid w:val="002078AB"/>
    <w:rsid w:val="00217E8E"/>
    <w:rsid w:val="00221608"/>
    <w:rsid w:val="00235380"/>
    <w:rsid w:val="0024054A"/>
    <w:rsid w:val="002418EE"/>
    <w:rsid w:val="002576FD"/>
    <w:rsid w:val="002606F6"/>
    <w:rsid w:val="00260D61"/>
    <w:rsid w:val="0026487F"/>
    <w:rsid w:val="00274A4F"/>
    <w:rsid w:val="002811DB"/>
    <w:rsid w:val="002857BA"/>
    <w:rsid w:val="00286BCF"/>
    <w:rsid w:val="00292C8A"/>
    <w:rsid w:val="00295A19"/>
    <w:rsid w:val="002A61C4"/>
    <w:rsid w:val="002B0B74"/>
    <w:rsid w:val="002C5B58"/>
    <w:rsid w:val="002D2222"/>
    <w:rsid w:val="002D3507"/>
    <w:rsid w:val="002F232E"/>
    <w:rsid w:val="002F7023"/>
    <w:rsid w:val="003077C0"/>
    <w:rsid w:val="00312A50"/>
    <w:rsid w:val="003133A7"/>
    <w:rsid w:val="003228A8"/>
    <w:rsid w:val="00324ABB"/>
    <w:rsid w:val="003319AB"/>
    <w:rsid w:val="00337943"/>
    <w:rsid w:val="00362E7A"/>
    <w:rsid w:val="00364F27"/>
    <w:rsid w:val="00365393"/>
    <w:rsid w:val="0037020D"/>
    <w:rsid w:val="00373128"/>
    <w:rsid w:val="00376D08"/>
    <w:rsid w:val="0039637E"/>
    <w:rsid w:val="00396A9E"/>
    <w:rsid w:val="003A2919"/>
    <w:rsid w:val="003B0503"/>
    <w:rsid w:val="003B3B1D"/>
    <w:rsid w:val="003C2FB9"/>
    <w:rsid w:val="003D1C3C"/>
    <w:rsid w:val="003D692B"/>
    <w:rsid w:val="004033C9"/>
    <w:rsid w:val="00411391"/>
    <w:rsid w:val="004121A0"/>
    <w:rsid w:val="004156B5"/>
    <w:rsid w:val="00416FEC"/>
    <w:rsid w:val="004208F3"/>
    <w:rsid w:val="0043095B"/>
    <w:rsid w:val="00435CB3"/>
    <w:rsid w:val="004465AE"/>
    <w:rsid w:val="0045575F"/>
    <w:rsid w:val="00457962"/>
    <w:rsid w:val="00461C78"/>
    <w:rsid w:val="004747F4"/>
    <w:rsid w:val="00490A16"/>
    <w:rsid w:val="00492EDB"/>
    <w:rsid w:val="00493B8F"/>
    <w:rsid w:val="004A54B6"/>
    <w:rsid w:val="004B2A89"/>
    <w:rsid w:val="004C1025"/>
    <w:rsid w:val="004E6421"/>
    <w:rsid w:val="004F01C7"/>
    <w:rsid w:val="00511EEA"/>
    <w:rsid w:val="00527C0B"/>
    <w:rsid w:val="00536BB2"/>
    <w:rsid w:val="00546AD1"/>
    <w:rsid w:val="00550AF3"/>
    <w:rsid w:val="00551F19"/>
    <w:rsid w:val="00570CC3"/>
    <w:rsid w:val="00576300"/>
    <w:rsid w:val="005834D2"/>
    <w:rsid w:val="0058367E"/>
    <w:rsid w:val="00593315"/>
    <w:rsid w:val="005A4C54"/>
    <w:rsid w:val="005B18F2"/>
    <w:rsid w:val="005B30CF"/>
    <w:rsid w:val="005B37C1"/>
    <w:rsid w:val="005C1ECC"/>
    <w:rsid w:val="005C636F"/>
    <w:rsid w:val="005C6718"/>
    <w:rsid w:val="005D111C"/>
    <w:rsid w:val="005E4191"/>
    <w:rsid w:val="006138A7"/>
    <w:rsid w:val="006211E0"/>
    <w:rsid w:val="0062284B"/>
    <w:rsid w:val="00632362"/>
    <w:rsid w:val="00645FA3"/>
    <w:rsid w:val="00646EA6"/>
    <w:rsid w:val="0066179C"/>
    <w:rsid w:val="00682F08"/>
    <w:rsid w:val="006845B2"/>
    <w:rsid w:val="006847BC"/>
    <w:rsid w:val="006A199F"/>
    <w:rsid w:val="006B2906"/>
    <w:rsid w:val="006C0594"/>
    <w:rsid w:val="006C44EF"/>
    <w:rsid w:val="006C5A9E"/>
    <w:rsid w:val="006E6027"/>
    <w:rsid w:val="006E7F5D"/>
    <w:rsid w:val="00702F02"/>
    <w:rsid w:val="00703C77"/>
    <w:rsid w:val="00734448"/>
    <w:rsid w:val="0073664C"/>
    <w:rsid w:val="00742B36"/>
    <w:rsid w:val="00743561"/>
    <w:rsid w:val="00744E63"/>
    <w:rsid w:val="00765612"/>
    <w:rsid w:val="00773FAB"/>
    <w:rsid w:val="00781A77"/>
    <w:rsid w:val="00790C9C"/>
    <w:rsid w:val="007A1B1F"/>
    <w:rsid w:val="007A332D"/>
    <w:rsid w:val="007A7A0E"/>
    <w:rsid w:val="007C683B"/>
    <w:rsid w:val="007C69CC"/>
    <w:rsid w:val="007C7C36"/>
    <w:rsid w:val="007D55FC"/>
    <w:rsid w:val="007E6E54"/>
    <w:rsid w:val="007F311F"/>
    <w:rsid w:val="007F4CE1"/>
    <w:rsid w:val="007F4D7F"/>
    <w:rsid w:val="007F6EDE"/>
    <w:rsid w:val="00806D67"/>
    <w:rsid w:val="00810398"/>
    <w:rsid w:val="00821876"/>
    <w:rsid w:val="008357E0"/>
    <w:rsid w:val="008421CE"/>
    <w:rsid w:val="00843179"/>
    <w:rsid w:val="00843412"/>
    <w:rsid w:val="008518D7"/>
    <w:rsid w:val="00860E35"/>
    <w:rsid w:val="00880FE1"/>
    <w:rsid w:val="00886535"/>
    <w:rsid w:val="00887271"/>
    <w:rsid w:val="008920DB"/>
    <w:rsid w:val="008A53CF"/>
    <w:rsid w:val="008A6FDA"/>
    <w:rsid w:val="008B2383"/>
    <w:rsid w:val="008D3349"/>
    <w:rsid w:val="008D4B62"/>
    <w:rsid w:val="008D4EBA"/>
    <w:rsid w:val="008D761D"/>
    <w:rsid w:val="008E0D64"/>
    <w:rsid w:val="008E304E"/>
    <w:rsid w:val="008F7177"/>
    <w:rsid w:val="00912B94"/>
    <w:rsid w:val="00925943"/>
    <w:rsid w:val="00942CBC"/>
    <w:rsid w:val="00944EED"/>
    <w:rsid w:val="009473E0"/>
    <w:rsid w:val="0097286B"/>
    <w:rsid w:val="00977000"/>
    <w:rsid w:val="009810A1"/>
    <w:rsid w:val="00985F14"/>
    <w:rsid w:val="009A40F7"/>
    <w:rsid w:val="009A597E"/>
    <w:rsid w:val="009B3C1E"/>
    <w:rsid w:val="009C1F9C"/>
    <w:rsid w:val="009C56A2"/>
    <w:rsid w:val="009C5969"/>
    <w:rsid w:val="009E0ACC"/>
    <w:rsid w:val="009F128B"/>
    <w:rsid w:val="00A0356C"/>
    <w:rsid w:val="00A341AC"/>
    <w:rsid w:val="00A40EE0"/>
    <w:rsid w:val="00A41613"/>
    <w:rsid w:val="00A53B66"/>
    <w:rsid w:val="00A5662D"/>
    <w:rsid w:val="00A63492"/>
    <w:rsid w:val="00A63E8B"/>
    <w:rsid w:val="00A665DC"/>
    <w:rsid w:val="00A7084A"/>
    <w:rsid w:val="00AA3C51"/>
    <w:rsid w:val="00AB588B"/>
    <w:rsid w:val="00AC1852"/>
    <w:rsid w:val="00AD092C"/>
    <w:rsid w:val="00AD5218"/>
    <w:rsid w:val="00AD5E5B"/>
    <w:rsid w:val="00AF14FB"/>
    <w:rsid w:val="00AF38FB"/>
    <w:rsid w:val="00B052B9"/>
    <w:rsid w:val="00B11C08"/>
    <w:rsid w:val="00B12980"/>
    <w:rsid w:val="00B27F64"/>
    <w:rsid w:val="00B422B7"/>
    <w:rsid w:val="00B4699C"/>
    <w:rsid w:val="00B530AA"/>
    <w:rsid w:val="00B5579A"/>
    <w:rsid w:val="00B60CF0"/>
    <w:rsid w:val="00B65BDB"/>
    <w:rsid w:val="00B669E2"/>
    <w:rsid w:val="00B76574"/>
    <w:rsid w:val="00B97061"/>
    <w:rsid w:val="00B9712A"/>
    <w:rsid w:val="00B97597"/>
    <w:rsid w:val="00BA6929"/>
    <w:rsid w:val="00BB2193"/>
    <w:rsid w:val="00BC08F5"/>
    <w:rsid w:val="00BC3EF7"/>
    <w:rsid w:val="00BD2185"/>
    <w:rsid w:val="00BD7CA6"/>
    <w:rsid w:val="00BE024F"/>
    <w:rsid w:val="00C00479"/>
    <w:rsid w:val="00C01E29"/>
    <w:rsid w:val="00C01F96"/>
    <w:rsid w:val="00C473EA"/>
    <w:rsid w:val="00C51784"/>
    <w:rsid w:val="00C52270"/>
    <w:rsid w:val="00C5535C"/>
    <w:rsid w:val="00C654D4"/>
    <w:rsid w:val="00C660BC"/>
    <w:rsid w:val="00C76073"/>
    <w:rsid w:val="00C8369A"/>
    <w:rsid w:val="00C92202"/>
    <w:rsid w:val="00C9419A"/>
    <w:rsid w:val="00CA74FF"/>
    <w:rsid w:val="00CB4E0E"/>
    <w:rsid w:val="00CC0758"/>
    <w:rsid w:val="00CD3FF7"/>
    <w:rsid w:val="00CE34B0"/>
    <w:rsid w:val="00CF15FA"/>
    <w:rsid w:val="00CF54BA"/>
    <w:rsid w:val="00D20232"/>
    <w:rsid w:val="00D220D2"/>
    <w:rsid w:val="00D30AF7"/>
    <w:rsid w:val="00D31376"/>
    <w:rsid w:val="00D701FA"/>
    <w:rsid w:val="00D75967"/>
    <w:rsid w:val="00D768A5"/>
    <w:rsid w:val="00D923A8"/>
    <w:rsid w:val="00D96204"/>
    <w:rsid w:val="00DA03BD"/>
    <w:rsid w:val="00DA15E7"/>
    <w:rsid w:val="00DA1980"/>
    <w:rsid w:val="00DA7F04"/>
    <w:rsid w:val="00DB438E"/>
    <w:rsid w:val="00DD12F5"/>
    <w:rsid w:val="00DD378B"/>
    <w:rsid w:val="00DD622D"/>
    <w:rsid w:val="00DE008B"/>
    <w:rsid w:val="00DF6E07"/>
    <w:rsid w:val="00E21F0F"/>
    <w:rsid w:val="00E36056"/>
    <w:rsid w:val="00E3648F"/>
    <w:rsid w:val="00E42D98"/>
    <w:rsid w:val="00E44DAC"/>
    <w:rsid w:val="00E46511"/>
    <w:rsid w:val="00E53DD7"/>
    <w:rsid w:val="00E5531A"/>
    <w:rsid w:val="00E7370E"/>
    <w:rsid w:val="00E772F1"/>
    <w:rsid w:val="00E84C50"/>
    <w:rsid w:val="00EA5C2F"/>
    <w:rsid w:val="00EA5EAB"/>
    <w:rsid w:val="00EC1737"/>
    <w:rsid w:val="00EC460F"/>
    <w:rsid w:val="00ED1F5C"/>
    <w:rsid w:val="00EE2AEE"/>
    <w:rsid w:val="00EF1FBD"/>
    <w:rsid w:val="00EF6534"/>
    <w:rsid w:val="00EF6C5D"/>
    <w:rsid w:val="00F00099"/>
    <w:rsid w:val="00F018AF"/>
    <w:rsid w:val="00F04E7B"/>
    <w:rsid w:val="00F1021C"/>
    <w:rsid w:val="00F1023D"/>
    <w:rsid w:val="00F114CC"/>
    <w:rsid w:val="00F17CF6"/>
    <w:rsid w:val="00F36F13"/>
    <w:rsid w:val="00F37472"/>
    <w:rsid w:val="00F52A25"/>
    <w:rsid w:val="00F757D7"/>
    <w:rsid w:val="00F811FC"/>
    <w:rsid w:val="00F822D9"/>
    <w:rsid w:val="00F82573"/>
    <w:rsid w:val="00F86C4C"/>
    <w:rsid w:val="00F9774D"/>
    <w:rsid w:val="00FA04DD"/>
    <w:rsid w:val="00FA1D23"/>
    <w:rsid w:val="00FA67B6"/>
    <w:rsid w:val="00FB1BF6"/>
    <w:rsid w:val="00FB3257"/>
    <w:rsid w:val="00FB51CE"/>
    <w:rsid w:val="00FC2566"/>
    <w:rsid w:val="00FC3AD5"/>
    <w:rsid w:val="00FE2463"/>
    <w:rsid w:val="00FF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5B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5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character" w:styleId="CommentReference">
    <w:name w:val="annotation reference"/>
    <w:basedOn w:val="DefaultParagraphFont"/>
    <w:uiPriority w:val="99"/>
    <w:semiHidden/>
    <w:unhideWhenUsed/>
    <w:rsid w:val="000E3EA5"/>
    <w:rPr>
      <w:sz w:val="16"/>
      <w:szCs w:val="16"/>
    </w:rPr>
  </w:style>
  <w:style w:type="paragraph" w:styleId="CommentText">
    <w:name w:val="annotation text"/>
    <w:basedOn w:val="Normal"/>
    <w:link w:val="CommentTextChar"/>
    <w:uiPriority w:val="99"/>
    <w:semiHidden/>
    <w:unhideWhenUsed/>
    <w:rsid w:val="000E3EA5"/>
    <w:rPr>
      <w:sz w:val="20"/>
      <w:szCs w:val="20"/>
    </w:rPr>
  </w:style>
  <w:style w:type="character" w:customStyle="1" w:styleId="CommentTextChar">
    <w:name w:val="Comment Text Char"/>
    <w:basedOn w:val="DefaultParagraphFont"/>
    <w:link w:val="CommentText"/>
    <w:uiPriority w:val="99"/>
    <w:semiHidden/>
    <w:rsid w:val="000E3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3EA5"/>
    <w:rPr>
      <w:b/>
      <w:bCs/>
    </w:rPr>
  </w:style>
  <w:style w:type="character" w:customStyle="1" w:styleId="CommentSubjectChar">
    <w:name w:val="Comment Subject Char"/>
    <w:basedOn w:val="CommentTextChar"/>
    <w:link w:val="CommentSubject"/>
    <w:uiPriority w:val="99"/>
    <w:semiHidden/>
    <w:rsid w:val="000E3E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3E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EA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985F14"/>
    <w:rPr>
      <w:sz w:val="20"/>
      <w:szCs w:val="20"/>
    </w:rPr>
  </w:style>
  <w:style w:type="character" w:customStyle="1" w:styleId="FootnoteTextChar">
    <w:name w:val="Footnote Text Char"/>
    <w:basedOn w:val="DefaultParagraphFont"/>
    <w:link w:val="FootnoteText"/>
    <w:uiPriority w:val="99"/>
    <w:semiHidden/>
    <w:rsid w:val="00985F1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985F14"/>
    <w:rPr>
      <w:vertAlign w:val="superscript"/>
    </w:rPr>
  </w:style>
  <w:style w:type="character" w:styleId="UnresolvedMention">
    <w:name w:val="Unresolved Mention"/>
    <w:basedOn w:val="DefaultParagraphFont"/>
    <w:uiPriority w:val="99"/>
    <w:semiHidden/>
    <w:unhideWhenUsed/>
    <w:rsid w:val="00806D67"/>
    <w:rPr>
      <w:color w:val="605E5C"/>
      <w:shd w:val="clear" w:color="auto" w:fill="E1DFDD"/>
    </w:rPr>
  </w:style>
  <w:style w:type="character" w:customStyle="1" w:styleId="Heading1Char">
    <w:name w:val="Heading 1 Char"/>
    <w:basedOn w:val="DefaultParagraphFont"/>
    <w:link w:val="Heading1"/>
    <w:uiPriority w:val="9"/>
    <w:rsid w:val="002C5B58"/>
    <w:rPr>
      <w:rFonts w:asciiTheme="majorHAnsi" w:eastAsiaTheme="majorEastAsia" w:hAnsiTheme="majorHAnsi" w:cstheme="majorBidi"/>
      <w:color w:val="2E74B5" w:themeColor="accent1" w:themeShade="BF"/>
      <w:sz w:val="32"/>
      <w:szCs w:val="32"/>
    </w:rPr>
  </w:style>
  <w:style w:type="paragraph" w:customStyle="1" w:styleId="heading11">
    <w:name w:val="heading 1.1"/>
    <w:basedOn w:val="Normal"/>
    <w:link w:val="heading11Char"/>
    <w:qFormat/>
    <w:rsid w:val="00AF14FB"/>
    <w:rPr>
      <w:b/>
      <w:i/>
      <w:color w:val="660000"/>
    </w:rPr>
  </w:style>
  <w:style w:type="paragraph" w:styleId="NoSpacing">
    <w:name w:val="No Spacing"/>
    <w:uiPriority w:val="1"/>
    <w:qFormat/>
    <w:rsid w:val="00124B0F"/>
    <w:pPr>
      <w:spacing w:after="0" w:line="240" w:lineRule="auto"/>
      <w:jc w:val="both"/>
    </w:pPr>
    <w:rPr>
      <w:rFonts w:ascii="Times New Roman" w:eastAsia="Times New Roman" w:hAnsi="Times New Roman" w:cs="Times New Roman"/>
      <w:sz w:val="24"/>
      <w:szCs w:val="24"/>
    </w:rPr>
  </w:style>
  <w:style w:type="character" w:customStyle="1" w:styleId="heading11Char">
    <w:name w:val="heading 1.1 Char"/>
    <w:basedOn w:val="DefaultParagraphFont"/>
    <w:link w:val="heading11"/>
    <w:rsid w:val="00124B0F"/>
    <w:rPr>
      <w:rFonts w:ascii="Times New Roman" w:eastAsia="Times New Roman" w:hAnsi="Times New Roman" w:cs="Times New Roman"/>
      <w:b/>
      <w:i/>
      <w:color w:val="66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35777524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 w:id="1062682768">
      <w:bodyDiv w:val="1"/>
      <w:marLeft w:val="0"/>
      <w:marRight w:val="0"/>
      <w:marTop w:val="0"/>
      <w:marBottom w:val="0"/>
      <w:divBdr>
        <w:top w:val="none" w:sz="0" w:space="0" w:color="auto"/>
        <w:left w:val="none" w:sz="0" w:space="0" w:color="auto"/>
        <w:bottom w:val="none" w:sz="0" w:space="0" w:color="auto"/>
        <w:right w:val="none" w:sz="0" w:space="0" w:color="auto"/>
      </w:divBdr>
    </w:div>
    <w:div w:id="1304041910">
      <w:bodyDiv w:val="1"/>
      <w:marLeft w:val="0"/>
      <w:marRight w:val="0"/>
      <w:marTop w:val="0"/>
      <w:marBottom w:val="0"/>
      <w:divBdr>
        <w:top w:val="none" w:sz="0" w:space="0" w:color="auto"/>
        <w:left w:val="none" w:sz="0" w:space="0" w:color="auto"/>
        <w:bottom w:val="none" w:sz="0" w:space="0" w:color="auto"/>
        <w:right w:val="none" w:sz="0" w:space="0" w:color="auto"/>
      </w:divBdr>
    </w:div>
    <w:div w:id="1313289973">
      <w:bodyDiv w:val="1"/>
      <w:marLeft w:val="0"/>
      <w:marRight w:val="0"/>
      <w:marTop w:val="0"/>
      <w:marBottom w:val="0"/>
      <w:divBdr>
        <w:top w:val="none" w:sz="0" w:space="0" w:color="auto"/>
        <w:left w:val="none" w:sz="0" w:space="0" w:color="auto"/>
        <w:bottom w:val="none" w:sz="0" w:space="0" w:color="auto"/>
        <w:right w:val="none" w:sz="0" w:space="0" w:color="auto"/>
      </w:divBdr>
    </w:div>
    <w:div w:id="1727678476">
      <w:bodyDiv w:val="1"/>
      <w:marLeft w:val="0"/>
      <w:marRight w:val="0"/>
      <w:marTop w:val="0"/>
      <w:marBottom w:val="0"/>
      <w:divBdr>
        <w:top w:val="none" w:sz="0" w:space="0" w:color="auto"/>
        <w:left w:val="none" w:sz="0" w:space="0" w:color="auto"/>
        <w:bottom w:val="none" w:sz="0" w:space="0" w:color="auto"/>
        <w:right w:val="none" w:sz="0" w:space="0" w:color="auto"/>
      </w:divBdr>
    </w:div>
    <w:div w:id="1830095636">
      <w:bodyDiv w:val="1"/>
      <w:marLeft w:val="0"/>
      <w:marRight w:val="0"/>
      <w:marTop w:val="0"/>
      <w:marBottom w:val="0"/>
      <w:divBdr>
        <w:top w:val="none" w:sz="0" w:space="0" w:color="auto"/>
        <w:left w:val="none" w:sz="0" w:space="0" w:color="auto"/>
        <w:bottom w:val="none" w:sz="0" w:space="0" w:color="auto"/>
        <w:right w:val="none" w:sz="0" w:space="0" w:color="auto"/>
      </w:divBdr>
    </w:div>
    <w:div w:id="196654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dol.gov/agencies/oasp/evaluation/fmla/fmla2012"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census.gov/programs-surveys/acs/data/pum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ol.gov/agencies/oasp/evaluation/fmla/fmla2012"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factfinder.census.gov/faces/tableservices/jsf/pages/productview.xhtml?pid=ACS_pums_csv_2012_2016&amp;prodType=documen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aconda.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scikit-learn.org/stable/modules/linear_mode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programs-surveys/acs/data/pu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4E85-AFE5-40CF-9F65-B4E197BB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18</Pages>
  <Words>3932</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580</cp:revision>
  <dcterms:created xsi:type="dcterms:W3CDTF">2020-02-12T21:29:00Z</dcterms:created>
  <dcterms:modified xsi:type="dcterms:W3CDTF">2020-03-04T20:26:00Z</dcterms:modified>
</cp:coreProperties>
</file>