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6FDE4F74" w:rsidR="00E37E3F" w:rsidRPr="00B6009A" w:rsidRDefault="00CC7643" w:rsidP="00DB34F1">
      <w:pPr>
        <w:ind w:right="5150"/>
        <w:rPr>
          <w:b/>
          <w:color w:val="FFFFFF" w:themeColor="background1"/>
        </w:rPr>
      </w:pPr>
      <w:r>
        <w:rPr>
          <w:b/>
          <w:color w:val="FFFFFF" w:themeColor="background1"/>
        </w:rPr>
        <w:t>Model 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00D49EAD"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Documentation </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107643D3" w14:textId="31B4BD69" w:rsidR="008A000F"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1960329" w:history="1">
            <w:r w:rsidR="008A000F" w:rsidRPr="00DD2C21">
              <w:rPr>
                <w:rStyle w:val="Hyperlink"/>
                <w:noProof/>
              </w:rPr>
              <w:t>Chapter 1. Introduction</w:t>
            </w:r>
            <w:r w:rsidR="008A000F">
              <w:rPr>
                <w:noProof/>
                <w:webHidden/>
              </w:rPr>
              <w:tab/>
            </w:r>
            <w:r w:rsidR="008A000F">
              <w:rPr>
                <w:noProof/>
                <w:webHidden/>
              </w:rPr>
              <w:fldChar w:fldCharType="begin"/>
            </w:r>
            <w:r w:rsidR="008A000F">
              <w:rPr>
                <w:noProof/>
                <w:webHidden/>
              </w:rPr>
              <w:instrText xml:space="preserve"> PAGEREF _Toc21960329 \h </w:instrText>
            </w:r>
            <w:r w:rsidR="008A000F">
              <w:rPr>
                <w:noProof/>
                <w:webHidden/>
              </w:rPr>
            </w:r>
            <w:r w:rsidR="008A000F">
              <w:rPr>
                <w:noProof/>
                <w:webHidden/>
              </w:rPr>
              <w:fldChar w:fldCharType="separate"/>
            </w:r>
            <w:r w:rsidR="008A000F">
              <w:rPr>
                <w:noProof/>
                <w:webHidden/>
              </w:rPr>
              <w:t>7</w:t>
            </w:r>
            <w:r w:rsidR="008A000F">
              <w:rPr>
                <w:noProof/>
                <w:webHidden/>
              </w:rPr>
              <w:fldChar w:fldCharType="end"/>
            </w:r>
          </w:hyperlink>
        </w:p>
        <w:p w14:paraId="2414C0BC" w14:textId="7F14463A" w:rsidR="008A000F" w:rsidRDefault="00613CB5">
          <w:pPr>
            <w:pStyle w:val="TOC2"/>
            <w:rPr>
              <w:rFonts w:asciiTheme="minorHAnsi" w:eastAsiaTheme="minorEastAsia" w:hAnsiTheme="minorHAnsi" w:cstheme="minorBidi"/>
              <w:sz w:val="22"/>
              <w:szCs w:val="22"/>
            </w:rPr>
          </w:pPr>
          <w:hyperlink w:anchor="_Toc21960330" w:history="1">
            <w:r w:rsidR="008A000F" w:rsidRPr="00DD2C21">
              <w:rPr>
                <w:rStyle w:val="Hyperlink"/>
              </w:rPr>
              <w:t>1.1.</w:t>
            </w:r>
            <w:r w:rsidR="008A000F">
              <w:rPr>
                <w:rFonts w:asciiTheme="minorHAnsi" w:eastAsiaTheme="minorEastAsia" w:hAnsiTheme="minorHAnsi" w:cstheme="minorBidi"/>
                <w:sz w:val="22"/>
                <w:szCs w:val="22"/>
              </w:rPr>
              <w:tab/>
            </w:r>
            <w:r w:rsidR="008A000F" w:rsidRPr="00DD2C21">
              <w:rPr>
                <w:rStyle w:val="Hyperlink"/>
              </w:rPr>
              <w:t>Purpose of Report</w:t>
            </w:r>
            <w:r w:rsidR="008A000F">
              <w:rPr>
                <w:webHidden/>
              </w:rPr>
              <w:tab/>
            </w:r>
            <w:r w:rsidR="008A000F">
              <w:rPr>
                <w:webHidden/>
              </w:rPr>
              <w:fldChar w:fldCharType="begin"/>
            </w:r>
            <w:r w:rsidR="008A000F">
              <w:rPr>
                <w:webHidden/>
              </w:rPr>
              <w:instrText xml:space="preserve"> PAGEREF _Toc21960330 \h </w:instrText>
            </w:r>
            <w:r w:rsidR="008A000F">
              <w:rPr>
                <w:webHidden/>
              </w:rPr>
            </w:r>
            <w:r w:rsidR="008A000F">
              <w:rPr>
                <w:webHidden/>
              </w:rPr>
              <w:fldChar w:fldCharType="separate"/>
            </w:r>
            <w:r w:rsidR="008A000F">
              <w:rPr>
                <w:webHidden/>
              </w:rPr>
              <w:t>7</w:t>
            </w:r>
            <w:r w:rsidR="008A000F">
              <w:rPr>
                <w:webHidden/>
              </w:rPr>
              <w:fldChar w:fldCharType="end"/>
            </w:r>
          </w:hyperlink>
        </w:p>
        <w:p w14:paraId="4B329FEC" w14:textId="1F20AFD5" w:rsidR="008A000F" w:rsidRDefault="00613CB5">
          <w:pPr>
            <w:pStyle w:val="TOC2"/>
            <w:rPr>
              <w:rFonts w:asciiTheme="minorHAnsi" w:eastAsiaTheme="minorEastAsia" w:hAnsiTheme="minorHAnsi" w:cstheme="minorBidi"/>
              <w:sz w:val="22"/>
              <w:szCs w:val="22"/>
            </w:rPr>
          </w:pPr>
          <w:hyperlink w:anchor="_Toc21960331" w:history="1">
            <w:r w:rsidR="008A000F" w:rsidRPr="00DD2C21">
              <w:rPr>
                <w:rStyle w:val="Hyperlink"/>
              </w:rPr>
              <w:t>1.2</w:t>
            </w:r>
            <w:r w:rsidR="008A000F">
              <w:rPr>
                <w:rFonts w:asciiTheme="minorHAnsi" w:eastAsiaTheme="minorEastAsia" w:hAnsiTheme="minorHAnsi" w:cstheme="minorBidi"/>
                <w:sz w:val="22"/>
                <w:szCs w:val="22"/>
              </w:rPr>
              <w:tab/>
            </w:r>
            <w:r w:rsidR="008A000F" w:rsidRPr="00DD2C21">
              <w:rPr>
                <w:rStyle w:val="Hyperlink"/>
              </w:rPr>
              <w:t>Motivation and Background</w:t>
            </w:r>
            <w:r w:rsidR="008A000F">
              <w:rPr>
                <w:webHidden/>
              </w:rPr>
              <w:tab/>
            </w:r>
            <w:r w:rsidR="008A000F">
              <w:rPr>
                <w:webHidden/>
              </w:rPr>
              <w:fldChar w:fldCharType="begin"/>
            </w:r>
            <w:r w:rsidR="008A000F">
              <w:rPr>
                <w:webHidden/>
              </w:rPr>
              <w:instrText xml:space="preserve"> PAGEREF _Toc21960331 \h </w:instrText>
            </w:r>
            <w:r w:rsidR="008A000F">
              <w:rPr>
                <w:webHidden/>
              </w:rPr>
            </w:r>
            <w:r w:rsidR="008A000F">
              <w:rPr>
                <w:webHidden/>
              </w:rPr>
              <w:fldChar w:fldCharType="separate"/>
            </w:r>
            <w:r w:rsidR="008A000F">
              <w:rPr>
                <w:webHidden/>
              </w:rPr>
              <w:t>7</w:t>
            </w:r>
            <w:r w:rsidR="008A000F">
              <w:rPr>
                <w:webHidden/>
              </w:rPr>
              <w:fldChar w:fldCharType="end"/>
            </w:r>
          </w:hyperlink>
        </w:p>
        <w:p w14:paraId="702E0057" w14:textId="7A0B14C1" w:rsidR="008A000F" w:rsidRDefault="00613CB5">
          <w:pPr>
            <w:pStyle w:val="TOC2"/>
            <w:rPr>
              <w:rFonts w:asciiTheme="minorHAnsi" w:eastAsiaTheme="minorEastAsia" w:hAnsiTheme="minorHAnsi" w:cstheme="minorBidi"/>
              <w:sz w:val="22"/>
              <w:szCs w:val="22"/>
            </w:rPr>
          </w:pPr>
          <w:hyperlink w:anchor="_Toc21960332" w:history="1">
            <w:r w:rsidR="008A000F" w:rsidRPr="00DD2C21">
              <w:rPr>
                <w:rStyle w:val="Hyperlink"/>
              </w:rPr>
              <w:t>1.3</w:t>
            </w:r>
            <w:r w:rsidR="008A000F">
              <w:rPr>
                <w:rFonts w:asciiTheme="minorHAnsi" w:eastAsiaTheme="minorEastAsia" w:hAnsiTheme="minorHAnsi" w:cstheme="minorBidi"/>
                <w:sz w:val="22"/>
                <w:szCs w:val="22"/>
              </w:rPr>
              <w:tab/>
            </w:r>
            <w:r w:rsidR="008A000F" w:rsidRPr="00DD2C21">
              <w:rPr>
                <w:rStyle w:val="Hyperlink"/>
              </w:rPr>
              <w:t>Model Overview</w:t>
            </w:r>
            <w:r w:rsidR="008A000F">
              <w:rPr>
                <w:webHidden/>
              </w:rPr>
              <w:tab/>
            </w:r>
            <w:r w:rsidR="008A000F">
              <w:rPr>
                <w:webHidden/>
              </w:rPr>
              <w:fldChar w:fldCharType="begin"/>
            </w:r>
            <w:r w:rsidR="008A000F">
              <w:rPr>
                <w:webHidden/>
              </w:rPr>
              <w:instrText xml:space="preserve"> PAGEREF _Toc21960332 \h </w:instrText>
            </w:r>
            <w:r w:rsidR="008A000F">
              <w:rPr>
                <w:webHidden/>
              </w:rPr>
            </w:r>
            <w:r w:rsidR="008A000F">
              <w:rPr>
                <w:webHidden/>
              </w:rPr>
              <w:fldChar w:fldCharType="separate"/>
            </w:r>
            <w:r w:rsidR="008A000F">
              <w:rPr>
                <w:webHidden/>
              </w:rPr>
              <w:t>8</w:t>
            </w:r>
            <w:r w:rsidR="008A000F">
              <w:rPr>
                <w:webHidden/>
              </w:rPr>
              <w:fldChar w:fldCharType="end"/>
            </w:r>
          </w:hyperlink>
        </w:p>
        <w:p w14:paraId="2FD0011E" w14:textId="006575F2" w:rsidR="008A000F" w:rsidRDefault="00613CB5">
          <w:pPr>
            <w:pStyle w:val="TOC2"/>
            <w:rPr>
              <w:rFonts w:asciiTheme="minorHAnsi" w:eastAsiaTheme="minorEastAsia" w:hAnsiTheme="minorHAnsi" w:cstheme="minorBidi"/>
              <w:sz w:val="22"/>
              <w:szCs w:val="22"/>
            </w:rPr>
          </w:pPr>
          <w:hyperlink w:anchor="_Toc21960333" w:history="1">
            <w:r w:rsidR="008A000F" w:rsidRPr="00DD2C21">
              <w:rPr>
                <w:rStyle w:val="Hyperlink"/>
              </w:rPr>
              <w:t>1.4</w:t>
            </w:r>
            <w:r w:rsidR="008A000F">
              <w:rPr>
                <w:rFonts w:asciiTheme="minorHAnsi" w:eastAsiaTheme="minorEastAsia" w:hAnsiTheme="minorHAnsi" w:cstheme="minorBidi"/>
                <w:sz w:val="22"/>
                <w:szCs w:val="22"/>
              </w:rPr>
              <w:tab/>
            </w:r>
            <w:r w:rsidR="008A000F" w:rsidRPr="00DD2C21">
              <w:rPr>
                <w:rStyle w:val="Hyperlink"/>
              </w:rPr>
              <w:t>Structure of Report</w:t>
            </w:r>
            <w:r w:rsidR="008A000F">
              <w:rPr>
                <w:webHidden/>
              </w:rPr>
              <w:tab/>
            </w:r>
            <w:r w:rsidR="008A000F">
              <w:rPr>
                <w:webHidden/>
              </w:rPr>
              <w:fldChar w:fldCharType="begin"/>
            </w:r>
            <w:r w:rsidR="008A000F">
              <w:rPr>
                <w:webHidden/>
              </w:rPr>
              <w:instrText xml:space="preserve"> PAGEREF _Toc21960333 \h </w:instrText>
            </w:r>
            <w:r w:rsidR="008A000F">
              <w:rPr>
                <w:webHidden/>
              </w:rPr>
            </w:r>
            <w:r w:rsidR="008A000F">
              <w:rPr>
                <w:webHidden/>
              </w:rPr>
              <w:fldChar w:fldCharType="separate"/>
            </w:r>
            <w:r w:rsidR="008A000F">
              <w:rPr>
                <w:webHidden/>
              </w:rPr>
              <w:t>8</w:t>
            </w:r>
            <w:r w:rsidR="008A000F">
              <w:rPr>
                <w:webHidden/>
              </w:rPr>
              <w:fldChar w:fldCharType="end"/>
            </w:r>
          </w:hyperlink>
        </w:p>
        <w:p w14:paraId="59C7AAF2" w14:textId="7B9D9953"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34" w:history="1">
            <w:r w:rsidR="008A000F" w:rsidRPr="00DD2C21">
              <w:rPr>
                <w:rStyle w:val="Hyperlink"/>
                <w:noProof/>
              </w:rPr>
              <w:t>Chapter 2.   Model Overview</w:t>
            </w:r>
            <w:r w:rsidR="008A000F">
              <w:rPr>
                <w:noProof/>
                <w:webHidden/>
              </w:rPr>
              <w:tab/>
            </w:r>
            <w:r w:rsidR="008A000F">
              <w:rPr>
                <w:noProof/>
                <w:webHidden/>
              </w:rPr>
              <w:fldChar w:fldCharType="begin"/>
            </w:r>
            <w:r w:rsidR="008A000F">
              <w:rPr>
                <w:noProof/>
                <w:webHidden/>
              </w:rPr>
              <w:instrText xml:space="preserve"> PAGEREF _Toc21960334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5BF5F7F4" w14:textId="15DE81DB" w:rsidR="008A000F" w:rsidRDefault="00613CB5">
          <w:pPr>
            <w:pStyle w:val="TOC2"/>
            <w:rPr>
              <w:rFonts w:asciiTheme="minorHAnsi" w:eastAsiaTheme="minorEastAsia" w:hAnsiTheme="minorHAnsi" w:cstheme="minorBidi"/>
              <w:sz w:val="22"/>
              <w:szCs w:val="22"/>
            </w:rPr>
          </w:pPr>
          <w:hyperlink w:anchor="_Toc21960335" w:history="1">
            <w:r w:rsidR="008A000F" w:rsidRPr="00DD2C21">
              <w:rPr>
                <w:rStyle w:val="Hyperlink"/>
              </w:rPr>
              <w:t>2.1</w:t>
            </w:r>
            <w:r w:rsidR="008A000F">
              <w:rPr>
                <w:rFonts w:asciiTheme="minorHAnsi" w:eastAsiaTheme="minorEastAsia" w:hAnsiTheme="minorHAnsi" w:cstheme="minorBidi"/>
                <w:sz w:val="22"/>
                <w:szCs w:val="22"/>
              </w:rPr>
              <w:tab/>
            </w:r>
            <w:r w:rsidR="008A000F" w:rsidRPr="00DD2C21">
              <w:rPr>
                <w:rStyle w:val="Hyperlink"/>
              </w:rPr>
              <w:t>Model Purpose</w:t>
            </w:r>
            <w:r w:rsidR="008A000F">
              <w:rPr>
                <w:webHidden/>
              </w:rPr>
              <w:tab/>
            </w:r>
            <w:r w:rsidR="008A000F">
              <w:rPr>
                <w:webHidden/>
              </w:rPr>
              <w:fldChar w:fldCharType="begin"/>
            </w:r>
            <w:r w:rsidR="008A000F">
              <w:rPr>
                <w:webHidden/>
              </w:rPr>
              <w:instrText xml:space="preserve"> PAGEREF _Toc21960335 \h </w:instrText>
            </w:r>
            <w:r w:rsidR="008A000F">
              <w:rPr>
                <w:webHidden/>
              </w:rPr>
            </w:r>
            <w:r w:rsidR="008A000F">
              <w:rPr>
                <w:webHidden/>
              </w:rPr>
              <w:fldChar w:fldCharType="separate"/>
            </w:r>
            <w:r w:rsidR="008A000F">
              <w:rPr>
                <w:webHidden/>
              </w:rPr>
              <w:t>9</w:t>
            </w:r>
            <w:r w:rsidR="008A000F">
              <w:rPr>
                <w:webHidden/>
              </w:rPr>
              <w:fldChar w:fldCharType="end"/>
            </w:r>
          </w:hyperlink>
        </w:p>
        <w:p w14:paraId="06363704" w14:textId="6966050B" w:rsidR="008A000F" w:rsidRDefault="00613CB5">
          <w:pPr>
            <w:pStyle w:val="TOC3"/>
            <w:rPr>
              <w:rFonts w:asciiTheme="minorHAnsi" w:eastAsiaTheme="minorEastAsia" w:hAnsiTheme="minorHAnsi" w:cstheme="minorBidi"/>
              <w:noProof/>
              <w:sz w:val="22"/>
              <w:szCs w:val="22"/>
            </w:rPr>
          </w:pPr>
          <w:hyperlink w:anchor="_Toc21960336" w:history="1">
            <w:r w:rsidR="008A000F" w:rsidRPr="00DD2C21">
              <w:rPr>
                <w:rStyle w:val="Hyperlink"/>
                <w:noProof/>
              </w:rPr>
              <w:t>2.1.1</w:t>
            </w:r>
            <w:r w:rsidR="008A000F">
              <w:rPr>
                <w:rFonts w:asciiTheme="minorHAnsi" w:eastAsiaTheme="minorEastAsia" w:hAnsiTheme="minorHAnsi" w:cstheme="minorBidi"/>
                <w:noProof/>
                <w:sz w:val="22"/>
                <w:szCs w:val="22"/>
              </w:rPr>
              <w:tab/>
            </w:r>
            <w:r w:rsidR="008A000F" w:rsidRPr="00DD2C21">
              <w:rPr>
                <w:rStyle w:val="Hyperlink"/>
                <w:noProof/>
              </w:rPr>
              <w:t>Microsimulation Module</w:t>
            </w:r>
            <w:r w:rsidR="008A000F">
              <w:rPr>
                <w:noProof/>
                <w:webHidden/>
              </w:rPr>
              <w:tab/>
            </w:r>
            <w:r w:rsidR="008A000F">
              <w:rPr>
                <w:noProof/>
                <w:webHidden/>
              </w:rPr>
              <w:fldChar w:fldCharType="begin"/>
            </w:r>
            <w:r w:rsidR="008A000F">
              <w:rPr>
                <w:noProof/>
                <w:webHidden/>
              </w:rPr>
              <w:instrText xml:space="preserve"> PAGEREF _Toc21960336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68E95317" w14:textId="6F8F9600" w:rsidR="008A000F" w:rsidRDefault="00613CB5">
          <w:pPr>
            <w:pStyle w:val="TOC3"/>
            <w:rPr>
              <w:rFonts w:asciiTheme="minorHAnsi" w:eastAsiaTheme="minorEastAsia" w:hAnsiTheme="minorHAnsi" w:cstheme="minorBidi"/>
              <w:noProof/>
              <w:sz w:val="22"/>
              <w:szCs w:val="22"/>
            </w:rPr>
          </w:pPr>
          <w:hyperlink w:anchor="_Toc21960337" w:history="1">
            <w:r w:rsidR="008A000F" w:rsidRPr="00DD2C21">
              <w:rPr>
                <w:rStyle w:val="Hyperlink"/>
                <w:noProof/>
              </w:rPr>
              <w:t>2.1.2</w:t>
            </w:r>
            <w:r w:rsidR="008A000F">
              <w:rPr>
                <w:rFonts w:asciiTheme="minorHAnsi" w:eastAsiaTheme="minorEastAsia" w:hAnsiTheme="minorHAnsi" w:cstheme="minorBidi"/>
                <w:noProof/>
                <w:sz w:val="22"/>
                <w:szCs w:val="22"/>
              </w:rPr>
              <w:tab/>
            </w:r>
            <w:r w:rsidR="008A000F" w:rsidRPr="00DD2C21">
              <w:rPr>
                <w:rStyle w:val="Hyperlink"/>
                <w:noProof/>
              </w:rPr>
              <w:t>Benefit Financing Module</w:t>
            </w:r>
            <w:r w:rsidR="008A000F">
              <w:rPr>
                <w:noProof/>
                <w:webHidden/>
              </w:rPr>
              <w:tab/>
            </w:r>
            <w:r w:rsidR="008A000F">
              <w:rPr>
                <w:noProof/>
                <w:webHidden/>
              </w:rPr>
              <w:fldChar w:fldCharType="begin"/>
            </w:r>
            <w:r w:rsidR="008A000F">
              <w:rPr>
                <w:noProof/>
                <w:webHidden/>
              </w:rPr>
              <w:instrText xml:space="preserve"> PAGEREF _Toc21960337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5A2593DD" w14:textId="4ED07D90" w:rsidR="008A000F" w:rsidRDefault="00613CB5">
          <w:pPr>
            <w:pStyle w:val="TOC2"/>
            <w:rPr>
              <w:rFonts w:asciiTheme="minorHAnsi" w:eastAsiaTheme="minorEastAsia" w:hAnsiTheme="minorHAnsi" w:cstheme="minorBidi"/>
              <w:sz w:val="22"/>
              <w:szCs w:val="22"/>
            </w:rPr>
          </w:pPr>
          <w:hyperlink w:anchor="_Toc21960338" w:history="1">
            <w:r w:rsidR="008A000F" w:rsidRPr="00DD2C21">
              <w:rPr>
                <w:rStyle w:val="Hyperlink"/>
              </w:rPr>
              <w:t>2.2</w:t>
            </w:r>
            <w:r w:rsidR="008A000F">
              <w:rPr>
                <w:rFonts w:asciiTheme="minorHAnsi" w:eastAsiaTheme="minorEastAsia" w:hAnsiTheme="minorHAnsi" w:cstheme="minorBidi"/>
                <w:sz w:val="22"/>
                <w:szCs w:val="22"/>
              </w:rPr>
              <w:tab/>
            </w:r>
            <w:r w:rsidR="008A000F" w:rsidRPr="00DD2C21">
              <w:rPr>
                <w:rStyle w:val="Hyperlink"/>
              </w:rPr>
              <w:t>Model Inputs</w:t>
            </w:r>
            <w:r w:rsidR="008A000F">
              <w:rPr>
                <w:webHidden/>
              </w:rPr>
              <w:tab/>
            </w:r>
            <w:r w:rsidR="008A000F">
              <w:rPr>
                <w:webHidden/>
              </w:rPr>
              <w:fldChar w:fldCharType="begin"/>
            </w:r>
            <w:r w:rsidR="008A000F">
              <w:rPr>
                <w:webHidden/>
              </w:rPr>
              <w:instrText xml:space="preserve"> PAGEREF _Toc21960338 \h </w:instrText>
            </w:r>
            <w:r w:rsidR="008A000F">
              <w:rPr>
                <w:webHidden/>
              </w:rPr>
            </w:r>
            <w:r w:rsidR="008A000F">
              <w:rPr>
                <w:webHidden/>
              </w:rPr>
              <w:fldChar w:fldCharType="separate"/>
            </w:r>
            <w:r w:rsidR="008A000F">
              <w:rPr>
                <w:webHidden/>
              </w:rPr>
              <w:t>10</w:t>
            </w:r>
            <w:r w:rsidR="008A000F">
              <w:rPr>
                <w:webHidden/>
              </w:rPr>
              <w:fldChar w:fldCharType="end"/>
            </w:r>
          </w:hyperlink>
        </w:p>
        <w:p w14:paraId="6EA65E73" w14:textId="5BD85983" w:rsidR="008A000F" w:rsidRDefault="00613CB5">
          <w:pPr>
            <w:pStyle w:val="TOC3"/>
            <w:rPr>
              <w:rFonts w:asciiTheme="minorHAnsi" w:eastAsiaTheme="minorEastAsia" w:hAnsiTheme="minorHAnsi" w:cstheme="minorBidi"/>
              <w:noProof/>
              <w:sz w:val="22"/>
              <w:szCs w:val="22"/>
            </w:rPr>
          </w:pPr>
          <w:hyperlink w:anchor="_Toc21960339" w:history="1">
            <w:r w:rsidR="008A000F" w:rsidRPr="00DD2C21">
              <w:rPr>
                <w:rStyle w:val="Hyperlink"/>
                <w:noProof/>
              </w:rPr>
              <w:t>2.2.1</w:t>
            </w:r>
            <w:r w:rsidR="008A000F">
              <w:rPr>
                <w:rFonts w:asciiTheme="minorHAnsi" w:eastAsiaTheme="minorEastAsia" w:hAnsiTheme="minorHAnsi" w:cstheme="minorBidi"/>
                <w:noProof/>
                <w:sz w:val="22"/>
                <w:szCs w:val="22"/>
              </w:rPr>
              <w:tab/>
            </w:r>
            <w:r w:rsidR="008A000F" w:rsidRPr="00DD2C21">
              <w:rPr>
                <w:rStyle w:val="Hyperlink"/>
                <w:noProof/>
              </w:rPr>
              <w:t>2012 FMLA Survey</w:t>
            </w:r>
            <w:r w:rsidR="008A000F">
              <w:rPr>
                <w:noProof/>
                <w:webHidden/>
              </w:rPr>
              <w:tab/>
            </w:r>
            <w:r w:rsidR="008A000F">
              <w:rPr>
                <w:noProof/>
                <w:webHidden/>
              </w:rPr>
              <w:fldChar w:fldCharType="begin"/>
            </w:r>
            <w:r w:rsidR="008A000F">
              <w:rPr>
                <w:noProof/>
                <w:webHidden/>
              </w:rPr>
              <w:instrText xml:space="preserve"> PAGEREF _Toc21960339 \h </w:instrText>
            </w:r>
            <w:r w:rsidR="008A000F">
              <w:rPr>
                <w:noProof/>
                <w:webHidden/>
              </w:rPr>
            </w:r>
            <w:r w:rsidR="008A000F">
              <w:rPr>
                <w:noProof/>
                <w:webHidden/>
              </w:rPr>
              <w:fldChar w:fldCharType="separate"/>
            </w:r>
            <w:r w:rsidR="008A000F">
              <w:rPr>
                <w:noProof/>
                <w:webHidden/>
              </w:rPr>
              <w:t>10</w:t>
            </w:r>
            <w:r w:rsidR="008A000F">
              <w:rPr>
                <w:noProof/>
                <w:webHidden/>
              </w:rPr>
              <w:fldChar w:fldCharType="end"/>
            </w:r>
          </w:hyperlink>
        </w:p>
        <w:p w14:paraId="7F824175" w14:textId="4AEB48AA" w:rsidR="008A000F" w:rsidRDefault="00613CB5">
          <w:pPr>
            <w:pStyle w:val="TOC3"/>
            <w:rPr>
              <w:rFonts w:asciiTheme="minorHAnsi" w:eastAsiaTheme="minorEastAsia" w:hAnsiTheme="minorHAnsi" w:cstheme="minorBidi"/>
              <w:noProof/>
              <w:sz w:val="22"/>
              <w:szCs w:val="22"/>
            </w:rPr>
          </w:pPr>
          <w:hyperlink w:anchor="_Toc21960340" w:history="1">
            <w:r w:rsidR="008A000F" w:rsidRPr="00DD2C21">
              <w:rPr>
                <w:rStyle w:val="Hyperlink"/>
                <w:noProof/>
              </w:rPr>
              <w:t>2.2.2</w:t>
            </w:r>
            <w:r w:rsidR="008A000F">
              <w:rPr>
                <w:rFonts w:asciiTheme="minorHAnsi" w:eastAsiaTheme="minorEastAsia" w:hAnsiTheme="minorHAnsi" w:cstheme="minorBidi"/>
                <w:noProof/>
                <w:sz w:val="22"/>
                <w:szCs w:val="22"/>
              </w:rPr>
              <w:tab/>
            </w:r>
            <w:r w:rsidR="008A000F" w:rsidRPr="00DD2C21">
              <w:rPr>
                <w:rStyle w:val="Hyperlink"/>
                <w:noProof/>
              </w:rPr>
              <w:t>American Community Survey</w:t>
            </w:r>
            <w:r w:rsidR="008A000F">
              <w:rPr>
                <w:noProof/>
                <w:webHidden/>
              </w:rPr>
              <w:tab/>
            </w:r>
            <w:r w:rsidR="008A000F">
              <w:rPr>
                <w:noProof/>
                <w:webHidden/>
              </w:rPr>
              <w:fldChar w:fldCharType="begin"/>
            </w:r>
            <w:r w:rsidR="008A000F">
              <w:rPr>
                <w:noProof/>
                <w:webHidden/>
              </w:rPr>
              <w:instrText xml:space="preserve"> PAGEREF _Toc21960340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4316240F" w14:textId="560EB8BA" w:rsidR="008A000F" w:rsidRDefault="00613CB5">
          <w:pPr>
            <w:pStyle w:val="TOC3"/>
            <w:rPr>
              <w:rFonts w:asciiTheme="minorHAnsi" w:eastAsiaTheme="minorEastAsia" w:hAnsiTheme="minorHAnsi" w:cstheme="minorBidi"/>
              <w:noProof/>
              <w:sz w:val="22"/>
              <w:szCs w:val="22"/>
            </w:rPr>
          </w:pPr>
          <w:hyperlink w:anchor="_Toc21960341" w:history="1">
            <w:r w:rsidR="008A000F" w:rsidRPr="00DD2C21">
              <w:rPr>
                <w:rStyle w:val="Hyperlink"/>
                <w:noProof/>
              </w:rPr>
              <w:t xml:space="preserve">2.2.3 </w:t>
            </w:r>
            <w:r w:rsidR="008A000F">
              <w:rPr>
                <w:rFonts w:asciiTheme="minorHAnsi" w:eastAsiaTheme="minorEastAsia" w:hAnsiTheme="minorHAnsi" w:cstheme="minorBidi"/>
                <w:noProof/>
                <w:sz w:val="22"/>
                <w:szCs w:val="22"/>
              </w:rPr>
              <w:tab/>
            </w:r>
            <w:r w:rsidR="008A000F" w:rsidRPr="00DD2C21">
              <w:rPr>
                <w:rStyle w:val="Hyperlink"/>
                <w:noProof/>
              </w:rPr>
              <w:t>Current Population Survey</w:t>
            </w:r>
            <w:r w:rsidR="008A000F">
              <w:rPr>
                <w:noProof/>
                <w:webHidden/>
              </w:rPr>
              <w:tab/>
            </w:r>
            <w:r w:rsidR="008A000F">
              <w:rPr>
                <w:noProof/>
                <w:webHidden/>
              </w:rPr>
              <w:fldChar w:fldCharType="begin"/>
            </w:r>
            <w:r w:rsidR="008A000F">
              <w:rPr>
                <w:noProof/>
                <w:webHidden/>
              </w:rPr>
              <w:instrText xml:space="preserve"> PAGEREF _Toc21960341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43722559" w14:textId="549D0895" w:rsidR="008A000F" w:rsidRDefault="00613CB5">
          <w:pPr>
            <w:pStyle w:val="TOC3"/>
            <w:rPr>
              <w:rFonts w:asciiTheme="minorHAnsi" w:eastAsiaTheme="minorEastAsia" w:hAnsiTheme="minorHAnsi" w:cstheme="minorBidi"/>
              <w:noProof/>
              <w:sz w:val="22"/>
              <w:szCs w:val="22"/>
            </w:rPr>
          </w:pPr>
          <w:hyperlink w:anchor="_Toc21960342" w:history="1">
            <w:r w:rsidR="008A000F" w:rsidRPr="00DD2C21">
              <w:rPr>
                <w:rStyle w:val="Hyperlink"/>
                <w:noProof/>
              </w:rPr>
              <w:t xml:space="preserve">2.2.4 </w:t>
            </w:r>
            <w:r w:rsidR="008A000F">
              <w:rPr>
                <w:rFonts w:asciiTheme="minorHAnsi" w:eastAsiaTheme="minorEastAsia" w:hAnsiTheme="minorHAnsi" w:cstheme="minorBidi"/>
                <w:noProof/>
                <w:sz w:val="22"/>
                <w:szCs w:val="22"/>
              </w:rPr>
              <w:tab/>
            </w:r>
            <w:r w:rsidR="008A000F" w:rsidRPr="00DD2C21">
              <w:rPr>
                <w:rStyle w:val="Hyperlink"/>
                <w:noProof/>
              </w:rPr>
              <w:t>User-Defined Inputs</w:t>
            </w:r>
            <w:r w:rsidR="008A000F">
              <w:rPr>
                <w:noProof/>
                <w:webHidden/>
              </w:rPr>
              <w:tab/>
            </w:r>
            <w:r w:rsidR="008A000F">
              <w:rPr>
                <w:noProof/>
                <w:webHidden/>
              </w:rPr>
              <w:fldChar w:fldCharType="begin"/>
            </w:r>
            <w:r w:rsidR="008A000F">
              <w:rPr>
                <w:noProof/>
                <w:webHidden/>
              </w:rPr>
              <w:instrText xml:space="preserve"> PAGEREF _Toc21960342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0D0F8F44" w14:textId="76BE506F" w:rsidR="008A000F" w:rsidRDefault="00613CB5">
          <w:pPr>
            <w:pStyle w:val="TOC2"/>
            <w:rPr>
              <w:rFonts w:asciiTheme="minorHAnsi" w:eastAsiaTheme="minorEastAsia" w:hAnsiTheme="minorHAnsi" w:cstheme="minorBidi"/>
              <w:sz w:val="22"/>
              <w:szCs w:val="22"/>
            </w:rPr>
          </w:pPr>
          <w:hyperlink w:anchor="_Toc21960343" w:history="1">
            <w:r w:rsidR="008A000F" w:rsidRPr="00DD2C21">
              <w:rPr>
                <w:rStyle w:val="Hyperlink"/>
              </w:rPr>
              <w:t>2.3</w:t>
            </w:r>
            <w:r w:rsidR="008A000F">
              <w:rPr>
                <w:rFonts w:asciiTheme="minorHAnsi" w:eastAsiaTheme="minorEastAsia" w:hAnsiTheme="minorHAnsi" w:cstheme="minorBidi"/>
                <w:sz w:val="22"/>
                <w:szCs w:val="22"/>
              </w:rPr>
              <w:tab/>
            </w:r>
            <w:r w:rsidR="008A000F" w:rsidRPr="00DD2C21">
              <w:rPr>
                <w:rStyle w:val="Hyperlink"/>
              </w:rPr>
              <w:t>Model Outputs</w:t>
            </w:r>
            <w:r w:rsidR="008A000F">
              <w:rPr>
                <w:webHidden/>
              </w:rPr>
              <w:tab/>
            </w:r>
            <w:r w:rsidR="008A000F">
              <w:rPr>
                <w:webHidden/>
              </w:rPr>
              <w:fldChar w:fldCharType="begin"/>
            </w:r>
            <w:r w:rsidR="008A000F">
              <w:rPr>
                <w:webHidden/>
              </w:rPr>
              <w:instrText xml:space="preserve"> PAGEREF _Toc21960343 \h </w:instrText>
            </w:r>
            <w:r w:rsidR="008A000F">
              <w:rPr>
                <w:webHidden/>
              </w:rPr>
            </w:r>
            <w:r w:rsidR="008A000F">
              <w:rPr>
                <w:webHidden/>
              </w:rPr>
              <w:fldChar w:fldCharType="separate"/>
            </w:r>
            <w:r w:rsidR="008A000F">
              <w:rPr>
                <w:webHidden/>
              </w:rPr>
              <w:t>13</w:t>
            </w:r>
            <w:r w:rsidR="008A000F">
              <w:rPr>
                <w:webHidden/>
              </w:rPr>
              <w:fldChar w:fldCharType="end"/>
            </w:r>
          </w:hyperlink>
        </w:p>
        <w:p w14:paraId="28F7E591" w14:textId="4C6461FC" w:rsidR="008A000F" w:rsidRDefault="00613CB5">
          <w:pPr>
            <w:pStyle w:val="TOC2"/>
            <w:rPr>
              <w:rFonts w:asciiTheme="minorHAnsi" w:eastAsiaTheme="minorEastAsia" w:hAnsiTheme="minorHAnsi" w:cstheme="minorBidi"/>
              <w:sz w:val="22"/>
              <w:szCs w:val="22"/>
            </w:rPr>
          </w:pPr>
          <w:hyperlink w:anchor="_Toc21960344" w:history="1">
            <w:r w:rsidR="008A000F" w:rsidRPr="00DD2C21">
              <w:rPr>
                <w:rStyle w:val="Hyperlink"/>
              </w:rPr>
              <w:t>2.4</w:t>
            </w:r>
            <w:r w:rsidR="008A000F">
              <w:rPr>
                <w:rFonts w:asciiTheme="minorHAnsi" w:eastAsiaTheme="minorEastAsia" w:hAnsiTheme="minorHAnsi" w:cstheme="minorBidi"/>
                <w:sz w:val="22"/>
                <w:szCs w:val="22"/>
              </w:rPr>
              <w:tab/>
            </w:r>
            <w:r w:rsidR="008A000F" w:rsidRPr="00DD2C21">
              <w:rPr>
                <w:rStyle w:val="Hyperlink"/>
              </w:rPr>
              <w:t>User Interface</w:t>
            </w:r>
            <w:r w:rsidR="008A000F">
              <w:rPr>
                <w:webHidden/>
              </w:rPr>
              <w:tab/>
            </w:r>
            <w:r w:rsidR="008A000F">
              <w:rPr>
                <w:webHidden/>
              </w:rPr>
              <w:fldChar w:fldCharType="begin"/>
            </w:r>
            <w:r w:rsidR="008A000F">
              <w:rPr>
                <w:webHidden/>
              </w:rPr>
              <w:instrText xml:space="preserve"> PAGEREF _Toc21960344 \h </w:instrText>
            </w:r>
            <w:r w:rsidR="008A000F">
              <w:rPr>
                <w:webHidden/>
              </w:rPr>
            </w:r>
            <w:r w:rsidR="008A000F">
              <w:rPr>
                <w:webHidden/>
              </w:rPr>
              <w:fldChar w:fldCharType="separate"/>
            </w:r>
            <w:r w:rsidR="008A000F">
              <w:rPr>
                <w:webHidden/>
              </w:rPr>
              <w:t>14</w:t>
            </w:r>
            <w:r w:rsidR="008A000F">
              <w:rPr>
                <w:webHidden/>
              </w:rPr>
              <w:fldChar w:fldCharType="end"/>
            </w:r>
          </w:hyperlink>
        </w:p>
        <w:p w14:paraId="492EB88D" w14:textId="497AE8F8"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45" w:history="1">
            <w:r w:rsidR="008A000F" w:rsidRPr="00DD2C21">
              <w:rPr>
                <w:rStyle w:val="Hyperlink"/>
                <w:noProof/>
              </w:rPr>
              <w:t>Chapter 3. R Implementation</w:t>
            </w:r>
            <w:r w:rsidR="008A000F">
              <w:rPr>
                <w:noProof/>
                <w:webHidden/>
              </w:rPr>
              <w:tab/>
            </w:r>
            <w:r w:rsidR="008A000F">
              <w:rPr>
                <w:noProof/>
                <w:webHidden/>
              </w:rPr>
              <w:fldChar w:fldCharType="begin"/>
            </w:r>
            <w:r w:rsidR="008A000F">
              <w:rPr>
                <w:noProof/>
                <w:webHidden/>
              </w:rPr>
              <w:instrText xml:space="preserve"> PAGEREF _Toc21960345 \h </w:instrText>
            </w:r>
            <w:r w:rsidR="008A000F">
              <w:rPr>
                <w:noProof/>
                <w:webHidden/>
              </w:rPr>
            </w:r>
            <w:r w:rsidR="008A000F">
              <w:rPr>
                <w:noProof/>
                <w:webHidden/>
              </w:rPr>
              <w:fldChar w:fldCharType="separate"/>
            </w:r>
            <w:r w:rsidR="008A000F">
              <w:rPr>
                <w:noProof/>
                <w:webHidden/>
              </w:rPr>
              <w:t>16</w:t>
            </w:r>
            <w:r w:rsidR="008A000F">
              <w:rPr>
                <w:noProof/>
                <w:webHidden/>
              </w:rPr>
              <w:fldChar w:fldCharType="end"/>
            </w:r>
          </w:hyperlink>
        </w:p>
        <w:p w14:paraId="206AE100" w14:textId="603CDFDC" w:rsidR="008A000F" w:rsidRDefault="00613CB5">
          <w:pPr>
            <w:pStyle w:val="TOC2"/>
            <w:rPr>
              <w:rFonts w:asciiTheme="minorHAnsi" w:eastAsiaTheme="minorEastAsia" w:hAnsiTheme="minorHAnsi" w:cstheme="minorBidi"/>
              <w:sz w:val="22"/>
              <w:szCs w:val="22"/>
            </w:rPr>
          </w:pPr>
          <w:hyperlink w:anchor="_Toc21960346" w:history="1">
            <w:r w:rsidR="008A000F" w:rsidRPr="00DD2C21">
              <w:rPr>
                <w:rStyle w:val="Hyperlink"/>
              </w:rPr>
              <w:t>3.1</w:t>
            </w:r>
            <w:r w:rsidR="008A000F">
              <w:rPr>
                <w:rFonts w:asciiTheme="minorHAnsi" w:eastAsiaTheme="minorEastAsia" w:hAnsiTheme="minorHAnsi" w:cstheme="minorBidi"/>
                <w:sz w:val="22"/>
                <w:szCs w:val="22"/>
              </w:rPr>
              <w:tab/>
            </w:r>
            <w:r w:rsidR="008A000F" w:rsidRPr="00DD2C21">
              <w:rPr>
                <w:rStyle w:val="Hyperlink"/>
              </w:rPr>
              <w:t>Overview of Code Structure</w:t>
            </w:r>
            <w:r w:rsidR="008A000F">
              <w:rPr>
                <w:webHidden/>
              </w:rPr>
              <w:tab/>
            </w:r>
            <w:r w:rsidR="008A000F">
              <w:rPr>
                <w:webHidden/>
              </w:rPr>
              <w:fldChar w:fldCharType="begin"/>
            </w:r>
            <w:r w:rsidR="008A000F">
              <w:rPr>
                <w:webHidden/>
              </w:rPr>
              <w:instrText xml:space="preserve"> PAGEREF _Toc21960346 \h </w:instrText>
            </w:r>
            <w:r w:rsidR="008A000F">
              <w:rPr>
                <w:webHidden/>
              </w:rPr>
            </w:r>
            <w:r w:rsidR="008A000F">
              <w:rPr>
                <w:webHidden/>
              </w:rPr>
              <w:fldChar w:fldCharType="separate"/>
            </w:r>
            <w:r w:rsidR="008A000F">
              <w:rPr>
                <w:webHidden/>
              </w:rPr>
              <w:t>16</w:t>
            </w:r>
            <w:r w:rsidR="008A000F">
              <w:rPr>
                <w:webHidden/>
              </w:rPr>
              <w:fldChar w:fldCharType="end"/>
            </w:r>
          </w:hyperlink>
        </w:p>
        <w:p w14:paraId="3F46866E" w14:textId="10C48BD5" w:rsidR="008A000F" w:rsidRDefault="00613CB5">
          <w:pPr>
            <w:pStyle w:val="TOC2"/>
            <w:rPr>
              <w:rFonts w:asciiTheme="minorHAnsi" w:eastAsiaTheme="minorEastAsia" w:hAnsiTheme="minorHAnsi" w:cstheme="minorBidi"/>
              <w:sz w:val="22"/>
              <w:szCs w:val="22"/>
            </w:rPr>
          </w:pPr>
          <w:hyperlink w:anchor="_Toc21960347" w:history="1">
            <w:r w:rsidR="008A000F" w:rsidRPr="00DD2C21">
              <w:rPr>
                <w:rStyle w:val="Hyperlink"/>
              </w:rPr>
              <w:t>3.2</w:t>
            </w:r>
            <w:r w:rsidR="008A000F">
              <w:rPr>
                <w:rFonts w:asciiTheme="minorHAnsi" w:eastAsiaTheme="minorEastAsia" w:hAnsiTheme="minorHAnsi" w:cstheme="minorBidi"/>
                <w:sz w:val="22"/>
                <w:szCs w:val="22"/>
              </w:rPr>
              <w:tab/>
            </w:r>
            <w:r w:rsidR="008A000F" w:rsidRPr="00DD2C21">
              <w:rPr>
                <w:rStyle w:val="Hyperlink"/>
              </w:rPr>
              <w:t>Main Simulation Function</w:t>
            </w:r>
            <w:r w:rsidR="008A000F">
              <w:rPr>
                <w:webHidden/>
              </w:rPr>
              <w:tab/>
            </w:r>
            <w:r w:rsidR="008A000F">
              <w:rPr>
                <w:webHidden/>
              </w:rPr>
              <w:fldChar w:fldCharType="begin"/>
            </w:r>
            <w:r w:rsidR="008A000F">
              <w:rPr>
                <w:webHidden/>
              </w:rPr>
              <w:instrText xml:space="preserve"> PAGEREF _Toc21960347 \h </w:instrText>
            </w:r>
            <w:r w:rsidR="008A000F">
              <w:rPr>
                <w:webHidden/>
              </w:rPr>
            </w:r>
            <w:r w:rsidR="008A000F">
              <w:rPr>
                <w:webHidden/>
              </w:rPr>
              <w:fldChar w:fldCharType="separate"/>
            </w:r>
            <w:r w:rsidR="008A000F">
              <w:rPr>
                <w:webHidden/>
              </w:rPr>
              <w:t>19</w:t>
            </w:r>
            <w:r w:rsidR="008A000F">
              <w:rPr>
                <w:webHidden/>
              </w:rPr>
              <w:fldChar w:fldCharType="end"/>
            </w:r>
          </w:hyperlink>
        </w:p>
        <w:p w14:paraId="0FA0041A" w14:textId="0F1B6689" w:rsidR="008A000F" w:rsidRDefault="00613CB5">
          <w:pPr>
            <w:pStyle w:val="TOC2"/>
            <w:rPr>
              <w:rFonts w:asciiTheme="minorHAnsi" w:eastAsiaTheme="minorEastAsia" w:hAnsiTheme="minorHAnsi" w:cstheme="minorBidi"/>
              <w:sz w:val="22"/>
              <w:szCs w:val="22"/>
            </w:rPr>
          </w:pPr>
          <w:hyperlink w:anchor="_Toc21960348" w:history="1">
            <w:r w:rsidR="008A000F" w:rsidRPr="00DD2C21">
              <w:rPr>
                <w:rStyle w:val="Hyperlink"/>
              </w:rPr>
              <w:t>3.3</w:t>
            </w:r>
            <w:r w:rsidR="008A000F">
              <w:rPr>
                <w:rFonts w:asciiTheme="minorHAnsi" w:eastAsiaTheme="minorEastAsia" w:hAnsiTheme="minorHAnsi" w:cstheme="minorBidi"/>
                <w:sz w:val="22"/>
                <w:szCs w:val="22"/>
              </w:rPr>
              <w:tab/>
            </w:r>
            <w:r w:rsidR="008A000F" w:rsidRPr="00DD2C21">
              <w:rPr>
                <w:rStyle w:val="Hyperlink"/>
              </w:rPr>
              <w:t>Cleaning Functions</w:t>
            </w:r>
            <w:r w:rsidR="008A000F">
              <w:rPr>
                <w:webHidden/>
              </w:rPr>
              <w:tab/>
            </w:r>
            <w:r w:rsidR="008A000F">
              <w:rPr>
                <w:webHidden/>
              </w:rPr>
              <w:fldChar w:fldCharType="begin"/>
            </w:r>
            <w:r w:rsidR="008A000F">
              <w:rPr>
                <w:webHidden/>
              </w:rPr>
              <w:instrText xml:space="preserve"> PAGEREF _Toc21960348 \h </w:instrText>
            </w:r>
            <w:r w:rsidR="008A000F">
              <w:rPr>
                <w:webHidden/>
              </w:rPr>
            </w:r>
            <w:r w:rsidR="008A000F">
              <w:rPr>
                <w:webHidden/>
              </w:rPr>
              <w:fldChar w:fldCharType="separate"/>
            </w:r>
            <w:r w:rsidR="008A000F">
              <w:rPr>
                <w:webHidden/>
              </w:rPr>
              <w:t>21</w:t>
            </w:r>
            <w:r w:rsidR="008A000F">
              <w:rPr>
                <w:webHidden/>
              </w:rPr>
              <w:fldChar w:fldCharType="end"/>
            </w:r>
          </w:hyperlink>
        </w:p>
        <w:p w14:paraId="08CA20A2" w14:textId="0DD0BCC1" w:rsidR="008A000F" w:rsidRDefault="00613CB5">
          <w:pPr>
            <w:pStyle w:val="TOC3"/>
            <w:rPr>
              <w:rFonts w:asciiTheme="minorHAnsi" w:eastAsiaTheme="minorEastAsia" w:hAnsiTheme="minorHAnsi" w:cstheme="minorBidi"/>
              <w:noProof/>
              <w:sz w:val="22"/>
              <w:szCs w:val="22"/>
            </w:rPr>
          </w:pPr>
          <w:hyperlink w:anchor="_Toc21960349" w:history="1">
            <w:r w:rsidR="008A000F" w:rsidRPr="00DD2C21">
              <w:rPr>
                <w:rStyle w:val="Hyperlink"/>
                <w:noProof/>
              </w:rPr>
              <w:t xml:space="preserve">3.3.1 The </w:t>
            </w:r>
            <w:r w:rsidR="008A000F" w:rsidRPr="00DD2C21">
              <w:rPr>
                <w:rStyle w:val="Hyperlink"/>
                <w:rFonts w:ascii="Courier New" w:hAnsi="Courier New" w:cs="Courier New"/>
                <w:noProof/>
              </w:rPr>
              <w:t>clean_fmla()</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_Toc21960349 \h </w:instrText>
            </w:r>
            <w:r w:rsidR="008A000F">
              <w:rPr>
                <w:noProof/>
                <w:webHidden/>
              </w:rPr>
            </w:r>
            <w:r w:rsidR="008A000F">
              <w:rPr>
                <w:noProof/>
                <w:webHidden/>
              </w:rPr>
              <w:fldChar w:fldCharType="separate"/>
            </w:r>
            <w:r w:rsidR="008A000F">
              <w:rPr>
                <w:noProof/>
                <w:webHidden/>
              </w:rPr>
              <w:t>21</w:t>
            </w:r>
            <w:r w:rsidR="008A000F">
              <w:rPr>
                <w:noProof/>
                <w:webHidden/>
              </w:rPr>
              <w:fldChar w:fldCharType="end"/>
            </w:r>
          </w:hyperlink>
        </w:p>
        <w:p w14:paraId="4D528965" w14:textId="48928E9B" w:rsidR="008A000F" w:rsidRDefault="00613CB5">
          <w:pPr>
            <w:pStyle w:val="TOC3"/>
            <w:rPr>
              <w:rFonts w:asciiTheme="minorHAnsi" w:eastAsiaTheme="minorEastAsia" w:hAnsiTheme="minorHAnsi" w:cstheme="minorBidi"/>
              <w:noProof/>
              <w:sz w:val="22"/>
              <w:szCs w:val="22"/>
            </w:rPr>
          </w:pPr>
          <w:hyperlink w:anchor="_Toc21960350" w:history="1">
            <w:r w:rsidR="008A000F" w:rsidRPr="00DD2C21">
              <w:rPr>
                <w:rStyle w:val="Hyperlink"/>
                <w:noProof/>
              </w:rPr>
              <w:t xml:space="preserve">3.3.2 The </w:t>
            </w:r>
            <w:r w:rsidR="008A000F" w:rsidRPr="00DD2C21">
              <w:rPr>
                <w:rStyle w:val="Hyperlink"/>
                <w:rFonts w:ascii="Courier New" w:hAnsi="Courier New" w:cs="Courier New"/>
                <w:noProof/>
              </w:rPr>
              <w:t>clean_acs()</w:t>
            </w:r>
            <w:r w:rsidR="008A000F" w:rsidRPr="00DD2C21">
              <w:rPr>
                <w:rStyle w:val="Hyperlink"/>
                <w:noProof/>
              </w:rPr>
              <w:t xml:space="preserve">and </w:t>
            </w:r>
            <w:r w:rsidR="008A000F" w:rsidRPr="00DD2C21">
              <w:rPr>
                <w:rStyle w:val="Hyperlink"/>
                <w:rFonts w:ascii="Courier New" w:hAnsi="Courier New" w:cs="Courier New"/>
                <w:noProof/>
              </w:rPr>
              <w:t>clean_cps()</w:t>
            </w:r>
            <w:r w:rsidR="008A000F" w:rsidRPr="00DD2C21">
              <w:rPr>
                <w:rStyle w:val="Hyperlink"/>
                <w:noProof/>
              </w:rPr>
              <w:t>Functions</w:t>
            </w:r>
            <w:r w:rsidR="008A000F">
              <w:rPr>
                <w:noProof/>
                <w:webHidden/>
              </w:rPr>
              <w:tab/>
            </w:r>
            <w:r w:rsidR="008A000F">
              <w:rPr>
                <w:noProof/>
                <w:webHidden/>
              </w:rPr>
              <w:fldChar w:fldCharType="begin"/>
            </w:r>
            <w:r w:rsidR="008A000F">
              <w:rPr>
                <w:noProof/>
                <w:webHidden/>
              </w:rPr>
              <w:instrText xml:space="preserve"> PAGEREF _Toc21960350 \h </w:instrText>
            </w:r>
            <w:r w:rsidR="008A000F">
              <w:rPr>
                <w:noProof/>
                <w:webHidden/>
              </w:rPr>
            </w:r>
            <w:r w:rsidR="008A000F">
              <w:rPr>
                <w:noProof/>
                <w:webHidden/>
              </w:rPr>
              <w:fldChar w:fldCharType="separate"/>
            </w:r>
            <w:r w:rsidR="008A000F">
              <w:rPr>
                <w:noProof/>
                <w:webHidden/>
              </w:rPr>
              <w:t>22</w:t>
            </w:r>
            <w:r w:rsidR="008A000F">
              <w:rPr>
                <w:noProof/>
                <w:webHidden/>
              </w:rPr>
              <w:fldChar w:fldCharType="end"/>
            </w:r>
          </w:hyperlink>
        </w:p>
        <w:p w14:paraId="726DB76A" w14:textId="1D2818CE" w:rsidR="008A000F" w:rsidRDefault="00613CB5">
          <w:pPr>
            <w:pStyle w:val="TOC3"/>
            <w:rPr>
              <w:rFonts w:asciiTheme="minorHAnsi" w:eastAsiaTheme="minorEastAsia" w:hAnsiTheme="minorHAnsi" w:cstheme="minorBidi"/>
              <w:noProof/>
              <w:sz w:val="22"/>
              <w:szCs w:val="22"/>
            </w:rPr>
          </w:pPr>
          <w:hyperlink w:anchor="_Toc21960351" w:history="1">
            <w:r w:rsidR="008A000F" w:rsidRPr="00DD2C21">
              <w:rPr>
                <w:rStyle w:val="Hyperlink"/>
                <w:noProof/>
              </w:rPr>
              <w:t xml:space="preserve">3.3.3 The </w:t>
            </w:r>
            <w:r w:rsidR="008A000F" w:rsidRPr="00DD2C21">
              <w:rPr>
                <w:rStyle w:val="Hyperlink"/>
                <w:rFonts w:ascii="Courier New" w:hAnsi="Courier New" w:cs="Courier New"/>
                <w:noProof/>
              </w:rPr>
              <w:t>impute_cps_to_acs()</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_Toc21960351 \h </w:instrText>
            </w:r>
            <w:r w:rsidR="008A000F">
              <w:rPr>
                <w:noProof/>
                <w:webHidden/>
              </w:rPr>
            </w:r>
            <w:r w:rsidR="008A000F">
              <w:rPr>
                <w:noProof/>
                <w:webHidden/>
              </w:rPr>
              <w:fldChar w:fldCharType="separate"/>
            </w:r>
            <w:r w:rsidR="008A000F">
              <w:rPr>
                <w:noProof/>
                <w:webHidden/>
              </w:rPr>
              <w:t>23</w:t>
            </w:r>
            <w:r w:rsidR="008A000F">
              <w:rPr>
                <w:noProof/>
                <w:webHidden/>
              </w:rPr>
              <w:fldChar w:fldCharType="end"/>
            </w:r>
          </w:hyperlink>
        </w:p>
        <w:p w14:paraId="1B39117E" w14:textId="3C7FC183" w:rsidR="008A000F" w:rsidRDefault="00613CB5">
          <w:pPr>
            <w:pStyle w:val="TOC2"/>
            <w:rPr>
              <w:rFonts w:asciiTheme="minorHAnsi" w:eastAsiaTheme="minorEastAsia" w:hAnsiTheme="minorHAnsi" w:cstheme="minorBidi"/>
              <w:sz w:val="22"/>
              <w:szCs w:val="22"/>
            </w:rPr>
          </w:pPr>
          <w:hyperlink w:anchor="_Toc21960353" w:history="1">
            <w:r w:rsidR="008A000F" w:rsidRPr="00DD2C21">
              <w:rPr>
                <w:rStyle w:val="Hyperlink"/>
              </w:rPr>
              <w:t>3.4</w:t>
            </w:r>
            <w:r w:rsidR="008A000F">
              <w:rPr>
                <w:rFonts w:asciiTheme="minorHAnsi" w:eastAsiaTheme="minorEastAsia" w:hAnsiTheme="minorHAnsi" w:cstheme="minorBidi"/>
                <w:sz w:val="22"/>
                <w:szCs w:val="22"/>
              </w:rPr>
              <w:tab/>
            </w:r>
            <w:r w:rsidR="008A000F" w:rsidRPr="00DD2C21">
              <w:rPr>
                <w:rStyle w:val="Hyperlink"/>
              </w:rPr>
              <w:t>Pre-Imputation</w:t>
            </w:r>
            <w:r w:rsidR="008A000F">
              <w:rPr>
                <w:webHidden/>
              </w:rPr>
              <w:tab/>
            </w:r>
            <w:r w:rsidR="008A000F">
              <w:rPr>
                <w:webHidden/>
              </w:rPr>
              <w:fldChar w:fldCharType="begin"/>
            </w:r>
            <w:r w:rsidR="008A000F">
              <w:rPr>
                <w:webHidden/>
              </w:rPr>
              <w:instrText xml:space="preserve"> PAGEREF _Toc21960353 \h </w:instrText>
            </w:r>
            <w:r w:rsidR="008A000F">
              <w:rPr>
                <w:webHidden/>
              </w:rPr>
            </w:r>
            <w:r w:rsidR="008A000F">
              <w:rPr>
                <w:webHidden/>
              </w:rPr>
              <w:fldChar w:fldCharType="separate"/>
            </w:r>
            <w:r w:rsidR="008A000F">
              <w:rPr>
                <w:webHidden/>
              </w:rPr>
              <w:t>23</w:t>
            </w:r>
            <w:r w:rsidR="008A000F">
              <w:rPr>
                <w:webHidden/>
              </w:rPr>
              <w:fldChar w:fldCharType="end"/>
            </w:r>
          </w:hyperlink>
        </w:p>
        <w:p w14:paraId="7760D7D3" w14:textId="539277AA" w:rsidR="008A000F" w:rsidRDefault="00613CB5">
          <w:pPr>
            <w:pStyle w:val="TOC3"/>
            <w:rPr>
              <w:rFonts w:asciiTheme="minorHAnsi" w:eastAsiaTheme="minorEastAsia" w:hAnsiTheme="minorHAnsi" w:cstheme="minorBidi"/>
              <w:noProof/>
              <w:sz w:val="22"/>
              <w:szCs w:val="22"/>
            </w:rPr>
          </w:pPr>
          <w:hyperlink w:anchor="_Toc21960354" w:history="1">
            <w:r w:rsidR="008A000F" w:rsidRPr="00DD2C21">
              <w:rPr>
                <w:rStyle w:val="Hyperlink"/>
                <w:noProof/>
              </w:rPr>
              <w:t xml:space="preserve">3.4.1 The </w:t>
            </w:r>
            <w:r w:rsidR="008A000F" w:rsidRPr="00DD2C21">
              <w:rPr>
                <w:rStyle w:val="Hyperlink"/>
                <w:rFonts w:ascii="Courier New" w:hAnsi="Courier New" w:cs="Courier New"/>
                <w:noProof/>
              </w:rPr>
              <w:t>impute_intra_fmla()</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_Toc21960354 \h </w:instrText>
            </w:r>
            <w:r w:rsidR="008A000F">
              <w:rPr>
                <w:noProof/>
                <w:webHidden/>
              </w:rPr>
            </w:r>
            <w:r w:rsidR="008A000F">
              <w:rPr>
                <w:noProof/>
                <w:webHidden/>
              </w:rPr>
              <w:fldChar w:fldCharType="separate"/>
            </w:r>
            <w:r w:rsidR="008A000F">
              <w:rPr>
                <w:noProof/>
                <w:webHidden/>
              </w:rPr>
              <w:t>24</w:t>
            </w:r>
            <w:r w:rsidR="008A000F">
              <w:rPr>
                <w:noProof/>
                <w:webHidden/>
              </w:rPr>
              <w:fldChar w:fldCharType="end"/>
            </w:r>
          </w:hyperlink>
        </w:p>
        <w:p w14:paraId="5944BDAD" w14:textId="058DE425" w:rsidR="008A000F" w:rsidRDefault="00613CB5">
          <w:pPr>
            <w:pStyle w:val="TOC3"/>
            <w:rPr>
              <w:rFonts w:asciiTheme="minorHAnsi" w:eastAsiaTheme="minorEastAsia" w:hAnsiTheme="minorHAnsi" w:cstheme="minorBidi"/>
              <w:noProof/>
              <w:sz w:val="22"/>
              <w:szCs w:val="22"/>
            </w:rPr>
          </w:pPr>
          <w:hyperlink w:anchor="_Toc21960355" w:history="1">
            <w:r w:rsidR="008A000F" w:rsidRPr="00DD2C21">
              <w:rPr>
                <w:rStyle w:val="Hyperlink"/>
                <w:noProof/>
              </w:rPr>
              <w:t xml:space="preserve">3.4.2 The </w:t>
            </w:r>
            <w:r w:rsidR="008A000F" w:rsidRPr="00DD2C21">
              <w:rPr>
                <w:rStyle w:val="Hyperlink"/>
                <w:rFonts w:ascii="Courier New" w:hAnsi="Courier New" w:cs="Courier New"/>
                <w:noProof/>
              </w:rPr>
              <w:t>acs_filtering()</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_Toc21960355 \h </w:instrText>
            </w:r>
            <w:r w:rsidR="008A000F">
              <w:rPr>
                <w:noProof/>
                <w:webHidden/>
              </w:rPr>
            </w:r>
            <w:r w:rsidR="008A000F">
              <w:rPr>
                <w:noProof/>
                <w:webHidden/>
              </w:rPr>
              <w:fldChar w:fldCharType="separate"/>
            </w:r>
            <w:r w:rsidR="008A000F">
              <w:rPr>
                <w:noProof/>
                <w:webHidden/>
              </w:rPr>
              <w:t>25</w:t>
            </w:r>
            <w:r w:rsidR="008A000F">
              <w:rPr>
                <w:noProof/>
                <w:webHidden/>
              </w:rPr>
              <w:fldChar w:fldCharType="end"/>
            </w:r>
          </w:hyperlink>
        </w:p>
        <w:p w14:paraId="3D2D71C9" w14:textId="12613D5A" w:rsidR="008A000F" w:rsidRDefault="00613CB5">
          <w:pPr>
            <w:pStyle w:val="TOC2"/>
            <w:rPr>
              <w:rFonts w:asciiTheme="minorHAnsi" w:eastAsiaTheme="minorEastAsia" w:hAnsiTheme="minorHAnsi" w:cstheme="minorBidi"/>
              <w:sz w:val="22"/>
              <w:szCs w:val="22"/>
            </w:rPr>
          </w:pPr>
          <w:hyperlink w:anchor="_Toc21960356" w:history="1">
            <w:r w:rsidR="008A000F" w:rsidRPr="00DD2C21">
              <w:rPr>
                <w:rStyle w:val="Hyperlink"/>
              </w:rPr>
              <w:t>3.5</w:t>
            </w:r>
            <w:r w:rsidR="008A000F">
              <w:rPr>
                <w:rFonts w:asciiTheme="minorHAnsi" w:eastAsiaTheme="minorEastAsia" w:hAnsiTheme="minorHAnsi" w:cstheme="minorBidi"/>
                <w:sz w:val="22"/>
                <w:szCs w:val="22"/>
              </w:rPr>
              <w:tab/>
            </w:r>
            <w:r w:rsidR="008A000F" w:rsidRPr="00DD2C21">
              <w:rPr>
                <w:rStyle w:val="Hyperlink"/>
              </w:rPr>
              <w:t>FMLA to ACS Imputation</w:t>
            </w:r>
            <w:r w:rsidR="008A000F">
              <w:rPr>
                <w:webHidden/>
              </w:rPr>
              <w:tab/>
            </w:r>
            <w:r w:rsidR="008A000F">
              <w:rPr>
                <w:webHidden/>
              </w:rPr>
              <w:fldChar w:fldCharType="begin"/>
            </w:r>
            <w:r w:rsidR="008A000F">
              <w:rPr>
                <w:webHidden/>
              </w:rPr>
              <w:instrText xml:space="preserve"> PAGEREF _Toc21960356 \h </w:instrText>
            </w:r>
            <w:r w:rsidR="008A000F">
              <w:rPr>
                <w:webHidden/>
              </w:rPr>
            </w:r>
            <w:r w:rsidR="008A000F">
              <w:rPr>
                <w:webHidden/>
              </w:rPr>
              <w:fldChar w:fldCharType="separate"/>
            </w:r>
            <w:r w:rsidR="008A000F">
              <w:rPr>
                <w:webHidden/>
              </w:rPr>
              <w:t>25</w:t>
            </w:r>
            <w:r w:rsidR="008A000F">
              <w:rPr>
                <w:webHidden/>
              </w:rPr>
              <w:fldChar w:fldCharType="end"/>
            </w:r>
          </w:hyperlink>
        </w:p>
        <w:p w14:paraId="137300FE" w14:textId="1B837B9B" w:rsidR="008A000F" w:rsidRDefault="00613CB5">
          <w:pPr>
            <w:pStyle w:val="TOC3"/>
            <w:rPr>
              <w:rFonts w:asciiTheme="minorHAnsi" w:eastAsiaTheme="minorEastAsia" w:hAnsiTheme="minorHAnsi" w:cstheme="minorBidi"/>
              <w:noProof/>
              <w:sz w:val="22"/>
              <w:szCs w:val="22"/>
            </w:rPr>
          </w:pPr>
          <w:hyperlink w:anchor="_Toc21960357" w:history="1">
            <w:r w:rsidR="008A000F" w:rsidRPr="00DD2C21">
              <w:rPr>
                <w:rStyle w:val="Hyperlink"/>
                <w:noProof/>
              </w:rPr>
              <w:t>3.5.1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impute_fmla_to_acs()</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_Toc21960357 \h </w:instrText>
            </w:r>
            <w:r w:rsidR="008A000F">
              <w:rPr>
                <w:noProof/>
                <w:webHidden/>
              </w:rPr>
            </w:r>
            <w:r w:rsidR="008A000F">
              <w:rPr>
                <w:noProof/>
                <w:webHidden/>
              </w:rPr>
              <w:fldChar w:fldCharType="separate"/>
            </w:r>
            <w:r w:rsidR="008A000F">
              <w:rPr>
                <w:noProof/>
                <w:webHidden/>
              </w:rPr>
              <w:t>25</w:t>
            </w:r>
            <w:r w:rsidR="008A000F">
              <w:rPr>
                <w:noProof/>
                <w:webHidden/>
              </w:rPr>
              <w:fldChar w:fldCharType="end"/>
            </w:r>
          </w:hyperlink>
        </w:p>
        <w:p w14:paraId="3DF9C300" w14:textId="14AB5EE7" w:rsidR="008A000F" w:rsidRDefault="00613CB5">
          <w:pPr>
            <w:pStyle w:val="TOC3"/>
            <w:rPr>
              <w:rFonts w:asciiTheme="minorHAnsi" w:eastAsiaTheme="minorEastAsia" w:hAnsiTheme="minorHAnsi" w:cstheme="minorBidi"/>
              <w:noProof/>
              <w:sz w:val="22"/>
              <w:szCs w:val="22"/>
            </w:rPr>
          </w:pPr>
          <w:hyperlink w:anchor="_Toc21960358" w:history="1">
            <w:r w:rsidR="008A000F" w:rsidRPr="00DD2C21">
              <w:rPr>
                <w:rStyle w:val="Hyperlink"/>
                <w:noProof/>
              </w:rPr>
              <w:t>3.5.2</w:t>
            </w:r>
            <w:r w:rsidR="008A000F">
              <w:rPr>
                <w:rFonts w:asciiTheme="minorHAnsi" w:eastAsiaTheme="minorEastAsia" w:hAnsiTheme="minorHAnsi" w:cstheme="minorBidi"/>
                <w:noProof/>
                <w:sz w:val="22"/>
                <w:szCs w:val="22"/>
              </w:rPr>
              <w:tab/>
            </w:r>
            <w:r w:rsidR="008A000F" w:rsidRPr="00DD2C21">
              <w:rPr>
                <w:rStyle w:val="Hyperlink"/>
                <w:noProof/>
              </w:rPr>
              <w:t>Non-User-Specified Imputation Methods</w:t>
            </w:r>
            <w:r w:rsidR="008A000F">
              <w:rPr>
                <w:noProof/>
                <w:webHidden/>
              </w:rPr>
              <w:tab/>
            </w:r>
            <w:r w:rsidR="008A000F">
              <w:rPr>
                <w:noProof/>
                <w:webHidden/>
              </w:rPr>
              <w:fldChar w:fldCharType="begin"/>
            </w:r>
            <w:r w:rsidR="008A000F">
              <w:rPr>
                <w:noProof/>
                <w:webHidden/>
              </w:rPr>
              <w:instrText xml:space="preserve"> PAGEREF _Toc21960358 \h </w:instrText>
            </w:r>
            <w:r w:rsidR="008A000F">
              <w:rPr>
                <w:noProof/>
                <w:webHidden/>
              </w:rPr>
            </w:r>
            <w:r w:rsidR="008A000F">
              <w:rPr>
                <w:noProof/>
                <w:webHidden/>
              </w:rPr>
              <w:fldChar w:fldCharType="separate"/>
            </w:r>
            <w:r w:rsidR="008A000F">
              <w:rPr>
                <w:noProof/>
                <w:webHidden/>
              </w:rPr>
              <w:t>26</w:t>
            </w:r>
            <w:r w:rsidR="008A000F">
              <w:rPr>
                <w:noProof/>
                <w:webHidden/>
              </w:rPr>
              <w:fldChar w:fldCharType="end"/>
            </w:r>
          </w:hyperlink>
        </w:p>
        <w:p w14:paraId="31BAAFB7" w14:textId="619CB82E" w:rsidR="008A000F" w:rsidRDefault="00613CB5">
          <w:pPr>
            <w:pStyle w:val="TOC2"/>
            <w:rPr>
              <w:rFonts w:asciiTheme="minorHAnsi" w:eastAsiaTheme="minorEastAsia" w:hAnsiTheme="minorHAnsi" w:cstheme="minorBidi"/>
              <w:sz w:val="22"/>
              <w:szCs w:val="22"/>
            </w:rPr>
          </w:pPr>
          <w:hyperlink w:anchor="_Toc21960359"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Post-Imputation Functions</w:t>
            </w:r>
            <w:r w:rsidR="008A000F">
              <w:rPr>
                <w:webHidden/>
              </w:rPr>
              <w:tab/>
            </w:r>
            <w:r w:rsidR="008A000F">
              <w:rPr>
                <w:webHidden/>
              </w:rPr>
              <w:fldChar w:fldCharType="begin"/>
            </w:r>
            <w:r w:rsidR="008A000F">
              <w:rPr>
                <w:webHidden/>
              </w:rPr>
              <w:instrText xml:space="preserve"> PAGEREF _Toc21960359 \h </w:instrText>
            </w:r>
            <w:r w:rsidR="008A000F">
              <w:rPr>
                <w:webHidden/>
              </w:rPr>
            </w:r>
            <w:r w:rsidR="008A000F">
              <w:rPr>
                <w:webHidden/>
              </w:rPr>
              <w:fldChar w:fldCharType="separate"/>
            </w:r>
            <w:r w:rsidR="008A000F">
              <w:rPr>
                <w:webHidden/>
              </w:rPr>
              <w:t>27</w:t>
            </w:r>
            <w:r w:rsidR="008A000F">
              <w:rPr>
                <w:webHidden/>
              </w:rPr>
              <w:fldChar w:fldCharType="end"/>
            </w:r>
          </w:hyperlink>
        </w:p>
        <w:p w14:paraId="61F3DBB7" w14:textId="17A8E697" w:rsidR="008A000F" w:rsidRDefault="00613CB5">
          <w:pPr>
            <w:pStyle w:val="TOC3"/>
            <w:rPr>
              <w:rFonts w:asciiTheme="minorHAnsi" w:eastAsiaTheme="minorEastAsia" w:hAnsiTheme="minorHAnsi" w:cstheme="minorBidi"/>
              <w:noProof/>
              <w:sz w:val="22"/>
              <w:szCs w:val="22"/>
            </w:rPr>
          </w:pPr>
          <w:hyperlink w:anchor="_Toc21960360" w:history="1">
            <w:r w:rsidR="008A000F" w:rsidRPr="00DD2C21">
              <w:rPr>
                <w:rStyle w:val="Hyperlink"/>
                <w:noProof/>
              </w:rPr>
              <w:t>3.6.1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LEAVEPROGRAM()</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_Toc21960360 \h </w:instrText>
            </w:r>
            <w:r w:rsidR="008A000F">
              <w:rPr>
                <w:noProof/>
                <w:webHidden/>
              </w:rPr>
            </w:r>
            <w:r w:rsidR="008A000F">
              <w:rPr>
                <w:noProof/>
                <w:webHidden/>
              </w:rPr>
              <w:fldChar w:fldCharType="separate"/>
            </w:r>
            <w:r w:rsidR="008A000F">
              <w:rPr>
                <w:noProof/>
                <w:webHidden/>
              </w:rPr>
              <w:t>28</w:t>
            </w:r>
            <w:r w:rsidR="008A000F">
              <w:rPr>
                <w:noProof/>
                <w:webHidden/>
              </w:rPr>
              <w:fldChar w:fldCharType="end"/>
            </w:r>
          </w:hyperlink>
        </w:p>
        <w:p w14:paraId="6340EC52" w14:textId="415BC3BA" w:rsidR="008A000F" w:rsidRDefault="00613CB5">
          <w:pPr>
            <w:pStyle w:val="TOC3"/>
            <w:rPr>
              <w:rFonts w:asciiTheme="minorHAnsi" w:eastAsiaTheme="minorEastAsia" w:hAnsiTheme="minorHAnsi" w:cstheme="minorBidi"/>
              <w:noProof/>
              <w:sz w:val="22"/>
              <w:szCs w:val="22"/>
            </w:rPr>
          </w:pPr>
          <w:hyperlink w:anchor="_Toc21960361" w:history="1">
            <w:r w:rsidR="008A000F" w:rsidRPr="00DD2C21">
              <w:rPr>
                <w:rStyle w:val="Hyperlink"/>
                <w:noProof/>
              </w:rPr>
              <w:t>3.6.2</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impute_leave_length()</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_Toc21960361 \h </w:instrText>
            </w:r>
            <w:r w:rsidR="008A000F">
              <w:rPr>
                <w:noProof/>
                <w:webHidden/>
              </w:rPr>
            </w:r>
            <w:r w:rsidR="008A000F">
              <w:rPr>
                <w:noProof/>
                <w:webHidden/>
              </w:rPr>
              <w:fldChar w:fldCharType="separate"/>
            </w:r>
            <w:r w:rsidR="008A000F">
              <w:rPr>
                <w:noProof/>
                <w:webHidden/>
              </w:rPr>
              <w:t>28</w:t>
            </w:r>
            <w:r w:rsidR="008A000F">
              <w:rPr>
                <w:noProof/>
                <w:webHidden/>
              </w:rPr>
              <w:fldChar w:fldCharType="end"/>
            </w:r>
          </w:hyperlink>
        </w:p>
        <w:p w14:paraId="4CB6F4C2" w14:textId="47694A7F" w:rsidR="008A000F" w:rsidRDefault="00613CB5">
          <w:pPr>
            <w:pStyle w:val="TOC3"/>
            <w:rPr>
              <w:rFonts w:asciiTheme="minorHAnsi" w:eastAsiaTheme="minorEastAsia" w:hAnsiTheme="minorHAnsi" w:cstheme="minorBidi"/>
              <w:noProof/>
              <w:sz w:val="22"/>
              <w:szCs w:val="22"/>
            </w:rPr>
          </w:pPr>
          <w:hyperlink w:anchor="_Toc21960362" w:history="1">
            <w:r w:rsidR="008A000F" w:rsidRPr="00DD2C21">
              <w:rPr>
                <w:rStyle w:val="Hyperlink"/>
                <w:noProof/>
              </w:rPr>
              <w:t>3.6.3</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CLONEFACTOR()</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_Toc21960362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21D890B1" w14:textId="193D08B1" w:rsidR="008A000F" w:rsidRDefault="00613CB5">
          <w:pPr>
            <w:pStyle w:val="TOC3"/>
            <w:rPr>
              <w:rFonts w:asciiTheme="minorHAnsi" w:eastAsiaTheme="minorEastAsia" w:hAnsiTheme="minorHAnsi" w:cstheme="minorBidi"/>
              <w:noProof/>
              <w:sz w:val="22"/>
              <w:szCs w:val="22"/>
            </w:rPr>
          </w:pPr>
          <w:hyperlink w:anchor="_Toc21960363" w:history="1">
            <w:r w:rsidR="008A000F" w:rsidRPr="00DD2C21">
              <w:rPr>
                <w:rStyle w:val="Hyperlink"/>
                <w:noProof/>
              </w:rPr>
              <w:t>3.6.4</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PAY_SCHEDULE()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_Toc21960363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0C33A474" w14:textId="3A132841" w:rsidR="008A000F" w:rsidRDefault="00613CB5">
          <w:pPr>
            <w:pStyle w:val="TOC3"/>
            <w:rPr>
              <w:rFonts w:asciiTheme="minorHAnsi" w:eastAsiaTheme="minorEastAsia" w:hAnsiTheme="minorHAnsi" w:cstheme="minorBidi"/>
              <w:noProof/>
              <w:sz w:val="22"/>
              <w:szCs w:val="22"/>
            </w:rPr>
          </w:pPr>
          <w:hyperlink w:anchor="_Toc21960364" w:history="1">
            <w:r w:rsidR="008A000F" w:rsidRPr="00DD2C21">
              <w:rPr>
                <w:rStyle w:val="Hyperlink"/>
                <w:noProof/>
              </w:rPr>
              <w:t>Exhibit X. Pay Schedule and Amount in the Westat 2001 Survey</w:t>
            </w:r>
            <w:r w:rsidR="008A000F">
              <w:rPr>
                <w:noProof/>
                <w:webHidden/>
              </w:rPr>
              <w:tab/>
            </w:r>
            <w:r w:rsidR="008A000F">
              <w:rPr>
                <w:noProof/>
                <w:webHidden/>
              </w:rPr>
              <w:fldChar w:fldCharType="begin"/>
            </w:r>
            <w:r w:rsidR="008A000F">
              <w:rPr>
                <w:noProof/>
                <w:webHidden/>
              </w:rPr>
              <w:instrText xml:space="preserve"> PAGEREF _Toc21960364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3438BAED" w14:textId="7004228A" w:rsidR="008A000F" w:rsidRDefault="00613CB5">
          <w:pPr>
            <w:pStyle w:val="TOC3"/>
            <w:rPr>
              <w:rFonts w:asciiTheme="minorHAnsi" w:eastAsiaTheme="minorEastAsia" w:hAnsiTheme="minorHAnsi" w:cstheme="minorBidi"/>
              <w:noProof/>
              <w:sz w:val="22"/>
              <w:szCs w:val="22"/>
            </w:rPr>
          </w:pPr>
          <w:hyperlink w:anchor="_Toc21960365" w:history="1">
            <w:r w:rsidR="008A000F" w:rsidRPr="00DD2C21">
              <w:rPr>
                <w:rStyle w:val="Hyperlink"/>
                <w:noProof/>
              </w:rPr>
              <w:t>3.6.5</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ELIGIBILITYRULES()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_Toc21960365 \h </w:instrText>
            </w:r>
            <w:r w:rsidR="008A000F">
              <w:rPr>
                <w:noProof/>
                <w:webHidden/>
              </w:rPr>
            </w:r>
            <w:r w:rsidR="008A000F">
              <w:rPr>
                <w:noProof/>
                <w:webHidden/>
              </w:rPr>
              <w:fldChar w:fldCharType="separate"/>
            </w:r>
            <w:r w:rsidR="008A000F">
              <w:rPr>
                <w:noProof/>
                <w:webHidden/>
              </w:rPr>
              <w:t>31</w:t>
            </w:r>
            <w:r w:rsidR="008A000F">
              <w:rPr>
                <w:noProof/>
                <w:webHidden/>
              </w:rPr>
              <w:fldChar w:fldCharType="end"/>
            </w:r>
          </w:hyperlink>
        </w:p>
        <w:p w14:paraId="7F67E631" w14:textId="6DFF1D3E" w:rsidR="008A000F" w:rsidRDefault="00613CB5">
          <w:pPr>
            <w:pStyle w:val="TOC3"/>
            <w:rPr>
              <w:rFonts w:asciiTheme="minorHAnsi" w:eastAsiaTheme="minorEastAsia" w:hAnsiTheme="minorHAnsi" w:cstheme="minorBidi"/>
              <w:noProof/>
              <w:sz w:val="22"/>
              <w:szCs w:val="22"/>
            </w:rPr>
          </w:pPr>
          <w:hyperlink w:anchor="_Toc21960366" w:history="1">
            <w:r w:rsidR="008A000F" w:rsidRPr="00DD2C21">
              <w:rPr>
                <w:rStyle w:val="Hyperlink"/>
                <w:noProof/>
              </w:rPr>
              <w:t>3.6.6</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EXTENDLEAVES()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_Toc21960366 \h </w:instrText>
            </w:r>
            <w:r w:rsidR="008A000F">
              <w:rPr>
                <w:noProof/>
                <w:webHidden/>
              </w:rPr>
            </w:r>
            <w:r w:rsidR="008A000F">
              <w:rPr>
                <w:noProof/>
                <w:webHidden/>
              </w:rPr>
              <w:fldChar w:fldCharType="separate"/>
            </w:r>
            <w:r w:rsidR="008A000F">
              <w:rPr>
                <w:noProof/>
                <w:webHidden/>
              </w:rPr>
              <w:t>32</w:t>
            </w:r>
            <w:r w:rsidR="008A000F">
              <w:rPr>
                <w:noProof/>
                <w:webHidden/>
              </w:rPr>
              <w:fldChar w:fldCharType="end"/>
            </w:r>
          </w:hyperlink>
        </w:p>
        <w:p w14:paraId="4FF6ECAC" w14:textId="581A9142" w:rsidR="008A000F" w:rsidRDefault="00613CB5">
          <w:pPr>
            <w:pStyle w:val="TOC3"/>
            <w:rPr>
              <w:rFonts w:asciiTheme="minorHAnsi" w:eastAsiaTheme="minorEastAsia" w:hAnsiTheme="minorHAnsi" w:cstheme="minorBidi"/>
              <w:noProof/>
              <w:sz w:val="22"/>
              <w:szCs w:val="22"/>
            </w:rPr>
          </w:pPr>
          <w:hyperlink w:anchor="_Toc21960367" w:history="1">
            <w:r w:rsidR="008A000F" w:rsidRPr="00DD2C21">
              <w:rPr>
                <w:rStyle w:val="Hyperlink"/>
                <w:noProof/>
              </w:rPr>
              <w:t>3.6.7</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UPTAKE()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_Toc21960367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4EE25A86" w14:textId="2866D7A5" w:rsidR="008A000F" w:rsidRDefault="00613CB5">
          <w:pPr>
            <w:pStyle w:val="TOC3"/>
            <w:rPr>
              <w:rFonts w:asciiTheme="minorHAnsi" w:eastAsiaTheme="minorEastAsia" w:hAnsiTheme="minorHAnsi" w:cstheme="minorBidi"/>
              <w:noProof/>
              <w:sz w:val="22"/>
              <w:szCs w:val="22"/>
            </w:rPr>
          </w:pPr>
          <w:hyperlink w:anchor="_Toc21960368" w:history="1">
            <w:r w:rsidR="008A000F" w:rsidRPr="00DD2C21">
              <w:rPr>
                <w:rStyle w:val="Hyperlink"/>
                <w:noProof/>
              </w:rPr>
              <w:t>3.6.8</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BENEFITS()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_Toc21960368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5CB7B0ED" w14:textId="7009DCF0" w:rsidR="008A000F" w:rsidRDefault="00613CB5">
          <w:pPr>
            <w:pStyle w:val="TOC3"/>
            <w:rPr>
              <w:rFonts w:asciiTheme="minorHAnsi" w:eastAsiaTheme="minorEastAsia" w:hAnsiTheme="minorHAnsi" w:cstheme="minorBidi"/>
              <w:noProof/>
              <w:sz w:val="22"/>
              <w:szCs w:val="22"/>
            </w:rPr>
          </w:pPr>
          <w:hyperlink w:anchor="_Toc21960369" w:history="1">
            <w:r w:rsidR="008A000F" w:rsidRPr="00DD2C21">
              <w:rPr>
                <w:rStyle w:val="Hyperlink"/>
                <w:noProof/>
              </w:rPr>
              <w:t>3.6.9</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BENEFITEFFECT()</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_Toc21960369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0E0B63AB" w14:textId="6C4A40AB" w:rsidR="008A000F" w:rsidRDefault="00613CB5">
          <w:pPr>
            <w:pStyle w:val="TOC3"/>
            <w:rPr>
              <w:rFonts w:asciiTheme="minorHAnsi" w:eastAsiaTheme="minorEastAsia" w:hAnsiTheme="minorHAnsi" w:cstheme="minorBidi"/>
              <w:noProof/>
              <w:sz w:val="22"/>
              <w:szCs w:val="22"/>
            </w:rPr>
          </w:pPr>
          <w:hyperlink w:anchor="_Toc21960370" w:history="1">
            <w:r w:rsidR="008A000F" w:rsidRPr="00DD2C21">
              <w:rPr>
                <w:rStyle w:val="Hyperlink"/>
                <w:noProof/>
              </w:rPr>
              <w:t>3.6.10</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TOPOFF()</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_Toc21960370 \h </w:instrText>
            </w:r>
            <w:r w:rsidR="008A000F">
              <w:rPr>
                <w:noProof/>
                <w:webHidden/>
              </w:rPr>
            </w:r>
            <w:r w:rsidR="008A000F">
              <w:rPr>
                <w:noProof/>
                <w:webHidden/>
              </w:rPr>
              <w:fldChar w:fldCharType="separate"/>
            </w:r>
            <w:r w:rsidR="008A000F">
              <w:rPr>
                <w:noProof/>
                <w:webHidden/>
              </w:rPr>
              <w:t>35</w:t>
            </w:r>
            <w:r w:rsidR="008A000F">
              <w:rPr>
                <w:noProof/>
                <w:webHidden/>
              </w:rPr>
              <w:fldChar w:fldCharType="end"/>
            </w:r>
          </w:hyperlink>
        </w:p>
        <w:p w14:paraId="65FB5C5A" w14:textId="2511EF08" w:rsidR="008A000F" w:rsidRDefault="00613CB5">
          <w:pPr>
            <w:pStyle w:val="TOC3"/>
            <w:rPr>
              <w:rFonts w:asciiTheme="minorHAnsi" w:eastAsiaTheme="minorEastAsia" w:hAnsiTheme="minorHAnsi" w:cstheme="minorBidi"/>
              <w:noProof/>
              <w:sz w:val="22"/>
              <w:szCs w:val="22"/>
            </w:rPr>
          </w:pPr>
          <w:hyperlink w:anchor="_Toc21960371" w:history="1">
            <w:r w:rsidR="008A000F" w:rsidRPr="00DD2C21">
              <w:rPr>
                <w:rStyle w:val="Hyperlink"/>
                <w:noProof/>
              </w:rPr>
              <w:t>3.6.11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DEPENDENTALLOWANCE()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_Toc21960371 \h </w:instrText>
            </w:r>
            <w:r w:rsidR="008A000F">
              <w:rPr>
                <w:noProof/>
                <w:webHidden/>
              </w:rPr>
            </w:r>
            <w:r w:rsidR="008A000F">
              <w:rPr>
                <w:noProof/>
                <w:webHidden/>
              </w:rPr>
              <w:fldChar w:fldCharType="separate"/>
            </w:r>
            <w:r w:rsidR="008A000F">
              <w:rPr>
                <w:noProof/>
                <w:webHidden/>
              </w:rPr>
              <w:t>35</w:t>
            </w:r>
            <w:r w:rsidR="008A000F">
              <w:rPr>
                <w:noProof/>
                <w:webHidden/>
              </w:rPr>
              <w:fldChar w:fldCharType="end"/>
            </w:r>
          </w:hyperlink>
        </w:p>
        <w:p w14:paraId="7712E29A" w14:textId="4A2DA148" w:rsidR="008A000F" w:rsidRDefault="00613CB5">
          <w:pPr>
            <w:pStyle w:val="TOC3"/>
            <w:rPr>
              <w:rFonts w:asciiTheme="minorHAnsi" w:eastAsiaTheme="minorEastAsia" w:hAnsiTheme="minorHAnsi" w:cstheme="minorBidi"/>
              <w:noProof/>
              <w:sz w:val="22"/>
              <w:szCs w:val="22"/>
            </w:rPr>
          </w:pPr>
          <w:hyperlink w:anchor="_Toc21960372" w:history="1">
            <w:r w:rsidR="008A000F" w:rsidRPr="00DD2C21">
              <w:rPr>
                <w:rStyle w:val="Hyperlink"/>
                <w:noProof/>
              </w:rPr>
              <w:t>3.6.12</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DIFF_ELIG()</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_Toc21960372 \h </w:instrText>
            </w:r>
            <w:r w:rsidR="008A000F">
              <w:rPr>
                <w:noProof/>
                <w:webHidden/>
              </w:rPr>
            </w:r>
            <w:r w:rsidR="008A000F">
              <w:rPr>
                <w:noProof/>
                <w:webHidden/>
              </w:rPr>
              <w:fldChar w:fldCharType="separate"/>
            </w:r>
            <w:r w:rsidR="008A000F">
              <w:rPr>
                <w:noProof/>
                <w:webHidden/>
              </w:rPr>
              <w:t>36</w:t>
            </w:r>
            <w:r w:rsidR="008A000F">
              <w:rPr>
                <w:noProof/>
                <w:webHidden/>
              </w:rPr>
              <w:fldChar w:fldCharType="end"/>
            </w:r>
          </w:hyperlink>
        </w:p>
        <w:p w14:paraId="2A8C1C17" w14:textId="7D6F44A0" w:rsidR="008A000F" w:rsidRDefault="00613CB5">
          <w:pPr>
            <w:pStyle w:val="TOC3"/>
            <w:rPr>
              <w:rFonts w:asciiTheme="minorHAnsi" w:eastAsiaTheme="minorEastAsia" w:hAnsiTheme="minorHAnsi" w:cstheme="minorBidi"/>
              <w:noProof/>
              <w:sz w:val="22"/>
              <w:szCs w:val="22"/>
            </w:rPr>
          </w:pPr>
          <w:hyperlink w:anchor="_Toc21960373" w:history="1">
            <w:r w:rsidR="008A000F" w:rsidRPr="00DD2C21">
              <w:rPr>
                <w:rStyle w:val="Hyperlink"/>
                <w:noProof/>
              </w:rPr>
              <w:t>3.6.13</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CLEANUP()</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_Toc21960373 \h </w:instrText>
            </w:r>
            <w:r w:rsidR="008A000F">
              <w:rPr>
                <w:noProof/>
                <w:webHidden/>
              </w:rPr>
            </w:r>
            <w:r w:rsidR="008A000F">
              <w:rPr>
                <w:noProof/>
                <w:webHidden/>
              </w:rPr>
              <w:fldChar w:fldCharType="separate"/>
            </w:r>
            <w:r w:rsidR="008A000F">
              <w:rPr>
                <w:noProof/>
                <w:webHidden/>
              </w:rPr>
              <w:t>36</w:t>
            </w:r>
            <w:r w:rsidR="008A000F">
              <w:rPr>
                <w:noProof/>
                <w:webHidden/>
              </w:rPr>
              <w:fldChar w:fldCharType="end"/>
            </w:r>
          </w:hyperlink>
        </w:p>
        <w:p w14:paraId="5C1E78CB" w14:textId="272993CA" w:rsidR="008A000F" w:rsidRDefault="00613CB5">
          <w:pPr>
            <w:pStyle w:val="TOC2"/>
            <w:rPr>
              <w:rFonts w:asciiTheme="minorHAnsi" w:eastAsiaTheme="minorEastAsia" w:hAnsiTheme="minorHAnsi" w:cstheme="minorBidi"/>
              <w:sz w:val="22"/>
              <w:szCs w:val="22"/>
            </w:rPr>
          </w:pPr>
          <w:hyperlink w:anchor="_Toc21960374" w:history="1">
            <w:r w:rsidR="008A000F" w:rsidRPr="00DD2C21">
              <w:rPr>
                <w:rStyle w:val="Hyperlink"/>
              </w:rPr>
              <w:t>3.X</w:t>
            </w:r>
            <w:r w:rsidR="008A000F">
              <w:rPr>
                <w:rFonts w:asciiTheme="minorHAnsi" w:eastAsiaTheme="minorEastAsia" w:hAnsiTheme="minorHAnsi" w:cstheme="minorBidi"/>
                <w:sz w:val="22"/>
                <w:szCs w:val="22"/>
              </w:rPr>
              <w:tab/>
            </w:r>
            <w:r w:rsidR="008A000F" w:rsidRPr="00DD2C21">
              <w:rPr>
                <w:rStyle w:val="Hyperlink"/>
              </w:rPr>
              <w:t>Output Analysis Functions</w:t>
            </w:r>
            <w:r w:rsidR="008A000F">
              <w:rPr>
                <w:webHidden/>
              </w:rPr>
              <w:tab/>
            </w:r>
            <w:r w:rsidR="008A000F">
              <w:rPr>
                <w:webHidden/>
              </w:rPr>
              <w:fldChar w:fldCharType="begin"/>
            </w:r>
            <w:r w:rsidR="008A000F">
              <w:rPr>
                <w:webHidden/>
              </w:rPr>
              <w:instrText xml:space="preserve"> PAGEREF _Toc21960374 \h </w:instrText>
            </w:r>
            <w:r w:rsidR="008A000F">
              <w:rPr>
                <w:webHidden/>
              </w:rPr>
            </w:r>
            <w:r w:rsidR="008A000F">
              <w:rPr>
                <w:webHidden/>
              </w:rPr>
              <w:fldChar w:fldCharType="separate"/>
            </w:r>
            <w:r w:rsidR="008A000F">
              <w:rPr>
                <w:webHidden/>
              </w:rPr>
              <w:t>36</w:t>
            </w:r>
            <w:r w:rsidR="008A000F">
              <w:rPr>
                <w:webHidden/>
              </w:rPr>
              <w:fldChar w:fldCharType="end"/>
            </w:r>
          </w:hyperlink>
        </w:p>
        <w:p w14:paraId="180CE6CE" w14:textId="26A410AB" w:rsidR="008A000F" w:rsidRDefault="00613CB5">
          <w:pPr>
            <w:pStyle w:val="TOC2"/>
            <w:rPr>
              <w:rFonts w:asciiTheme="minorHAnsi" w:eastAsiaTheme="minorEastAsia" w:hAnsiTheme="minorHAnsi" w:cstheme="minorBidi"/>
              <w:sz w:val="22"/>
              <w:szCs w:val="22"/>
            </w:rPr>
          </w:pPr>
          <w:hyperlink w:anchor="_Toc21960375"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GUI functionality</w:t>
            </w:r>
            <w:r w:rsidR="008A000F">
              <w:rPr>
                <w:webHidden/>
              </w:rPr>
              <w:tab/>
            </w:r>
            <w:r w:rsidR="008A000F">
              <w:rPr>
                <w:webHidden/>
              </w:rPr>
              <w:fldChar w:fldCharType="begin"/>
            </w:r>
            <w:r w:rsidR="008A000F">
              <w:rPr>
                <w:webHidden/>
              </w:rPr>
              <w:instrText xml:space="preserve"> PAGEREF _Toc21960375 \h </w:instrText>
            </w:r>
            <w:r w:rsidR="008A000F">
              <w:rPr>
                <w:webHidden/>
              </w:rPr>
            </w:r>
            <w:r w:rsidR="008A000F">
              <w:rPr>
                <w:webHidden/>
              </w:rPr>
              <w:fldChar w:fldCharType="separate"/>
            </w:r>
            <w:r w:rsidR="008A000F">
              <w:rPr>
                <w:webHidden/>
              </w:rPr>
              <w:t>36</w:t>
            </w:r>
            <w:r w:rsidR="008A000F">
              <w:rPr>
                <w:webHidden/>
              </w:rPr>
              <w:fldChar w:fldCharType="end"/>
            </w:r>
          </w:hyperlink>
        </w:p>
        <w:p w14:paraId="41FF2542" w14:textId="10C5747D" w:rsidR="008A000F" w:rsidRDefault="00613CB5">
          <w:pPr>
            <w:pStyle w:val="TOC2"/>
            <w:rPr>
              <w:rFonts w:asciiTheme="minorHAnsi" w:eastAsiaTheme="minorEastAsia" w:hAnsiTheme="minorHAnsi" w:cstheme="minorBidi"/>
              <w:sz w:val="22"/>
              <w:szCs w:val="22"/>
            </w:rPr>
          </w:pPr>
          <w:hyperlink w:anchor="_Toc21960376" w:history="1">
            <w:r w:rsidR="008A000F" w:rsidRPr="00DD2C21">
              <w:rPr>
                <w:rStyle w:val="Hyperlink"/>
              </w:rPr>
              <w:t>3.7</w:t>
            </w:r>
            <w:r w:rsidR="008A000F">
              <w:rPr>
                <w:rFonts w:asciiTheme="minorHAnsi" w:eastAsiaTheme="minorEastAsia" w:hAnsiTheme="minorHAnsi" w:cstheme="minorBidi"/>
                <w:sz w:val="22"/>
                <w:szCs w:val="22"/>
              </w:rPr>
              <w:tab/>
            </w:r>
            <w:r w:rsidR="008A000F" w:rsidRPr="00DD2C21">
              <w:rPr>
                <w:rStyle w:val="Hyperlink"/>
              </w:rPr>
              <w:t>File Summary</w:t>
            </w:r>
            <w:r w:rsidR="008A000F">
              <w:rPr>
                <w:webHidden/>
              </w:rPr>
              <w:tab/>
            </w:r>
            <w:r w:rsidR="008A000F">
              <w:rPr>
                <w:webHidden/>
              </w:rPr>
              <w:fldChar w:fldCharType="begin"/>
            </w:r>
            <w:r w:rsidR="008A000F">
              <w:rPr>
                <w:webHidden/>
              </w:rPr>
              <w:instrText xml:space="preserve"> PAGEREF _Toc21960376 \h </w:instrText>
            </w:r>
            <w:r w:rsidR="008A000F">
              <w:rPr>
                <w:webHidden/>
              </w:rPr>
            </w:r>
            <w:r w:rsidR="008A000F">
              <w:rPr>
                <w:webHidden/>
              </w:rPr>
              <w:fldChar w:fldCharType="separate"/>
            </w:r>
            <w:r w:rsidR="008A000F">
              <w:rPr>
                <w:webHidden/>
              </w:rPr>
              <w:t>36</w:t>
            </w:r>
            <w:r w:rsidR="008A000F">
              <w:rPr>
                <w:webHidden/>
              </w:rPr>
              <w:fldChar w:fldCharType="end"/>
            </w:r>
          </w:hyperlink>
        </w:p>
        <w:p w14:paraId="74452632" w14:textId="3EC9BF84" w:rsidR="008A000F" w:rsidRDefault="00613CB5">
          <w:pPr>
            <w:pStyle w:val="TOC2"/>
            <w:rPr>
              <w:rFonts w:asciiTheme="minorHAnsi" w:eastAsiaTheme="minorEastAsia" w:hAnsiTheme="minorHAnsi" w:cstheme="minorBidi"/>
              <w:sz w:val="22"/>
              <w:szCs w:val="22"/>
            </w:rPr>
          </w:pPr>
          <w:hyperlink w:anchor="_Toc21960377" w:history="1">
            <w:r w:rsidR="008A000F" w:rsidRPr="00DD2C21">
              <w:rPr>
                <w:rStyle w:val="Hyperlink"/>
              </w:rPr>
              <w:t>3.X</w:t>
            </w:r>
            <w:r w:rsidR="008A000F">
              <w:rPr>
                <w:rFonts w:asciiTheme="minorHAnsi" w:eastAsiaTheme="minorEastAsia" w:hAnsiTheme="minorHAnsi" w:cstheme="minorBidi"/>
                <w:sz w:val="22"/>
                <w:szCs w:val="22"/>
              </w:rPr>
              <w:tab/>
            </w:r>
            <w:r w:rsidR="008A000F" w:rsidRPr="00DD2C21">
              <w:rPr>
                <w:rStyle w:val="Hyperlink"/>
              </w:rPr>
              <w:t>Suggested Readings</w:t>
            </w:r>
            <w:r w:rsidR="008A000F">
              <w:rPr>
                <w:webHidden/>
              </w:rPr>
              <w:tab/>
            </w:r>
            <w:r w:rsidR="008A000F">
              <w:rPr>
                <w:webHidden/>
              </w:rPr>
              <w:fldChar w:fldCharType="begin"/>
            </w:r>
            <w:r w:rsidR="008A000F">
              <w:rPr>
                <w:webHidden/>
              </w:rPr>
              <w:instrText xml:space="preserve"> PAGEREF _Toc21960377 \h </w:instrText>
            </w:r>
            <w:r w:rsidR="008A000F">
              <w:rPr>
                <w:webHidden/>
              </w:rPr>
            </w:r>
            <w:r w:rsidR="008A000F">
              <w:rPr>
                <w:webHidden/>
              </w:rPr>
              <w:fldChar w:fldCharType="separate"/>
            </w:r>
            <w:r w:rsidR="008A000F">
              <w:rPr>
                <w:webHidden/>
              </w:rPr>
              <w:t>37</w:t>
            </w:r>
            <w:r w:rsidR="008A000F">
              <w:rPr>
                <w:webHidden/>
              </w:rPr>
              <w:fldChar w:fldCharType="end"/>
            </w:r>
          </w:hyperlink>
        </w:p>
        <w:p w14:paraId="1BD74879" w14:textId="38299675"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78" w:history="1">
            <w:r w:rsidR="008A000F" w:rsidRPr="00DD2C21">
              <w:rPr>
                <w:rStyle w:val="Hyperlink"/>
                <w:noProof/>
              </w:rPr>
              <w:t>Chapter 4. Python Implementation</w:t>
            </w:r>
            <w:r w:rsidR="008A000F">
              <w:rPr>
                <w:noProof/>
                <w:webHidden/>
              </w:rPr>
              <w:tab/>
            </w:r>
            <w:r w:rsidR="008A000F">
              <w:rPr>
                <w:noProof/>
                <w:webHidden/>
              </w:rPr>
              <w:fldChar w:fldCharType="begin"/>
            </w:r>
            <w:r w:rsidR="008A000F">
              <w:rPr>
                <w:noProof/>
                <w:webHidden/>
              </w:rPr>
              <w:instrText xml:space="preserve"> PAGEREF _Toc21960378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2D040A9F" w14:textId="7D12C55F" w:rsidR="008A000F" w:rsidRDefault="00613CB5">
          <w:pPr>
            <w:pStyle w:val="TOC2"/>
            <w:rPr>
              <w:rFonts w:asciiTheme="minorHAnsi" w:eastAsiaTheme="minorEastAsia" w:hAnsiTheme="minorHAnsi" w:cstheme="minorBidi"/>
              <w:sz w:val="22"/>
              <w:szCs w:val="22"/>
            </w:rPr>
          </w:pPr>
          <w:hyperlink w:anchor="_Toc21960379" w:history="1">
            <w:r w:rsidR="008A000F" w:rsidRPr="00DD2C21">
              <w:rPr>
                <w:rStyle w:val="Hyperlink"/>
              </w:rPr>
              <w:t>3.1</w:t>
            </w:r>
            <w:r w:rsidR="008A000F">
              <w:rPr>
                <w:rFonts w:asciiTheme="minorHAnsi" w:eastAsiaTheme="minorEastAsia" w:hAnsiTheme="minorHAnsi" w:cstheme="minorBidi"/>
                <w:sz w:val="22"/>
                <w:szCs w:val="22"/>
              </w:rPr>
              <w:tab/>
            </w:r>
            <w:r w:rsidR="008A000F" w:rsidRPr="00DD2C21">
              <w:rPr>
                <w:rStyle w:val="Hyperlink"/>
              </w:rPr>
              <w:t>Overview of Code Structure</w:t>
            </w:r>
            <w:r w:rsidR="008A000F">
              <w:rPr>
                <w:webHidden/>
              </w:rPr>
              <w:tab/>
            </w:r>
            <w:r w:rsidR="008A000F">
              <w:rPr>
                <w:webHidden/>
              </w:rPr>
              <w:fldChar w:fldCharType="begin"/>
            </w:r>
            <w:r w:rsidR="008A000F">
              <w:rPr>
                <w:webHidden/>
              </w:rPr>
              <w:instrText xml:space="preserve"> PAGEREF _Toc21960379 \h </w:instrText>
            </w:r>
            <w:r w:rsidR="008A000F">
              <w:rPr>
                <w:webHidden/>
              </w:rPr>
            </w:r>
            <w:r w:rsidR="008A000F">
              <w:rPr>
                <w:webHidden/>
              </w:rPr>
              <w:fldChar w:fldCharType="separate"/>
            </w:r>
            <w:r w:rsidR="008A000F">
              <w:rPr>
                <w:webHidden/>
              </w:rPr>
              <w:t>38</w:t>
            </w:r>
            <w:r w:rsidR="008A000F">
              <w:rPr>
                <w:webHidden/>
              </w:rPr>
              <w:fldChar w:fldCharType="end"/>
            </w:r>
          </w:hyperlink>
        </w:p>
        <w:p w14:paraId="0F18463D" w14:textId="7849E449" w:rsidR="008A000F" w:rsidRDefault="00613CB5">
          <w:pPr>
            <w:pStyle w:val="TOC2"/>
            <w:rPr>
              <w:rFonts w:asciiTheme="minorHAnsi" w:eastAsiaTheme="minorEastAsia" w:hAnsiTheme="minorHAnsi" w:cstheme="minorBidi"/>
              <w:sz w:val="22"/>
              <w:szCs w:val="22"/>
            </w:rPr>
          </w:pPr>
          <w:hyperlink w:anchor="_Toc21960380" w:history="1">
            <w:r w:rsidR="008A000F" w:rsidRPr="00DD2C21">
              <w:rPr>
                <w:rStyle w:val="Hyperlink"/>
              </w:rPr>
              <w:t>3.2</w:t>
            </w:r>
            <w:r w:rsidR="008A000F">
              <w:rPr>
                <w:rFonts w:asciiTheme="minorHAnsi" w:eastAsiaTheme="minorEastAsia" w:hAnsiTheme="minorHAnsi" w:cstheme="minorBidi"/>
                <w:sz w:val="22"/>
                <w:szCs w:val="22"/>
              </w:rPr>
              <w:tab/>
            </w:r>
            <w:r w:rsidR="008A000F" w:rsidRPr="00DD2C21">
              <w:rPr>
                <w:rStyle w:val="Hyperlink"/>
              </w:rPr>
              <w:t>Main Simulation Function</w:t>
            </w:r>
            <w:r w:rsidR="008A000F">
              <w:rPr>
                <w:webHidden/>
              </w:rPr>
              <w:tab/>
            </w:r>
            <w:r w:rsidR="008A000F">
              <w:rPr>
                <w:webHidden/>
              </w:rPr>
              <w:fldChar w:fldCharType="begin"/>
            </w:r>
            <w:r w:rsidR="008A000F">
              <w:rPr>
                <w:webHidden/>
              </w:rPr>
              <w:instrText xml:space="preserve"> PAGEREF _Toc21960380 \h </w:instrText>
            </w:r>
            <w:r w:rsidR="008A000F">
              <w:rPr>
                <w:webHidden/>
              </w:rPr>
            </w:r>
            <w:r w:rsidR="008A000F">
              <w:rPr>
                <w:webHidden/>
              </w:rPr>
              <w:fldChar w:fldCharType="separate"/>
            </w:r>
            <w:r w:rsidR="008A000F">
              <w:rPr>
                <w:webHidden/>
              </w:rPr>
              <w:t>38</w:t>
            </w:r>
            <w:r w:rsidR="008A000F">
              <w:rPr>
                <w:webHidden/>
              </w:rPr>
              <w:fldChar w:fldCharType="end"/>
            </w:r>
          </w:hyperlink>
        </w:p>
        <w:p w14:paraId="314B48C9" w14:textId="51111B19" w:rsidR="008A000F" w:rsidRDefault="00613CB5">
          <w:pPr>
            <w:pStyle w:val="TOC2"/>
            <w:rPr>
              <w:rFonts w:asciiTheme="minorHAnsi" w:eastAsiaTheme="minorEastAsia" w:hAnsiTheme="minorHAnsi" w:cstheme="minorBidi"/>
              <w:sz w:val="22"/>
              <w:szCs w:val="22"/>
            </w:rPr>
          </w:pPr>
          <w:hyperlink w:anchor="_Toc21960381" w:history="1">
            <w:r w:rsidR="008A000F" w:rsidRPr="00DD2C21">
              <w:rPr>
                <w:rStyle w:val="Hyperlink"/>
              </w:rPr>
              <w:t>3.3</w:t>
            </w:r>
            <w:r w:rsidR="008A000F">
              <w:rPr>
                <w:rFonts w:asciiTheme="minorHAnsi" w:eastAsiaTheme="minorEastAsia" w:hAnsiTheme="minorHAnsi" w:cstheme="minorBidi"/>
                <w:sz w:val="22"/>
                <w:szCs w:val="22"/>
              </w:rPr>
              <w:tab/>
            </w:r>
            <w:r w:rsidR="008A000F" w:rsidRPr="00DD2C21">
              <w:rPr>
                <w:rStyle w:val="Hyperlink"/>
              </w:rPr>
              <w:t>Pre-processing Functions</w:t>
            </w:r>
            <w:r w:rsidR="008A000F">
              <w:rPr>
                <w:webHidden/>
              </w:rPr>
              <w:tab/>
            </w:r>
            <w:r w:rsidR="008A000F">
              <w:rPr>
                <w:webHidden/>
              </w:rPr>
              <w:fldChar w:fldCharType="begin"/>
            </w:r>
            <w:r w:rsidR="008A000F">
              <w:rPr>
                <w:webHidden/>
              </w:rPr>
              <w:instrText xml:space="preserve"> PAGEREF _Toc21960381 \h </w:instrText>
            </w:r>
            <w:r w:rsidR="008A000F">
              <w:rPr>
                <w:webHidden/>
              </w:rPr>
            </w:r>
            <w:r w:rsidR="008A000F">
              <w:rPr>
                <w:webHidden/>
              </w:rPr>
              <w:fldChar w:fldCharType="separate"/>
            </w:r>
            <w:r w:rsidR="008A000F">
              <w:rPr>
                <w:webHidden/>
              </w:rPr>
              <w:t>38</w:t>
            </w:r>
            <w:r w:rsidR="008A000F">
              <w:rPr>
                <w:webHidden/>
              </w:rPr>
              <w:fldChar w:fldCharType="end"/>
            </w:r>
          </w:hyperlink>
        </w:p>
        <w:p w14:paraId="30340A75" w14:textId="5FAB678B" w:rsidR="008A000F" w:rsidRDefault="00613CB5">
          <w:pPr>
            <w:pStyle w:val="TOC2"/>
            <w:rPr>
              <w:rFonts w:asciiTheme="minorHAnsi" w:eastAsiaTheme="minorEastAsia" w:hAnsiTheme="minorHAnsi" w:cstheme="minorBidi"/>
              <w:sz w:val="22"/>
              <w:szCs w:val="22"/>
            </w:rPr>
          </w:pPr>
          <w:hyperlink w:anchor="_Toc21960382" w:history="1">
            <w:r w:rsidR="008A000F" w:rsidRPr="00DD2C21">
              <w:rPr>
                <w:rStyle w:val="Hyperlink"/>
              </w:rPr>
              <w:t>3.4</w:t>
            </w:r>
            <w:r w:rsidR="008A000F">
              <w:rPr>
                <w:rFonts w:asciiTheme="minorHAnsi" w:eastAsiaTheme="minorEastAsia" w:hAnsiTheme="minorHAnsi" w:cstheme="minorBidi"/>
                <w:sz w:val="22"/>
                <w:szCs w:val="22"/>
              </w:rPr>
              <w:tab/>
            </w:r>
            <w:r w:rsidR="008A000F" w:rsidRPr="00DD2C21">
              <w:rPr>
                <w:rStyle w:val="Hyperlink"/>
              </w:rPr>
              <w:t>Imputation Functions</w:t>
            </w:r>
            <w:r w:rsidR="008A000F">
              <w:rPr>
                <w:webHidden/>
              </w:rPr>
              <w:tab/>
            </w:r>
            <w:r w:rsidR="008A000F">
              <w:rPr>
                <w:webHidden/>
              </w:rPr>
              <w:fldChar w:fldCharType="begin"/>
            </w:r>
            <w:r w:rsidR="008A000F">
              <w:rPr>
                <w:webHidden/>
              </w:rPr>
              <w:instrText xml:space="preserve"> PAGEREF _Toc21960382 \h </w:instrText>
            </w:r>
            <w:r w:rsidR="008A000F">
              <w:rPr>
                <w:webHidden/>
              </w:rPr>
            </w:r>
            <w:r w:rsidR="008A000F">
              <w:rPr>
                <w:webHidden/>
              </w:rPr>
              <w:fldChar w:fldCharType="separate"/>
            </w:r>
            <w:r w:rsidR="008A000F">
              <w:rPr>
                <w:webHidden/>
              </w:rPr>
              <w:t>38</w:t>
            </w:r>
            <w:r w:rsidR="008A000F">
              <w:rPr>
                <w:webHidden/>
              </w:rPr>
              <w:fldChar w:fldCharType="end"/>
            </w:r>
          </w:hyperlink>
        </w:p>
        <w:p w14:paraId="5781F043" w14:textId="331BFADB" w:rsidR="008A000F" w:rsidRDefault="00613CB5">
          <w:pPr>
            <w:pStyle w:val="TOC3"/>
            <w:rPr>
              <w:rFonts w:asciiTheme="minorHAnsi" w:eastAsiaTheme="minorEastAsia" w:hAnsiTheme="minorHAnsi" w:cstheme="minorBidi"/>
              <w:noProof/>
              <w:sz w:val="22"/>
              <w:szCs w:val="22"/>
            </w:rPr>
          </w:pPr>
          <w:hyperlink w:anchor="_Toc21960383" w:history="1">
            <w:r w:rsidR="008A000F" w:rsidRPr="00DD2C21">
              <w:rPr>
                <w:rStyle w:val="Hyperlink"/>
                <w:noProof/>
              </w:rPr>
              <w:t>3.4.1</w:t>
            </w:r>
            <w:r w:rsidR="008A000F">
              <w:rPr>
                <w:rFonts w:asciiTheme="minorHAnsi" w:eastAsiaTheme="minorEastAsia" w:hAnsiTheme="minorHAnsi" w:cstheme="minorBidi"/>
                <w:noProof/>
                <w:sz w:val="22"/>
                <w:szCs w:val="22"/>
              </w:rPr>
              <w:tab/>
            </w:r>
            <w:r w:rsidR="008A000F" w:rsidRPr="00DD2C21">
              <w:rPr>
                <w:rStyle w:val="Hyperlink"/>
                <w:noProof/>
              </w:rPr>
              <w:t>CPS Imputation</w:t>
            </w:r>
            <w:r w:rsidR="008A000F">
              <w:rPr>
                <w:noProof/>
                <w:webHidden/>
              </w:rPr>
              <w:tab/>
            </w:r>
            <w:r w:rsidR="008A000F">
              <w:rPr>
                <w:noProof/>
                <w:webHidden/>
              </w:rPr>
              <w:fldChar w:fldCharType="begin"/>
            </w:r>
            <w:r w:rsidR="008A000F">
              <w:rPr>
                <w:noProof/>
                <w:webHidden/>
              </w:rPr>
              <w:instrText xml:space="preserve"> PAGEREF _Toc21960383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2EEB184D" w14:textId="4202B464" w:rsidR="008A000F" w:rsidRDefault="00613CB5">
          <w:pPr>
            <w:pStyle w:val="TOC3"/>
            <w:rPr>
              <w:rFonts w:asciiTheme="minorHAnsi" w:eastAsiaTheme="minorEastAsia" w:hAnsiTheme="minorHAnsi" w:cstheme="minorBidi"/>
              <w:noProof/>
              <w:sz w:val="22"/>
              <w:szCs w:val="22"/>
            </w:rPr>
          </w:pPr>
          <w:hyperlink w:anchor="_Toc21960384" w:history="1">
            <w:r w:rsidR="008A000F" w:rsidRPr="00DD2C21">
              <w:rPr>
                <w:rStyle w:val="Hyperlink"/>
                <w:noProof/>
              </w:rPr>
              <w:t>3.4.2</w:t>
            </w:r>
            <w:r w:rsidR="008A000F">
              <w:rPr>
                <w:rFonts w:asciiTheme="minorHAnsi" w:eastAsiaTheme="minorEastAsia" w:hAnsiTheme="minorHAnsi" w:cstheme="minorBidi"/>
                <w:noProof/>
                <w:sz w:val="22"/>
                <w:szCs w:val="22"/>
              </w:rPr>
              <w:tab/>
            </w:r>
            <w:r w:rsidR="008A000F" w:rsidRPr="00DD2C21">
              <w:rPr>
                <w:rStyle w:val="Hyperlink"/>
                <w:noProof/>
              </w:rPr>
              <w:t>FMLA Imputation</w:t>
            </w:r>
            <w:r w:rsidR="008A000F">
              <w:rPr>
                <w:noProof/>
                <w:webHidden/>
              </w:rPr>
              <w:tab/>
            </w:r>
            <w:r w:rsidR="008A000F">
              <w:rPr>
                <w:noProof/>
                <w:webHidden/>
              </w:rPr>
              <w:fldChar w:fldCharType="begin"/>
            </w:r>
            <w:r w:rsidR="008A000F">
              <w:rPr>
                <w:noProof/>
                <w:webHidden/>
              </w:rPr>
              <w:instrText xml:space="preserve"> PAGEREF _Toc21960384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0C101346" w14:textId="54F6465D" w:rsidR="008A000F" w:rsidRDefault="00613CB5">
          <w:pPr>
            <w:pStyle w:val="TOC3"/>
            <w:rPr>
              <w:rFonts w:asciiTheme="minorHAnsi" w:eastAsiaTheme="minorEastAsia" w:hAnsiTheme="minorHAnsi" w:cstheme="minorBidi"/>
              <w:noProof/>
              <w:sz w:val="22"/>
              <w:szCs w:val="22"/>
            </w:rPr>
          </w:pPr>
          <w:hyperlink w:anchor="_Toc21960385" w:history="1">
            <w:r w:rsidR="008A000F" w:rsidRPr="00DD2C21">
              <w:rPr>
                <w:rStyle w:val="Hyperlink"/>
                <w:noProof/>
              </w:rPr>
              <w:t>3.4.2</w:t>
            </w:r>
            <w:r w:rsidR="008A000F">
              <w:rPr>
                <w:rFonts w:asciiTheme="minorHAnsi" w:eastAsiaTheme="minorEastAsia" w:hAnsiTheme="minorHAnsi" w:cstheme="minorBidi"/>
                <w:noProof/>
                <w:sz w:val="22"/>
                <w:szCs w:val="22"/>
              </w:rPr>
              <w:tab/>
            </w:r>
            <w:r w:rsidR="008A000F" w:rsidRPr="00DD2C21">
              <w:rPr>
                <w:rStyle w:val="Hyperlink"/>
                <w:noProof/>
              </w:rPr>
              <w:t>ACS Imputation</w:t>
            </w:r>
            <w:r w:rsidR="008A000F">
              <w:rPr>
                <w:noProof/>
                <w:webHidden/>
              </w:rPr>
              <w:tab/>
            </w:r>
            <w:r w:rsidR="008A000F">
              <w:rPr>
                <w:noProof/>
                <w:webHidden/>
              </w:rPr>
              <w:fldChar w:fldCharType="begin"/>
            </w:r>
            <w:r w:rsidR="008A000F">
              <w:rPr>
                <w:noProof/>
                <w:webHidden/>
              </w:rPr>
              <w:instrText xml:space="preserve"> PAGEREF _Toc21960385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FC01AFA" w14:textId="6D83F02F" w:rsidR="008A000F" w:rsidRDefault="00613CB5">
          <w:pPr>
            <w:pStyle w:val="TOC2"/>
            <w:rPr>
              <w:rFonts w:asciiTheme="minorHAnsi" w:eastAsiaTheme="minorEastAsia" w:hAnsiTheme="minorHAnsi" w:cstheme="minorBidi"/>
              <w:sz w:val="22"/>
              <w:szCs w:val="22"/>
            </w:rPr>
          </w:pPr>
          <w:hyperlink w:anchor="_Toc21960386" w:history="1">
            <w:r w:rsidR="008A000F" w:rsidRPr="00DD2C21">
              <w:rPr>
                <w:rStyle w:val="Hyperlink"/>
              </w:rPr>
              <w:t>3.5</w:t>
            </w:r>
            <w:r w:rsidR="008A000F">
              <w:rPr>
                <w:rFonts w:asciiTheme="minorHAnsi" w:eastAsiaTheme="minorEastAsia" w:hAnsiTheme="minorHAnsi" w:cstheme="minorBidi"/>
                <w:sz w:val="22"/>
                <w:szCs w:val="22"/>
              </w:rPr>
              <w:tab/>
            </w:r>
            <w:r w:rsidR="008A000F" w:rsidRPr="00DD2C21">
              <w:rPr>
                <w:rStyle w:val="Hyperlink"/>
              </w:rPr>
              <w:t>Simulation Functions</w:t>
            </w:r>
            <w:r w:rsidR="008A000F">
              <w:rPr>
                <w:webHidden/>
              </w:rPr>
              <w:tab/>
            </w:r>
            <w:r w:rsidR="008A000F">
              <w:rPr>
                <w:webHidden/>
              </w:rPr>
              <w:fldChar w:fldCharType="begin"/>
            </w:r>
            <w:r w:rsidR="008A000F">
              <w:rPr>
                <w:webHidden/>
              </w:rPr>
              <w:instrText xml:space="preserve"> PAGEREF _Toc21960386 \h </w:instrText>
            </w:r>
            <w:r w:rsidR="008A000F">
              <w:rPr>
                <w:webHidden/>
              </w:rPr>
            </w:r>
            <w:r w:rsidR="008A000F">
              <w:rPr>
                <w:webHidden/>
              </w:rPr>
              <w:fldChar w:fldCharType="separate"/>
            </w:r>
            <w:r w:rsidR="008A000F">
              <w:rPr>
                <w:webHidden/>
              </w:rPr>
              <w:t>38</w:t>
            </w:r>
            <w:r w:rsidR="008A000F">
              <w:rPr>
                <w:webHidden/>
              </w:rPr>
              <w:fldChar w:fldCharType="end"/>
            </w:r>
          </w:hyperlink>
        </w:p>
        <w:p w14:paraId="67D7CBA6" w14:textId="3CDBA846" w:rsidR="008A000F" w:rsidRDefault="00613CB5">
          <w:pPr>
            <w:pStyle w:val="TOC3"/>
            <w:rPr>
              <w:rFonts w:asciiTheme="minorHAnsi" w:eastAsiaTheme="minorEastAsia" w:hAnsiTheme="minorHAnsi" w:cstheme="minorBidi"/>
              <w:noProof/>
              <w:sz w:val="22"/>
              <w:szCs w:val="22"/>
            </w:rPr>
          </w:pPr>
          <w:hyperlink w:anchor="_Toc21960387" w:history="1">
            <w:r w:rsidR="008A000F" w:rsidRPr="00DD2C21">
              <w:rPr>
                <w:rStyle w:val="Hyperlink"/>
                <w:noProof/>
              </w:rPr>
              <w:t>3.5.1</w:t>
            </w:r>
            <w:r w:rsidR="008A000F">
              <w:rPr>
                <w:rFonts w:asciiTheme="minorHAnsi" w:eastAsiaTheme="minorEastAsia" w:hAnsiTheme="minorHAnsi" w:cstheme="minorBidi"/>
                <w:noProof/>
                <w:sz w:val="22"/>
                <w:szCs w:val="22"/>
              </w:rPr>
              <w:tab/>
            </w:r>
            <w:r w:rsidR="008A000F" w:rsidRPr="00DD2C21">
              <w:rPr>
                <w:rStyle w:val="Hyperlink"/>
                <w:noProof/>
              </w:rPr>
              <w:t>Logistic Regression</w:t>
            </w:r>
            <w:r w:rsidR="008A000F">
              <w:rPr>
                <w:noProof/>
                <w:webHidden/>
              </w:rPr>
              <w:tab/>
            </w:r>
            <w:r w:rsidR="008A000F">
              <w:rPr>
                <w:noProof/>
                <w:webHidden/>
              </w:rPr>
              <w:fldChar w:fldCharType="begin"/>
            </w:r>
            <w:r w:rsidR="008A000F">
              <w:rPr>
                <w:noProof/>
                <w:webHidden/>
              </w:rPr>
              <w:instrText xml:space="preserve"> PAGEREF _Toc21960387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CAC8F8C" w14:textId="6AD42D5E" w:rsidR="008A000F" w:rsidRDefault="00613CB5">
          <w:pPr>
            <w:pStyle w:val="TOC3"/>
            <w:rPr>
              <w:rFonts w:asciiTheme="minorHAnsi" w:eastAsiaTheme="minorEastAsia" w:hAnsiTheme="minorHAnsi" w:cstheme="minorBidi"/>
              <w:noProof/>
              <w:sz w:val="22"/>
              <w:szCs w:val="22"/>
            </w:rPr>
          </w:pPr>
          <w:hyperlink w:anchor="_Toc21960388" w:history="1">
            <w:r w:rsidR="008A000F" w:rsidRPr="00DD2C21">
              <w:rPr>
                <w:rStyle w:val="Hyperlink"/>
                <w:noProof/>
              </w:rPr>
              <w:t>3.5.2</w:t>
            </w:r>
            <w:r w:rsidR="008A000F">
              <w:rPr>
                <w:rFonts w:asciiTheme="minorHAnsi" w:eastAsiaTheme="minorEastAsia" w:hAnsiTheme="minorHAnsi" w:cstheme="minorBidi"/>
                <w:noProof/>
                <w:sz w:val="22"/>
                <w:szCs w:val="22"/>
              </w:rPr>
              <w:tab/>
            </w:r>
            <w:r w:rsidR="008A000F" w:rsidRPr="00DD2C21">
              <w:rPr>
                <w:rStyle w:val="Hyperlink"/>
                <w:noProof/>
              </w:rPr>
              <w:t>K-Nearest Neighbors</w:t>
            </w:r>
            <w:r w:rsidR="008A000F">
              <w:rPr>
                <w:noProof/>
                <w:webHidden/>
              </w:rPr>
              <w:tab/>
            </w:r>
            <w:r w:rsidR="008A000F">
              <w:rPr>
                <w:noProof/>
                <w:webHidden/>
              </w:rPr>
              <w:fldChar w:fldCharType="begin"/>
            </w:r>
            <w:r w:rsidR="008A000F">
              <w:rPr>
                <w:noProof/>
                <w:webHidden/>
              </w:rPr>
              <w:instrText xml:space="preserve"> PAGEREF _Toc21960388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630BCB71" w14:textId="1D35A6F8" w:rsidR="008A000F" w:rsidRDefault="00613CB5">
          <w:pPr>
            <w:pStyle w:val="TOC3"/>
            <w:rPr>
              <w:rFonts w:asciiTheme="minorHAnsi" w:eastAsiaTheme="minorEastAsia" w:hAnsiTheme="minorHAnsi" w:cstheme="minorBidi"/>
              <w:noProof/>
              <w:sz w:val="22"/>
              <w:szCs w:val="22"/>
            </w:rPr>
          </w:pPr>
          <w:hyperlink w:anchor="_Toc21960389" w:history="1">
            <w:r w:rsidR="008A000F" w:rsidRPr="00DD2C21">
              <w:rPr>
                <w:rStyle w:val="Hyperlink"/>
                <w:noProof/>
              </w:rPr>
              <w:t>3.5.3</w:t>
            </w:r>
            <w:r w:rsidR="008A000F">
              <w:rPr>
                <w:rFonts w:asciiTheme="minorHAnsi" w:eastAsiaTheme="minorEastAsia" w:hAnsiTheme="minorHAnsi" w:cstheme="minorBidi"/>
                <w:noProof/>
                <w:sz w:val="22"/>
                <w:szCs w:val="22"/>
              </w:rPr>
              <w:tab/>
            </w:r>
            <w:r w:rsidR="008A000F" w:rsidRPr="00DD2C21">
              <w:rPr>
                <w:rStyle w:val="Hyperlink"/>
                <w:noProof/>
              </w:rPr>
              <w:t>Random Forest</w:t>
            </w:r>
            <w:r w:rsidR="008A000F">
              <w:rPr>
                <w:noProof/>
                <w:webHidden/>
              </w:rPr>
              <w:tab/>
            </w:r>
            <w:r w:rsidR="008A000F">
              <w:rPr>
                <w:noProof/>
                <w:webHidden/>
              </w:rPr>
              <w:fldChar w:fldCharType="begin"/>
            </w:r>
            <w:r w:rsidR="008A000F">
              <w:rPr>
                <w:noProof/>
                <w:webHidden/>
              </w:rPr>
              <w:instrText xml:space="preserve"> PAGEREF _Toc21960389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688A93B" w14:textId="4F95C09B" w:rsidR="008A000F" w:rsidRDefault="00613CB5">
          <w:pPr>
            <w:pStyle w:val="TOC2"/>
            <w:rPr>
              <w:rFonts w:asciiTheme="minorHAnsi" w:eastAsiaTheme="minorEastAsia" w:hAnsiTheme="minorHAnsi" w:cstheme="minorBidi"/>
              <w:sz w:val="22"/>
              <w:szCs w:val="22"/>
            </w:rPr>
          </w:pPr>
          <w:hyperlink w:anchor="_Toc21960390"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GUI functionality</w:t>
            </w:r>
            <w:r w:rsidR="008A000F">
              <w:rPr>
                <w:webHidden/>
              </w:rPr>
              <w:tab/>
            </w:r>
            <w:r w:rsidR="008A000F">
              <w:rPr>
                <w:webHidden/>
              </w:rPr>
              <w:fldChar w:fldCharType="begin"/>
            </w:r>
            <w:r w:rsidR="008A000F">
              <w:rPr>
                <w:webHidden/>
              </w:rPr>
              <w:instrText xml:space="preserve"> PAGEREF _Toc21960390 \h </w:instrText>
            </w:r>
            <w:r w:rsidR="008A000F">
              <w:rPr>
                <w:webHidden/>
              </w:rPr>
            </w:r>
            <w:r w:rsidR="008A000F">
              <w:rPr>
                <w:webHidden/>
              </w:rPr>
              <w:fldChar w:fldCharType="separate"/>
            </w:r>
            <w:r w:rsidR="008A000F">
              <w:rPr>
                <w:webHidden/>
              </w:rPr>
              <w:t>38</w:t>
            </w:r>
            <w:r w:rsidR="008A000F">
              <w:rPr>
                <w:webHidden/>
              </w:rPr>
              <w:fldChar w:fldCharType="end"/>
            </w:r>
          </w:hyperlink>
        </w:p>
        <w:p w14:paraId="53D12DF3" w14:textId="0477EC2B"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91" w:history="1">
            <w:r w:rsidR="008A000F">
              <w:rPr>
                <w:rStyle w:val="Hyperlink"/>
                <w:noProof/>
              </w:rPr>
              <w:t>Chapter X. ABF</w:t>
            </w:r>
            <w:r w:rsidR="008A000F" w:rsidRPr="00DD2C21">
              <w:rPr>
                <w:rStyle w:val="Hyperlink"/>
                <w:noProof/>
              </w:rPr>
              <w:t xml:space="preserve"> Module Documentation</w:t>
            </w:r>
            <w:r w:rsidR="008A000F">
              <w:rPr>
                <w:noProof/>
                <w:webHidden/>
              </w:rPr>
              <w:tab/>
            </w:r>
            <w:r w:rsidR="008A000F">
              <w:rPr>
                <w:noProof/>
                <w:webHidden/>
              </w:rPr>
              <w:fldChar w:fldCharType="begin"/>
            </w:r>
            <w:r w:rsidR="008A000F">
              <w:rPr>
                <w:noProof/>
                <w:webHidden/>
              </w:rPr>
              <w:instrText xml:space="preserve"> PAGEREF _Toc21960391 \h </w:instrText>
            </w:r>
            <w:r w:rsidR="008A000F">
              <w:rPr>
                <w:noProof/>
                <w:webHidden/>
              </w:rPr>
            </w:r>
            <w:r w:rsidR="008A000F">
              <w:rPr>
                <w:noProof/>
                <w:webHidden/>
              </w:rPr>
              <w:fldChar w:fldCharType="separate"/>
            </w:r>
            <w:r w:rsidR="008A000F">
              <w:rPr>
                <w:noProof/>
                <w:webHidden/>
              </w:rPr>
              <w:t>39</w:t>
            </w:r>
            <w:r w:rsidR="008A000F">
              <w:rPr>
                <w:noProof/>
                <w:webHidden/>
              </w:rPr>
              <w:fldChar w:fldCharType="end"/>
            </w:r>
          </w:hyperlink>
        </w:p>
        <w:p w14:paraId="1ADCA43D" w14:textId="35746194"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92" w:history="1">
            <w:r w:rsidR="008A000F" w:rsidRPr="00DD2C21">
              <w:rPr>
                <w:rStyle w:val="Hyperlink"/>
                <w:noProof/>
              </w:rPr>
              <w:t>Chapter 5. Algorithms</w:t>
            </w:r>
            <w:r w:rsidR="008A000F">
              <w:rPr>
                <w:noProof/>
                <w:webHidden/>
              </w:rPr>
              <w:tab/>
            </w:r>
            <w:r w:rsidR="008A000F">
              <w:rPr>
                <w:noProof/>
                <w:webHidden/>
              </w:rPr>
              <w:fldChar w:fldCharType="begin"/>
            </w:r>
            <w:r w:rsidR="008A000F">
              <w:rPr>
                <w:noProof/>
                <w:webHidden/>
              </w:rPr>
              <w:instrText xml:space="preserve"> PAGEREF _Toc21960392 \h </w:instrText>
            </w:r>
            <w:r w:rsidR="008A000F">
              <w:rPr>
                <w:noProof/>
                <w:webHidden/>
              </w:rPr>
            </w:r>
            <w:r w:rsidR="008A000F">
              <w:rPr>
                <w:noProof/>
                <w:webHidden/>
              </w:rPr>
              <w:fldChar w:fldCharType="separate"/>
            </w:r>
            <w:r w:rsidR="008A000F">
              <w:rPr>
                <w:noProof/>
                <w:webHidden/>
              </w:rPr>
              <w:t>40</w:t>
            </w:r>
            <w:r w:rsidR="008A000F">
              <w:rPr>
                <w:noProof/>
                <w:webHidden/>
              </w:rPr>
              <w:fldChar w:fldCharType="end"/>
            </w:r>
          </w:hyperlink>
        </w:p>
        <w:p w14:paraId="1D956D49" w14:textId="71877DB0" w:rsidR="008A000F" w:rsidRDefault="00613CB5">
          <w:pPr>
            <w:pStyle w:val="TOC2"/>
            <w:rPr>
              <w:rFonts w:asciiTheme="minorHAnsi" w:eastAsiaTheme="minorEastAsia" w:hAnsiTheme="minorHAnsi" w:cstheme="minorBidi"/>
              <w:sz w:val="22"/>
              <w:szCs w:val="22"/>
            </w:rPr>
          </w:pPr>
          <w:hyperlink w:anchor="_Toc21960393" w:history="1">
            <w:r w:rsidR="008A000F" w:rsidRPr="00DD2C21">
              <w:rPr>
                <w:rStyle w:val="Hyperlink"/>
              </w:rPr>
              <w:t>5.1</w:t>
            </w:r>
            <w:r w:rsidR="008A000F">
              <w:rPr>
                <w:rFonts w:asciiTheme="minorHAnsi" w:eastAsiaTheme="minorEastAsia" w:hAnsiTheme="minorHAnsi" w:cstheme="minorBidi"/>
                <w:sz w:val="22"/>
                <w:szCs w:val="22"/>
              </w:rPr>
              <w:tab/>
            </w:r>
            <w:r w:rsidR="008A000F" w:rsidRPr="00DD2C21">
              <w:rPr>
                <w:rStyle w:val="Hyperlink"/>
              </w:rPr>
              <w:t>Nearest Neighbor</w:t>
            </w:r>
            <w:r w:rsidR="008A000F">
              <w:rPr>
                <w:webHidden/>
              </w:rPr>
              <w:tab/>
            </w:r>
            <w:r w:rsidR="008A000F">
              <w:rPr>
                <w:webHidden/>
              </w:rPr>
              <w:fldChar w:fldCharType="begin"/>
            </w:r>
            <w:r w:rsidR="008A000F">
              <w:rPr>
                <w:webHidden/>
              </w:rPr>
              <w:instrText xml:space="preserve"> PAGEREF _Toc21960393 \h </w:instrText>
            </w:r>
            <w:r w:rsidR="008A000F">
              <w:rPr>
                <w:webHidden/>
              </w:rPr>
            </w:r>
            <w:r w:rsidR="008A000F">
              <w:rPr>
                <w:webHidden/>
              </w:rPr>
              <w:fldChar w:fldCharType="separate"/>
            </w:r>
            <w:r w:rsidR="008A000F">
              <w:rPr>
                <w:webHidden/>
              </w:rPr>
              <w:t>40</w:t>
            </w:r>
            <w:r w:rsidR="008A000F">
              <w:rPr>
                <w:webHidden/>
              </w:rPr>
              <w:fldChar w:fldCharType="end"/>
            </w:r>
          </w:hyperlink>
        </w:p>
        <w:p w14:paraId="088E5B0C" w14:textId="31D910AE" w:rsidR="008A000F" w:rsidRDefault="00613CB5">
          <w:pPr>
            <w:pStyle w:val="TOC2"/>
            <w:rPr>
              <w:rFonts w:asciiTheme="minorHAnsi" w:eastAsiaTheme="minorEastAsia" w:hAnsiTheme="minorHAnsi" w:cstheme="minorBidi"/>
              <w:sz w:val="22"/>
              <w:szCs w:val="22"/>
            </w:rPr>
          </w:pPr>
          <w:hyperlink w:anchor="_Toc21960394" w:history="1">
            <w:r w:rsidR="008A000F" w:rsidRPr="00DD2C21">
              <w:rPr>
                <w:rStyle w:val="Hyperlink"/>
              </w:rPr>
              <w:t xml:space="preserve">5.2 </w:t>
            </w:r>
            <w:r w:rsidR="008A000F">
              <w:rPr>
                <w:rFonts w:asciiTheme="minorHAnsi" w:eastAsiaTheme="minorEastAsia" w:hAnsiTheme="minorHAnsi" w:cstheme="minorBidi"/>
                <w:sz w:val="22"/>
                <w:szCs w:val="22"/>
              </w:rPr>
              <w:tab/>
            </w:r>
            <w:r w:rsidR="008A000F" w:rsidRPr="00DD2C21">
              <w:rPr>
                <w:rStyle w:val="Hyperlink"/>
              </w:rPr>
              <w:t>Logistic Regression</w:t>
            </w:r>
            <w:r w:rsidR="008A000F">
              <w:rPr>
                <w:webHidden/>
              </w:rPr>
              <w:tab/>
            </w:r>
            <w:r w:rsidR="008A000F">
              <w:rPr>
                <w:webHidden/>
              </w:rPr>
              <w:fldChar w:fldCharType="begin"/>
            </w:r>
            <w:r w:rsidR="008A000F">
              <w:rPr>
                <w:webHidden/>
              </w:rPr>
              <w:instrText xml:space="preserve"> PAGEREF _Toc21960394 \h </w:instrText>
            </w:r>
            <w:r w:rsidR="008A000F">
              <w:rPr>
                <w:webHidden/>
              </w:rPr>
            </w:r>
            <w:r w:rsidR="008A000F">
              <w:rPr>
                <w:webHidden/>
              </w:rPr>
              <w:fldChar w:fldCharType="separate"/>
            </w:r>
            <w:r w:rsidR="008A000F">
              <w:rPr>
                <w:webHidden/>
              </w:rPr>
              <w:t>41</w:t>
            </w:r>
            <w:r w:rsidR="008A000F">
              <w:rPr>
                <w:webHidden/>
              </w:rPr>
              <w:fldChar w:fldCharType="end"/>
            </w:r>
          </w:hyperlink>
        </w:p>
        <w:p w14:paraId="58478073" w14:textId="29F573D6" w:rsidR="008A000F" w:rsidRDefault="00613CB5">
          <w:pPr>
            <w:pStyle w:val="TOC2"/>
            <w:rPr>
              <w:rFonts w:asciiTheme="minorHAnsi" w:eastAsiaTheme="minorEastAsia" w:hAnsiTheme="minorHAnsi" w:cstheme="minorBidi"/>
              <w:sz w:val="22"/>
              <w:szCs w:val="22"/>
            </w:rPr>
          </w:pPr>
          <w:hyperlink w:anchor="_Toc21960395" w:history="1">
            <w:r w:rsidR="008A000F" w:rsidRPr="00DD2C21">
              <w:rPr>
                <w:rStyle w:val="Hyperlink"/>
              </w:rPr>
              <w:t xml:space="preserve">5.3 </w:t>
            </w:r>
            <w:r w:rsidR="008A000F">
              <w:rPr>
                <w:rFonts w:asciiTheme="minorHAnsi" w:eastAsiaTheme="minorEastAsia" w:hAnsiTheme="minorHAnsi" w:cstheme="minorBidi"/>
                <w:sz w:val="22"/>
                <w:szCs w:val="22"/>
              </w:rPr>
              <w:tab/>
            </w:r>
            <w:r w:rsidR="008A000F" w:rsidRPr="00DD2C21">
              <w:rPr>
                <w:rStyle w:val="Hyperlink"/>
              </w:rPr>
              <w:t>Naïve Bayes</w:t>
            </w:r>
            <w:r w:rsidR="008A000F">
              <w:rPr>
                <w:webHidden/>
              </w:rPr>
              <w:tab/>
            </w:r>
            <w:r w:rsidR="008A000F">
              <w:rPr>
                <w:webHidden/>
              </w:rPr>
              <w:fldChar w:fldCharType="begin"/>
            </w:r>
            <w:r w:rsidR="008A000F">
              <w:rPr>
                <w:webHidden/>
              </w:rPr>
              <w:instrText xml:space="preserve"> PAGEREF _Toc21960395 \h </w:instrText>
            </w:r>
            <w:r w:rsidR="008A000F">
              <w:rPr>
                <w:webHidden/>
              </w:rPr>
            </w:r>
            <w:r w:rsidR="008A000F">
              <w:rPr>
                <w:webHidden/>
              </w:rPr>
              <w:fldChar w:fldCharType="separate"/>
            </w:r>
            <w:r w:rsidR="008A000F">
              <w:rPr>
                <w:webHidden/>
              </w:rPr>
              <w:t>42</w:t>
            </w:r>
            <w:r w:rsidR="008A000F">
              <w:rPr>
                <w:webHidden/>
              </w:rPr>
              <w:fldChar w:fldCharType="end"/>
            </w:r>
          </w:hyperlink>
        </w:p>
        <w:p w14:paraId="4A17923F" w14:textId="0E9A3C79" w:rsidR="008A000F" w:rsidRDefault="00613CB5">
          <w:pPr>
            <w:pStyle w:val="TOC2"/>
            <w:rPr>
              <w:rFonts w:asciiTheme="minorHAnsi" w:eastAsiaTheme="minorEastAsia" w:hAnsiTheme="minorHAnsi" w:cstheme="minorBidi"/>
              <w:sz w:val="22"/>
              <w:szCs w:val="22"/>
            </w:rPr>
          </w:pPr>
          <w:hyperlink w:anchor="_Toc21960396" w:history="1">
            <w:r w:rsidR="008A000F" w:rsidRPr="00DD2C21">
              <w:rPr>
                <w:rStyle w:val="Hyperlink"/>
              </w:rPr>
              <w:t>5.4</w:t>
            </w:r>
            <w:r w:rsidR="008A000F">
              <w:rPr>
                <w:rFonts w:asciiTheme="minorHAnsi" w:eastAsiaTheme="minorEastAsia" w:hAnsiTheme="minorHAnsi" w:cstheme="minorBidi"/>
                <w:sz w:val="22"/>
                <w:szCs w:val="22"/>
              </w:rPr>
              <w:tab/>
            </w:r>
            <w:r w:rsidR="008A000F" w:rsidRPr="00DD2C21">
              <w:rPr>
                <w:rStyle w:val="Hyperlink"/>
              </w:rPr>
              <w:t>Random Forest</w:t>
            </w:r>
            <w:r w:rsidR="008A000F">
              <w:rPr>
                <w:webHidden/>
              </w:rPr>
              <w:tab/>
            </w:r>
            <w:r w:rsidR="008A000F">
              <w:rPr>
                <w:webHidden/>
              </w:rPr>
              <w:fldChar w:fldCharType="begin"/>
            </w:r>
            <w:r w:rsidR="008A000F">
              <w:rPr>
                <w:webHidden/>
              </w:rPr>
              <w:instrText xml:space="preserve"> PAGEREF _Toc21960396 \h </w:instrText>
            </w:r>
            <w:r w:rsidR="008A000F">
              <w:rPr>
                <w:webHidden/>
              </w:rPr>
            </w:r>
            <w:r w:rsidR="008A000F">
              <w:rPr>
                <w:webHidden/>
              </w:rPr>
              <w:fldChar w:fldCharType="separate"/>
            </w:r>
            <w:r w:rsidR="008A000F">
              <w:rPr>
                <w:webHidden/>
              </w:rPr>
              <w:t>43</w:t>
            </w:r>
            <w:r w:rsidR="008A000F">
              <w:rPr>
                <w:webHidden/>
              </w:rPr>
              <w:fldChar w:fldCharType="end"/>
            </w:r>
          </w:hyperlink>
        </w:p>
        <w:p w14:paraId="055245E5" w14:textId="2BE1ED2F" w:rsidR="008A000F" w:rsidRDefault="00613CB5">
          <w:pPr>
            <w:pStyle w:val="TOC2"/>
            <w:rPr>
              <w:rFonts w:asciiTheme="minorHAnsi" w:eastAsiaTheme="minorEastAsia" w:hAnsiTheme="minorHAnsi" w:cstheme="minorBidi"/>
              <w:sz w:val="22"/>
              <w:szCs w:val="22"/>
            </w:rPr>
          </w:pPr>
          <w:hyperlink w:anchor="_Toc21960397" w:history="1">
            <w:r w:rsidR="008A000F" w:rsidRPr="00DD2C21">
              <w:rPr>
                <w:rStyle w:val="Hyperlink"/>
              </w:rPr>
              <w:t>5.5</w:t>
            </w:r>
            <w:r w:rsidR="008A000F">
              <w:rPr>
                <w:rFonts w:asciiTheme="minorHAnsi" w:eastAsiaTheme="minorEastAsia" w:hAnsiTheme="minorHAnsi" w:cstheme="minorBidi"/>
                <w:sz w:val="22"/>
                <w:szCs w:val="22"/>
              </w:rPr>
              <w:tab/>
            </w:r>
            <w:r w:rsidR="008A000F" w:rsidRPr="00DD2C21">
              <w:rPr>
                <w:rStyle w:val="Hyperlink"/>
              </w:rPr>
              <w:t>Kernel Ridge Regression</w:t>
            </w:r>
            <w:r w:rsidR="008A000F">
              <w:rPr>
                <w:webHidden/>
              </w:rPr>
              <w:tab/>
            </w:r>
            <w:r w:rsidR="008A000F">
              <w:rPr>
                <w:webHidden/>
              </w:rPr>
              <w:fldChar w:fldCharType="begin"/>
            </w:r>
            <w:r w:rsidR="008A000F">
              <w:rPr>
                <w:webHidden/>
              </w:rPr>
              <w:instrText xml:space="preserve"> PAGEREF _Toc21960397 \h </w:instrText>
            </w:r>
            <w:r w:rsidR="008A000F">
              <w:rPr>
                <w:webHidden/>
              </w:rPr>
            </w:r>
            <w:r w:rsidR="008A000F">
              <w:rPr>
                <w:webHidden/>
              </w:rPr>
              <w:fldChar w:fldCharType="separate"/>
            </w:r>
            <w:r w:rsidR="008A000F">
              <w:rPr>
                <w:webHidden/>
              </w:rPr>
              <w:t>45</w:t>
            </w:r>
            <w:r w:rsidR="008A000F">
              <w:rPr>
                <w:webHidden/>
              </w:rPr>
              <w:fldChar w:fldCharType="end"/>
            </w:r>
          </w:hyperlink>
        </w:p>
        <w:p w14:paraId="40500ED9" w14:textId="30C09CE6"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398" w:history="1">
            <w:r w:rsidR="008A000F" w:rsidRPr="00DD2C21">
              <w:rPr>
                <w:rStyle w:val="Hyperlink"/>
                <w:noProof/>
              </w:rPr>
              <w:t>Chapter 6. Validation</w:t>
            </w:r>
            <w:r w:rsidR="008A000F">
              <w:rPr>
                <w:noProof/>
                <w:webHidden/>
              </w:rPr>
              <w:tab/>
            </w:r>
            <w:r w:rsidR="008A000F">
              <w:rPr>
                <w:noProof/>
                <w:webHidden/>
              </w:rPr>
              <w:fldChar w:fldCharType="begin"/>
            </w:r>
            <w:r w:rsidR="008A000F">
              <w:rPr>
                <w:noProof/>
                <w:webHidden/>
              </w:rPr>
              <w:instrText xml:space="preserve"> PAGEREF _Toc21960398 \h </w:instrText>
            </w:r>
            <w:r w:rsidR="008A000F">
              <w:rPr>
                <w:noProof/>
                <w:webHidden/>
              </w:rPr>
            </w:r>
            <w:r w:rsidR="008A000F">
              <w:rPr>
                <w:noProof/>
                <w:webHidden/>
              </w:rPr>
              <w:fldChar w:fldCharType="separate"/>
            </w:r>
            <w:r w:rsidR="008A000F">
              <w:rPr>
                <w:noProof/>
                <w:webHidden/>
              </w:rPr>
              <w:t>47</w:t>
            </w:r>
            <w:r w:rsidR="008A000F">
              <w:rPr>
                <w:noProof/>
                <w:webHidden/>
              </w:rPr>
              <w:fldChar w:fldCharType="end"/>
            </w:r>
          </w:hyperlink>
        </w:p>
        <w:p w14:paraId="5A567E8F" w14:textId="7D1628E9" w:rsidR="008A000F" w:rsidRDefault="00613CB5">
          <w:pPr>
            <w:pStyle w:val="TOC2"/>
            <w:rPr>
              <w:rFonts w:asciiTheme="minorHAnsi" w:eastAsiaTheme="minorEastAsia" w:hAnsiTheme="minorHAnsi" w:cstheme="minorBidi"/>
              <w:sz w:val="22"/>
              <w:szCs w:val="22"/>
            </w:rPr>
          </w:pPr>
          <w:hyperlink w:anchor="_Toc21960399" w:history="1">
            <w:r w:rsidR="008A000F" w:rsidRPr="00DD2C21">
              <w:rPr>
                <w:rStyle w:val="Hyperlink"/>
              </w:rPr>
              <w:t xml:space="preserve">X.1 </w:t>
            </w:r>
            <w:r w:rsidR="008A000F">
              <w:rPr>
                <w:rFonts w:asciiTheme="minorHAnsi" w:eastAsiaTheme="minorEastAsia" w:hAnsiTheme="minorHAnsi" w:cstheme="minorBidi"/>
                <w:sz w:val="22"/>
                <w:szCs w:val="22"/>
              </w:rPr>
              <w:tab/>
            </w:r>
            <w:r w:rsidR="008A000F" w:rsidRPr="00DD2C21">
              <w:rPr>
                <w:rStyle w:val="Hyperlink"/>
              </w:rPr>
              <w:t>R Model Validation</w:t>
            </w:r>
            <w:r w:rsidR="008A000F">
              <w:rPr>
                <w:webHidden/>
              </w:rPr>
              <w:tab/>
            </w:r>
            <w:r w:rsidR="008A000F">
              <w:rPr>
                <w:webHidden/>
              </w:rPr>
              <w:fldChar w:fldCharType="begin"/>
            </w:r>
            <w:r w:rsidR="008A000F">
              <w:rPr>
                <w:webHidden/>
              </w:rPr>
              <w:instrText xml:space="preserve"> PAGEREF _Toc21960399 \h </w:instrText>
            </w:r>
            <w:r w:rsidR="008A000F">
              <w:rPr>
                <w:webHidden/>
              </w:rPr>
            </w:r>
            <w:r w:rsidR="008A000F">
              <w:rPr>
                <w:webHidden/>
              </w:rPr>
              <w:fldChar w:fldCharType="separate"/>
            </w:r>
            <w:r w:rsidR="008A000F">
              <w:rPr>
                <w:webHidden/>
              </w:rPr>
              <w:t>47</w:t>
            </w:r>
            <w:r w:rsidR="008A000F">
              <w:rPr>
                <w:webHidden/>
              </w:rPr>
              <w:fldChar w:fldCharType="end"/>
            </w:r>
          </w:hyperlink>
        </w:p>
        <w:p w14:paraId="43422B16" w14:textId="7AD43F45" w:rsidR="008A000F" w:rsidRDefault="00613CB5">
          <w:pPr>
            <w:pStyle w:val="TOC3"/>
            <w:rPr>
              <w:rFonts w:asciiTheme="minorHAnsi" w:eastAsiaTheme="minorEastAsia" w:hAnsiTheme="minorHAnsi" w:cstheme="minorBidi"/>
              <w:noProof/>
              <w:sz w:val="22"/>
              <w:szCs w:val="22"/>
            </w:rPr>
          </w:pPr>
          <w:hyperlink w:anchor="_Toc21960400" w:history="1">
            <w:r w:rsidR="008A000F" w:rsidRPr="00DD2C21">
              <w:rPr>
                <w:rStyle w:val="Hyperlink"/>
                <w:noProof/>
              </w:rPr>
              <w:t>X.1.2</w:t>
            </w:r>
            <w:r w:rsidR="008A000F">
              <w:rPr>
                <w:rFonts w:asciiTheme="minorHAnsi" w:eastAsiaTheme="minorEastAsia" w:hAnsiTheme="minorHAnsi" w:cstheme="minorBidi"/>
                <w:noProof/>
                <w:sz w:val="22"/>
                <w:szCs w:val="22"/>
              </w:rPr>
              <w:tab/>
            </w:r>
            <w:r w:rsidR="008A000F" w:rsidRPr="00DD2C21">
              <w:rPr>
                <w:rStyle w:val="Hyperlink"/>
                <w:noProof/>
              </w:rPr>
              <w:t>Results</w:t>
            </w:r>
            <w:r w:rsidR="008A000F">
              <w:rPr>
                <w:noProof/>
                <w:webHidden/>
              </w:rPr>
              <w:tab/>
            </w:r>
            <w:r w:rsidR="008A000F">
              <w:rPr>
                <w:noProof/>
                <w:webHidden/>
              </w:rPr>
              <w:fldChar w:fldCharType="begin"/>
            </w:r>
            <w:r w:rsidR="008A000F">
              <w:rPr>
                <w:noProof/>
                <w:webHidden/>
              </w:rPr>
              <w:instrText xml:space="preserve"> PAGEREF _Toc21960400 \h </w:instrText>
            </w:r>
            <w:r w:rsidR="008A000F">
              <w:rPr>
                <w:noProof/>
                <w:webHidden/>
              </w:rPr>
            </w:r>
            <w:r w:rsidR="008A000F">
              <w:rPr>
                <w:noProof/>
                <w:webHidden/>
              </w:rPr>
              <w:fldChar w:fldCharType="separate"/>
            </w:r>
            <w:r w:rsidR="008A000F">
              <w:rPr>
                <w:noProof/>
                <w:webHidden/>
              </w:rPr>
              <w:t>51</w:t>
            </w:r>
            <w:r w:rsidR="008A000F">
              <w:rPr>
                <w:noProof/>
                <w:webHidden/>
              </w:rPr>
              <w:fldChar w:fldCharType="end"/>
            </w:r>
          </w:hyperlink>
        </w:p>
        <w:p w14:paraId="5C7BBD7D" w14:textId="2B6D9DED" w:rsidR="008A000F" w:rsidRDefault="00613CB5">
          <w:pPr>
            <w:pStyle w:val="TOC3"/>
            <w:rPr>
              <w:rFonts w:asciiTheme="minorHAnsi" w:eastAsiaTheme="minorEastAsia" w:hAnsiTheme="minorHAnsi" w:cstheme="minorBidi"/>
              <w:noProof/>
              <w:sz w:val="22"/>
              <w:szCs w:val="22"/>
            </w:rPr>
          </w:pPr>
          <w:hyperlink w:anchor="_Toc21960401" w:history="1">
            <w:r w:rsidR="008A000F" w:rsidRPr="00DD2C21">
              <w:rPr>
                <w:rStyle w:val="Hyperlink"/>
                <w:noProof/>
              </w:rPr>
              <w:t>In the next three subsections, we present and discuss the results of each of the three measure types (FMLA-to-ACS, FMLA-to-FMLA Aggregate, and FMLA-to-FMLA Individual).</w:t>
            </w:r>
            <w:r w:rsidR="008A000F">
              <w:rPr>
                <w:noProof/>
                <w:webHidden/>
              </w:rPr>
              <w:tab/>
            </w:r>
            <w:r w:rsidR="008A000F">
              <w:rPr>
                <w:noProof/>
                <w:webHidden/>
              </w:rPr>
              <w:fldChar w:fldCharType="begin"/>
            </w:r>
            <w:r w:rsidR="008A000F">
              <w:rPr>
                <w:noProof/>
                <w:webHidden/>
              </w:rPr>
              <w:instrText xml:space="preserve"> PAGEREF _Toc21960401 \h </w:instrText>
            </w:r>
            <w:r w:rsidR="008A000F">
              <w:rPr>
                <w:noProof/>
                <w:webHidden/>
              </w:rPr>
            </w:r>
            <w:r w:rsidR="008A000F">
              <w:rPr>
                <w:noProof/>
                <w:webHidden/>
              </w:rPr>
              <w:fldChar w:fldCharType="separate"/>
            </w:r>
            <w:r w:rsidR="008A000F">
              <w:rPr>
                <w:noProof/>
                <w:webHidden/>
              </w:rPr>
              <w:t>53</w:t>
            </w:r>
            <w:r w:rsidR="008A000F">
              <w:rPr>
                <w:noProof/>
                <w:webHidden/>
              </w:rPr>
              <w:fldChar w:fldCharType="end"/>
            </w:r>
          </w:hyperlink>
        </w:p>
        <w:p w14:paraId="12213DBA" w14:textId="7F5FEAE5" w:rsidR="008A000F" w:rsidRDefault="00613CB5">
          <w:pPr>
            <w:pStyle w:val="TOC3"/>
            <w:rPr>
              <w:rFonts w:asciiTheme="minorHAnsi" w:eastAsiaTheme="minorEastAsia" w:hAnsiTheme="minorHAnsi" w:cstheme="minorBidi"/>
              <w:noProof/>
              <w:sz w:val="22"/>
              <w:szCs w:val="22"/>
            </w:rPr>
          </w:pPr>
          <w:hyperlink w:anchor="_Toc21960402" w:history="1">
            <w:r w:rsidR="008A000F" w:rsidRPr="00DD2C21">
              <w:rPr>
                <w:rStyle w:val="Hyperlink"/>
                <w:noProof/>
              </w:rPr>
              <w:t>X.1.3</w:t>
            </w:r>
            <w:r w:rsidR="008A000F">
              <w:rPr>
                <w:rFonts w:asciiTheme="minorHAnsi" w:eastAsiaTheme="minorEastAsia" w:hAnsiTheme="minorHAnsi" w:cstheme="minorBidi"/>
                <w:noProof/>
                <w:sz w:val="22"/>
                <w:szCs w:val="22"/>
              </w:rPr>
              <w:tab/>
            </w:r>
            <w:r w:rsidR="008A000F" w:rsidRPr="00DD2C21">
              <w:rPr>
                <w:rStyle w:val="Hyperlink"/>
                <w:noProof/>
              </w:rPr>
              <w:t>Benefit Outlays</w:t>
            </w:r>
            <w:r w:rsidR="008A000F">
              <w:rPr>
                <w:noProof/>
                <w:webHidden/>
              </w:rPr>
              <w:tab/>
            </w:r>
            <w:r w:rsidR="008A000F">
              <w:rPr>
                <w:noProof/>
                <w:webHidden/>
              </w:rPr>
              <w:fldChar w:fldCharType="begin"/>
            </w:r>
            <w:r w:rsidR="008A000F">
              <w:rPr>
                <w:noProof/>
                <w:webHidden/>
              </w:rPr>
              <w:instrText xml:space="preserve"> PAGEREF _Toc21960402 \h </w:instrText>
            </w:r>
            <w:r w:rsidR="008A000F">
              <w:rPr>
                <w:noProof/>
                <w:webHidden/>
              </w:rPr>
            </w:r>
            <w:r w:rsidR="008A000F">
              <w:rPr>
                <w:noProof/>
                <w:webHidden/>
              </w:rPr>
              <w:fldChar w:fldCharType="separate"/>
            </w:r>
            <w:r w:rsidR="008A000F">
              <w:rPr>
                <w:noProof/>
                <w:webHidden/>
              </w:rPr>
              <w:t>53</w:t>
            </w:r>
            <w:r w:rsidR="008A000F">
              <w:rPr>
                <w:noProof/>
                <w:webHidden/>
              </w:rPr>
              <w:fldChar w:fldCharType="end"/>
            </w:r>
          </w:hyperlink>
        </w:p>
        <w:p w14:paraId="2049CFD4" w14:textId="45744DA8" w:rsidR="008A000F" w:rsidRDefault="00613CB5">
          <w:pPr>
            <w:pStyle w:val="TOC3"/>
            <w:rPr>
              <w:rFonts w:asciiTheme="minorHAnsi" w:eastAsiaTheme="minorEastAsia" w:hAnsiTheme="minorHAnsi" w:cstheme="minorBidi"/>
              <w:noProof/>
              <w:sz w:val="22"/>
              <w:szCs w:val="22"/>
            </w:rPr>
          </w:pPr>
          <w:hyperlink w:anchor="_Toc21960403" w:history="1">
            <w:r w:rsidR="008A000F" w:rsidRPr="00DD2C21">
              <w:rPr>
                <w:rStyle w:val="Hyperlink"/>
                <w:noProof/>
              </w:rPr>
              <w:t>X.2.2</w:t>
            </w:r>
            <w:r w:rsidR="008A000F">
              <w:rPr>
                <w:rFonts w:asciiTheme="minorHAnsi" w:eastAsiaTheme="minorEastAsia" w:hAnsiTheme="minorHAnsi" w:cstheme="minorBidi"/>
                <w:noProof/>
                <w:sz w:val="22"/>
                <w:szCs w:val="22"/>
              </w:rPr>
              <w:tab/>
            </w:r>
            <w:r w:rsidR="008A000F" w:rsidRPr="00DD2C21">
              <w:rPr>
                <w:rStyle w:val="Hyperlink"/>
                <w:noProof/>
              </w:rPr>
              <w:t>FMLA-to-FMLA Performance in Aggregate</w:t>
            </w:r>
            <w:r w:rsidR="008A000F">
              <w:rPr>
                <w:noProof/>
                <w:webHidden/>
              </w:rPr>
              <w:tab/>
            </w:r>
            <w:r w:rsidR="008A000F">
              <w:rPr>
                <w:noProof/>
                <w:webHidden/>
              </w:rPr>
              <w:fldChar w:fldCharType="begin"/>
            </w:r>
            <w:r w:rsidR="008A000F">
              <w:rPr>
                <w:noProof/>
                <w:webHidden/>
              </w:rPr>
              <w:instrText xml:space="preserve"> PAGEREF _Toc21960403 \h </w:instrText>
            </w:r>
            <w:r w:rsidR="008A000F">
              <w:rPr>
                <w:noProof/>
                <w:webHidden/>
              </w:rPr>
            </w:r>
            <w:r w:rsidR="008A000F">
              <w:rPr>
                <w:noProof/>
                <w:webHidden/>
              </w:rPr>
              <w:fldChar w:fldCharType="separate"/>
            </w:r>
            <w:r w:rsidR="008A000F">
              <w:rPr>
                <w:noProof/>
                <w:webHidden/>
              </w:rPr>
              <w:t>55</w:t>
            </w:r>
            <w:r w:rsidR="008A000F">
              <w:rPr>
                <w:noProof/>
                <w:webHidden/>
              </w:rPr>
              <w:fldChar w:fldCharType="end"/>
            </w:r>
          </w:hyperlink>
        </w:p>
        <w:p w14:paraId="4AB6C7E4" w14:textId="6EEEC7E5" w:rsidR="008A000F" w:rsidRDefault="00613CB5">
          <w:pPr>
            <w:pStyle w:val="TOC3"/>
            <w:rPr>
              <w:rFonts w:asciiTheme="minorHAnsi" w:eastAsiaTheme="minorEastAsia" w:hAnsiTheme="minorHAnsi" w:cstheme="minorBidi"/>
              <w:noProof/>
              <w:sz w:val="22"/>
              <w:szCs w:val="22"/>
            </w:rPr>
          </w:pPr>
          <w:hyperlink w:anchor="_Toc21960404" w:history="1">
            <w:r w:rsidR="008A000F" w:rsidRPr="00DD2C21">
              <w:rPr>
                <w:rStyle w:val="Hyperlink"/>
                <w:noProof/>
              </w:rPr>
              <w:t>X.1.4</w:t>
            </w:r>
            <w:r w:rsidR="008A000F">
              <w:rPr>
                <w:rFonts w:asciiTheme="minorHAnsi" w:eastAsiaTheme="minorEastAsia" w:hAnsiTheme="minorHAnsi" w:cstheme="minorBidi"/>
                <w:noProof/>
                <w:sz w:val="22"/>
                <w:szCs w:val="22"/>
              </w:rPr>
              <w:tab/>
            </w:r>
            <w:r w:rsidR="008A000F" w:rsidRPr="00DD2C21">
              <w:rPr>
                <w:rStyle w:val="Hyperlink"/>
                <w:noProof/>
              </w:rPr>
              <w:t>FMLA-to-FMLA Individual-Level Performance</w:t>
            </w:r>
            <w:r w:rsidR="008A000F">
              <w:rPr>
                <w:noProof/>
                <w:webHidden/>
              </w:rPr>
              <w:tab/>
            </w:r>
            <w:r w:rsidR="008A000F">
              <w:rPr>
                <w:noProof/>
                <w:webHidden/>
              </w:rPr>
              <w:fldChar w:fldCharType="begin"/>
            </w:r>
            <w:r w:rsidR="008A000F">
              <w:rPr>
                <w:noProof/>
                <w:webHidden/>
              </w:rPr>
              <w:instrText xml:space="preserve"> PAGEREF _Toc21960404 \h </w:instrText>
            </w:r>
            <w:r w:rsidR="008A000F">
              <w:rPr>
                <w:noProof/>
                <w:webHidden/>
              </w:rPr>
            </w:r>
            <w:r w:rsidR="008A000F">
              <w:rPr>
                <w:noProof/>
                <w:webHidden/>
              </w:rPr>
              <w:fldChar w:fldCharType="separate"/>
            </w:r>
            <w:r w:rsidR="008A000F">
              <w:rPr>
                <w:noProof/>
                <w:webHidden/>
              </w:rPr>
              <w:t>59</w:t>
            </w:r>
            <w:r w:rsidR="008A000F">
              <w:rPr>
                <w:noProof/>
                <w:webHidden/>
              </w:rPr>
              <w:fldChar w:fldCharType="end"/>
            </w:r>
          </w:hyperlink>
        </w:p>
        <w:p w14:paraId="611F416E" w14:textId="65CEF419" w:rsidR="008A000F" w:rsidRDefault="00613CB5">
          <w:pPr>
            <w:pStyle w:val="TOC2"/>
            <w:rPr>
              <w:rFonts w:asciiTheme="minorHAnsi" w:eastAsiaTheme="minorEastAsia" w:hAnsiTheme="minorHAnsi" w:cstheme="minorBidi"/>
              <w:sz w:val="22"/>
              <w:szCs w:val="22"/>
            </w:rPr>
          </w:pPr>
          <w:hyperlink w:anchor="_Toc21960405" w:history="1">
            <w:r w:rsidR="008A000F" w:rsidRPr="00DD2C21">
              <w:rPr>
                <w:rStyle w:val="Hyperlink"/>
              </w:rPr>
              <w:t xml:space="preserve">X.2 </w:t>
            </w:r>
            <w:r w:rsidR="008A000F">
              <w:rPr>
                <w:rFonts w:asciiTheme="minorHAnsi" w:eastAsiaTheme="minorEastAsia" w:hAnsiTheme="minorHAnsi" w:cstheme="minorBidi"/>
                <w:sz w:val="22"/>
                <w:szCs w:val="22"/>
              </w:rPr>
              <w:tab/>
            </w:r>
            <w:r w:rsidR="008A000F" w:rsidRPr="00DD2C21">
              <w:rPr>
                <w:rStyle w:val="Hyperlink"/>
              </w:rPr>
              <w:t>Python Model Validation</w:t>
            </w:r>
            <w:r w:rsidR="008A000F">
              <w:rPr>
                <w:webHidden/>
              </w:rPr>
              <w:tab/>
            </w:r>
            <w:r w:rsidR="008A000F">
              <w:rPr>
                <w:webHidden/>
              </w:rPr>
              <w:fldChar w:fldCharType="begin"/>
            </w:r>
            <w:r w:rsidR="008A000F">
              <w:rPr>
                <w:webHidden/>
              </w:rPr>
              <w:instrText xml:space="preserve"> PAGEREF _Toc21960405 \h </w:instrText>
            </w:r>
            <w:r w:rsidR="008A000F">
              <w:rPr>
                <w:webHidden/>
              </w:rPr>
            </w:r>
            <w:r w:rsidR="008A000F">
              <w:rPr>
                <w:webHidden/>
              </w:rPr>
              <w:fldChar w:fldCharType="separate"/>
            </w:r>
            <w:r w:rsidR="008A000F">
              <w:rPr>
                <w:webHidden/>
              </w:rPr>
              <w:t>63</w:t>
            </w:r>
            <w:r w:rsidR="008A000F">
              <w:rPr>
                <w:webHidden/>
              </w:rPr>
              <w:fldChar w:fldCharType="end"/>
            </w:r>
          </w:hyperlink>
        </w:p>
        <w:p w14:paraId="071DFD5E" w14:textId="7F6E10CE" w:rsidR="008A000F" w:rsidRDefault="00613CB5">
          <w:pPr>
            <w:pStyle w:val="TOC2"/>
            <w:rPr>
              <w:rFonts w:asciiTheme="minorHAnsi" w:eastAsiaTheme="minorEastAsia" w:hAnsiTheme="minorHAnsi" w:cstheme="minorBidi"/>
              <w:sz w:val="22"/>
              <w:szCs w:val="22"/>
            </w:rPr>
          </w:pPr>
          <w:hyperlink w:anchor="_Toc21960406" w:history="1">
            <w:r w:rsidR="008A000F" w:rsidRPr="00DD2C21">
              <w:rPr>
                <w:rStyle w:val="Hyperlink"/>
              </w:rPr>
              <w:t>X.3</w:t>
            </w:r>
            <w:r w:rsidR="008A000F">
              <w:rPr>
                <w:rFonts w:asciiTheme="minorHAnsi" w:eastAsiaTheme="minorEastAsia" w:hAnsiTheme="minorHAnsi" w:cstheme="minorBidi"/>
                <w:sz w:val="22"/>
                <w:szCs w:val="22"/>
              </w:rPr>
              <w:tab/>
            </w:r>
            <w:r w:rsidR="008A000F" w:rsidRPr="00DD2C21">
              <w:rPr>
                <w:rStyle w:val="Hyperlink"/>
              </w:rPr>
              <w:t>ABF Module Validation</w:t>
            </w:r>
            <w:r w:rsidR="008A000F">
              <w:rPr>
                <w:webHidden/>
              </w:rPr>
              <w:tab/>
            </w:r>
            <w:r w:rsidR="008A000F">
              <w:rPr>
                <w:webHidden/>
              </w:rPr>
              <w:fldChar w:fldCharType="begin"/>
            </w:r>
            <w:r w:rsidR="008A000F">
              <w:rPr>
                <w:webHidden/>
              </w:rPr>
              <w:instrText xml:space="preserve"> PAGEREF _Toc21960406 \h </w:instrText>
            </w:r>
            <w:r w:rsidR="008A000F">
              <w:rPr>
                <w:webHidden/>
              </w:rPr>
            </w:r>
            <w:r w:rsidR="008A000F">
              <w:rPr>
                <w:webHidden/>
              </w:rPr>
              <w:fldChar w:fldCharType="separate"/>
            </w:r>
            <w:r w:rsidR="008A000F">
              <w:rPr>
                <w:webHidden/>
              </w:rPr>
              <w:t>69</w:t>
            </w:r>
            <w:r w:rsidR="008A000F">
              <w:rPr>
                <w:webHidden/>
              </w:rPr>
              <w:fldChar w:fldCharType="end"/>
            </w:r>
          </w:hyperlink>
        </w:p>
        <w:p w14:paraId="248DC1E9" w14:textId="6FF26B8E" w:rsidR="008A000F" w:rsidRDefault="00613CB5">
          <w:pPr>
            <w:pStyle w:val="TOC3"/>
            <w:rPr>
              <w:rFonts w:asciiTheme="minorHAnsi" w:eastAsiaTheme="minorEastAsia" w:hAnsiTheme="minorHAnsi" w:cstheme="minorBidi"/>
              <w:noProof/>
              <w:sz w:val="22"/>
              <w:szCs w:val="22"/>
            </w:rPr>
          </w:pPr>
          <w:hyperlink w:anchor="_Toc21960407" w:history="1">
            <w:r w:rsidR="008A000F" w:rsidRPr="00DD2C21">
              <w:rPr>
                <w:rStyle w:val="Hyperlink"/>
                <w:noProof/>
              </w:rPr>
              <w:t>Rhode Island PMFL Program</w:t>
            </w:r>
            <w:r w:rsidR="008A000F">
              <w:rPr>
                <w:noProof/>
                <w:webHidden/>
              </w:rPr>
              <w:tab/>
            </w:r>
            <w:r w:rsidR="008A000F">
              <w:rPr>
                <w:noProof/>
                <w:webHidden/>
              </w:rPr>
              <w:fldChar w:fldCharType="begin"/>
            </w:r>
            <w:r w:rsidR="008A000F">
              <w:rPr>
                <w:noProof/>
                <w:webHidden/>
              </w:rPr>
              <w:instrText xml:space="preserve"> PAGEREF _Toc21960407 \h </w:instrText>
            </w:r>
            <w:r w:rsidR="008A000F">
              <w:rPr>
                <w:noProof/>
                <w:webHidden/>
              </w:rPr>
            </w:r>
            <w:r w:rsidR="008A000F">
              <w:rPr>
                <w:noProof/>
                <w:webHidden/>
              </w:rPr>
              <w:fldChar w:fldCharType="separate"/>
            </w:r>
            <w:r w:rsidR="008A000F">
              <w:rPr>
                <w:noProof/>
                <w:webHidden/>
              </w:rPr>
              <w:t>78</w:t>
            </w:r>
            <w:r w:rsidR="008A000F">
              <w:rPr>
                <w:noProof/>
                <w:webHidden/>
              </w:rPr>
              <w:fldChar w:fldCharType="end"/>
            </w:r>
          </w:hyperlink>
        </w:p>
        <w:p w14:paraId="6D54DB69" w14:textId="50980F93"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408" w:history="1">
            <w:r w:rsidR="008A000F" w:rsidRPr="00DD2C21">
              <w:rPr>
                <w:rStyle w:val="Hyperlink"/>
                <w:noProof/>
              </w:rPr>
              <w:t>Chapter 7. Conclusion</w:t>
            </w:r>
            <w:r w:rsidR="008A000F">
              <w:rPr>
                <w:noProof/>
                <w:webHidden/>
              </w:rPr>
              <w:tab/>
            </w:r>
            <w:r w:rsidR="008A000F">
              <w:rPr>
                <w:noProof/>
                <w:webHidden/>
              </w:rPr>
              <w:fldChar w:fldCharType="begin"/>
            </w:r>
            <w:r w:rsidR="008A000F">
              <w:rPr>
                <w:noProof/>
                <w:webHidden/>
              </w:rPr>
              <w:instrText xml:space="preserve"> PAGEREF _Toc21960408 \h </w:instrText>
            </w:r>
            <w:r w:rsidR="008A000F">
              <w:rPr>
                <w:noProof/>
                <w:webHidden/>
              </w:rPr>
            </w:r>
            <w:r w:rsidR="008A000F">
              <w:rPr>
                <w:noProof/>
                <w:webHidden/>
              </w:rPr>
              <w:fldChar w:fldCharType="separate"/>
            </w:r>
            <w:r w:rsidR="008A000F">
              <w:rPr>
                <w:noProof/>
                <w:webHidden/>
              </w:rPr>
              <w:t>80</w:t>
            </w:r>
            <w:r w:rsidR="008A000F">
              <w:rPr>
                <w:noProof/>
                <w:webHidden/>
              </w:rPr>
              <w:fldChar w:fldCharType="end"/>
            </w:r>
          </w:hyperlink>
        </w:p>
        <w:p w14:paraId="6B724E31" w14:textId="27E45F38"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409" w:history="1">
            <w:r w:rsidR="008A000F" w:rsidRPr="00DD2C21">
              <w:rPr>
                <w:rStyle w:val="Hyperlink"/>
                <w:noProof/>
              </w:rPr>
              <w:t>Bibliography</w:t>
            </w:r>
            <w:r w:rsidR="008A000F">
              <w:rPr>
                <w:noProof/>
                <w:webHidden/>
              </w:rPr>
              <w:tab/>
            </w:r>
            <w:r w:rsidR="008A000F">
              <w:rPr>
                <w:noProof/>
                <w:webHidden/>
              </w:rPr>
              <w:fldChar w:fldCharType="begin"/>
            </w:r>
            <w:r w:rsidR="008A000F">
              <w:rPr>
                <w:noProof/>
                <w:webHidden/>
              </w:rPr>
              <w:instrText xml:space="preserve"> PAGEREF _Toc21960409 \h </w:instrText>
            </w:r>
            <w:r w:rsidR="008A000F">
              <w:rPr>
                <w:noProof/>
                <w:webHidden/>
              </w:rPr>
            </w:r>
            <w:r w:rsidR="008A000F">
              <w:rPr>
                <w:noProof/>
                <w:webHidden/>
              </w:rPr>
              <w:fldChar w:fldCharType="separate"/>
            </w:r>
            <w:r w:rsidR="008A000F">
              <w:rPr>
                <w:noProof/>
                <w:webHidden/>
              </w:rPr>
              <w:t>81</w:t>
            </w:r>
            <w:r w:rsidR="008A000F">
              <w:rPr>
                <w:noProof/>
                <w:webHidden/>
              </w:rPr>
              <w:fldChar w:fldCharType="end"/>
            </w:r>
          </w:hyperlink>
        </w:p>
        <w:p w14:paraId="1B2EA22B" w14:textId="23CF5300"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410" w:history="1">
            <w:r w:rsidR="008A000F" w:rsidRPr="00DD2C21">
              <w:rPr>
                <w:rStyle w:val="Hyperlink"/>
                <w:noProof/>
              </w:rPr>
              <w:t>Appendix A. PArameter DictionarY – R Model</w:t>
            </w:r>
            <w:r w:rsidR="008A000F">
              <w:rPr>
                <w:noProof/>
                <w:webHidden/>
              </w:rPr>
              <w:tab/>
            </w:r>
            <w:r w:rsidR="008A000F">
              <w:rPr>
                <w:noProof/>
                <w:webHidden/>
              </w:rPr>
              <w:fldChar w:fldCharType="begin"/>
            </w:r>
            <w:r w:rsidR="008A000F">
              <w:rPr>
                <w:noProof/>
                <w:webHidden/>
              </w:rPr>
              <w:instrText xml:space="preserve"> PAGEREF _Toc21960410 \h </w:instrText>
            </w:r>
            <w:r w:rsidR="008A000F">
              <w:rPr>
                <w:noProof/>
                <w:webHidden/>
              </w:rPr>
            </w:r>
            <w:r w:rsidR="008A000F">
              <w:rPr>
                <w:noProof/>
                <w:webHidden/>
              </w:rPr>
              <w:fldChar w:fldCharType="separate"/>
            </w:r>
            <w:r w:rsidR="008A000F">
              <w:rPr>
                <w:noProof/>
                <w:webHidden/>
              </w:rPr>
              <w:t>82</w:t>
            </w:r>
            <w:r w:rsidR="008A000F">
              <w:rPr>
                <w:noProof/>
                <w:webHidden/>
              </w:rPr>
              <w:fldChar w:fldCharType="end"/>
            </w:r>
          </w:hyperlink>
        </w:p>
        <w:p w14:paraId="6710028B" w14:textId="37CF9237"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411" w:history="1">
            <w:r w:rsidR="008A000F" w:rsidRPr="00DD2C21">
              <w:rPr>
                <w:rStyle w:val="Hyperlink"/>
                <w:noProof/>
              </w:rPr>
              <w:t>Appendix B. Libraries Dependencies– R Model</w:t>
            </w:r>
            <w:r w:rsidR="008A000F">
              <w:rPr>
                <w:noProof/>
                <w:webHidden/>
              </w:rPr>
              <w:tab/>
            </w:r>
            <w:r w:rsidR="008A000F">
              <w:rPr>
                <w:noProof/>
                <w:webHidden/>
              </w:rPr>
              <w:fldChar w:fldCharType="begin"/>
            </w:r>
            <w:r w:rsidR="008A000F">
              <w:rPr>
                <w:noProof/>
                <w:webHidden/>
              </w:rPr>
              <w:instrText xml:space="preserve"> PAGEREF _Toc21960411 \h </w:instrText>
            </w:r>
            <w:r w:rsidR="008A000F">
              <w:rPr>
                <w:noProof/>
                <w:webHidden/>
              </w:rPr>
            </w:r>
            <w:r w:rsidR="008A000F">
              <w:rPr>
                <w:noProof/>
                <w:webHidden/>
              </w:rPr>
              <w:fldChar w:fldCharType="separate"/>
            </w:r>
            <w:r w:rsidR="008A000F">
              <w:rPr>
                <w:noProof/>
                <w:webHidden/>
              </w:rPr>
              <w:t>86</w:t>
            </w:r>
            <w:r w:rsidR="008A000F">
              <w:rPr>
                <w:noProof/>
                <w:webHidden/>
              </w:rPr>
              <w:fldChar w:fldCharType="end"/>
            </w:r>
          </w:hyperlink>
        </w:p>
        <w:p w14:paraId="6C3E6DCD" w14:textId="4DC7E688" w:rsidR="008A000F" w:rsidRDefault="00613CB5">
          <w:pPr>
            <w:pStyle w:val="TOC1"/>
            <w:tabs>
              <w:tab w:val="right" w:leader="dot" w:pos="9350"/>
            </w:tabs>
            <w:rPr>
              <w:rFonts w:asciiTheme="minorHAnsi" w:eastAsiaTheme="minorEastAsia" w:hAnsiTheme="minorHAnsi" w:cstheme="minorBidi"/>
              <w:b w:val="0"/>
              <w:noProof/>
              <w:color w:val="auto"/>
              <w:sz w:val="22"/>
              <w:szCs w:val="22"/>
            </w:rPr>
          </w:pPr>
          <w:hyperlink w:anchor="_Toc21960412" w:history="1">
            <w:r w:rsidR="008A000F" w:rsidRPr="00DD2C21">
              <w:rPr>
                <w:rStyle w:val="Hyperlink"/>
                <w:noProof/>
              </w:rPr>
              <w:t>Appendix C. Actual Taking Leave Data, 2012-2016</w:t>
            </w:r>
            <w:r w:rsidR="008A000F">
              <w:rPr>
                <w:noProof/>
                <w:webHidden/>
              </w:rPr>
              <w:tab/>
            </w:r>
            <w:r w:rsidR="008A000F">
              <w:rPr>
                <w:noProof/>
                <w:webHidden/>
              </w:rPr>
              <w:fldChar w:fldCharType="begin"/>
            </w:r>
            <w:r w:rsidR="008A000F">
              <w:rPr>
                <w:noProof/>
                <w:webHidden/>
              </w:rPr>
              <w:instrText xml:space="preserve"> PAGEREF _Toc21960412 \h </w:instrText>
            </w:r>
            <w:r w:rsidR="008A000F">
              <w:rPr>
                <w:noProof/>
                <w:webHidden/>
              </w:rPr>
            </w:r>
            <w:r w:rsidR="008A000F">
              <w:rPr>
                <w:noProof/>
                <w:webHidden/>
              </w:rPr>
              <w:fldChar w:fldCharType="separate"/>
            </w:r>
            <w:r w:rsidR="008A000F">
              <w:rPr>
                <w:noProof/>
                <w:webHidden/>
              </w:rPr>
              <w:t>87</w:t>
            </w:r>
            <w:r w:rsidR="008A000F">
              <w:rPr>
                <w:noProof/>
                <w:webHidden/>
              </w:rPr>
              <w:fldChar w:fldCharType="end"/>
            </w:r>
          </w:hyperlink>
        </w:p>
        <w:p w14:paraId="14CEB964" w14:textId="22722806"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59AAEC12" w14:textId="77777777" w:rsidR="001B3FD0" w:rsidRPr="00B6009A" w:rsidRDefault="001B3FD0">
      <w:pPr>
        <w:rPr>
          <w:rFonts w:ascii="Arial Narrow" w:hAnsi="Arial Narrow"/>
          <w:b/>
          <w:caps/>
          <w:color w:val="6C0000"/>
        </w:rPr>
      </w:pPr>
      <w:r w:rsidRPr="00B6009A">
        <w:rPr>
          <w:rFonts w:ascii="Arial Narrow" w:hAnsi="Arial Narrow"/>
          <w:b/>
          <w:caps/>
          <w:color w:val="6C0000"/>
        </w:rPr>
        <w:br w:type="page"/>
      </w:r>
    </w:p>
    <w:p w14:paraId="0D2F57F7" w14:textId="77777777" w:rsidR="00F94450" w:rsidRPr="00B6009A" w:rsidRDefault="00F94450" w:rsidP="00381113">
      <w:pPr>
        <w:pBdr>
          <w:bottom w:val="single" w:sz="4" w:space="1" w:color="6C0000"/>
        </w:pBdr>
        <w:jc w:val="center"/>
        <w:rPr>
          <w:b/>
          <w:caps/>
          <w:color w:val="6C0000"/>
          <w:sz w:val="32"/>
          <w:szCs w:val="32"/>
        </w:rPr>
      </w:pPr>
      <w:r w:rsidRPr="00A11203">
        <w:rPr>
          <w:b/>
          <w:caps/>
          <w:color w:val="6C0000"/>
          <w:sz w:val="32"/>
          <w:szCs w:val="32"/>
        </w:rPr>
        <w:lastRenderedPageBreak/>
        <w:t>Table of Exhibits</w:t>
      </w:r>
    </w:p>
    <w:p w14:paraId="6C4E6802" w14:textId="77777777" w:rsidR="00F94450" w:rsidRPr="00B6009A" w:rsidRDefault="00F94450" w:rsidP="00A43E60"/>
    <w:p w14:paraId="68778A1E" w14:textId="54ED08B0" w:rsidR="00E079D5" w:rsidRPr="00E079D5" w:rsidRDefault="00BF0066">
      <w:pPr>
        <w:pStyle w:val="TableofFigures"/>
        <w:tabs>
          <w:tab w:val="right" w:leader="dot" w:pos="9350"/>
        </w:tabs>
        <w:rPr>
          <w:rFonts w:asciiTheme="minorHAnsi" w:eastAsiaTheme="minorEastAsia" w:hAnsiTheme="minorHAnsi" w:cstheme="minorBidi"/>
          <w:noProof/>
        </w:rPr>
      </w:pPr>
      <w:r w:rsidRPr="00E079D5">
        <w:fldChar w:fldCharType="begin"/>
      </w:r>
      <w:r w:rsidRPr="00E079D5">
        <w:instrText xml:space="preserve"> TOC \h \z \c "Exhibit" </w:instrText>
      </w:r>
      <w:r w:rsidRPr="00E079D5">
        <w:fldChar w:fldCharType="separate"/>
      </w:r>
      <w:hyperlink w:anchor="_Toc528747820" w:history="1">
        <w:r w:rsidR="00E079D5" w:rsidRPr="00E079D5">
          <w:rPr>
            <w:rStyle w:val="Hyperlink"/>
            <w:rFonts w:eastAsiaTheme="majorEastAsia"/>
            <w:noProof/>
          </w:rPr>
          <w:t>Exhibit 1: Overview of Model</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_Toc528747820 \h </w:instrText>
        </w:r>
        <w:r w:rsidR="00E079D5" w:rsidRPr="00E079D5">
          <w:rPr>
            <w:noProof/>
            <w:webHidden/>
          </w:rPr>
        </w:r>
        <w:r w:rsidR="00E079D5" w:rsidRPr="00E079D5">
          <w:rPr>
            <w:noProof/>
            <w:webHidden/>
          </w:rPr>
          <w:fldChar w:fldCharType="separate"/>
        </w:r>
        <w:r w:rsidR="00E079D5" w:rsidRPr="00E079D5">
          <w:rPr>
            <w:noProof/>
            <w:webHidden/>
          </w:rPr>
          <w:t>6</w:t>
        </w:r>
        <w:r w:rsidR="00E079D5" w:rsidRPr="00E079D5">
          <w:rPr>
            <w:noProof/>
            <w:webHidden/>
          </w:rPr>
          <w:fldChar w:fldCharType="end"/>
        </w:r>
      </w:hyperlink>
    </w:p>
    <w:p w14:paraId="4CFA982F" w14:textId="36BA72D5" w:rsidR="00E079D5" w:rsidRPr="00E079D5" w:rsidRDefault="00613CB5">
      <w:pPr>
        <w:pStyle w:val="TableofFigures"/>
        <w:tabs>
          <w:tab w:val="right" w:leader="dot" w:pos="9350"/>
        </w:tabs>
        <w:rPr>
          <w:rFonts w:asciiTheme="minorHAnsi" w:eastAsiaTheme="minorEastAsia" w:hAnsiTheme="minorHAnsi" w:cstheme="minorBidi"/>
          <w:noProof/>
        </w:rPr>
      </w:pPr>
      <w:hyperlink w:anchor="_Toc528747821" w:history="1">
        <w:r w:rsidR="00E079D5" w:rsidRPr="00E079D5">
          <w:rPr>
            <w:rStyle w:val="Hyperlink"/>
            <w:rFonts w:eastAsiaTheme="majorEastAsia"/>
            <w:noProof/>
          </w:rPr>
          <w:t>Exhibit 2: Overview of R Code Structure</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_Toc528747821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4AD2382" w14:textId="2645F9BA" w:rsidR="00E079D5" w:rsidRPr="00E079D5" w:rsidRDefault="00613CB5">
      <w:pPr>
        <w:pStyle w:val="TableofFigures"/>
        <w:tabs>
          <w:tab w:val="right" w:leader="dot" w:pos="9350"/>
        </w:tabs>
        <w:rPr>
          <w:rFonts w:asciiTheme="minorHAnsi" w:eastAsiaTheme="minorEastAsia" w:hAnsiTheme="minorHAnsi" w:cstheme="minorBidi"/>
          <w:noProof/>
        </w:rPr>
      </w:pPr>
      <w:hyperlink w:anchor="_Toc528747822" w:history="1">
        <w:r w:rsidR="00E079D5" w:rsidRPr="00E079D5">
          <w:rPr>
            <w:rStyle w:val="Hyperlink"/>
            <w:rFonts w:eastAsiaTheme="majorEastAsia"/>
            <w:noProof/>
          </w:rPr>
          <w:t xml:space="preserve">Exhibit 3: Summary of inputs to </w:t>
        </w:r>
        <w:r w:rsidR="00E079D5" w:rsidRPr="00E079D5">
          <w:rPr>
            <w:rStyle w:val="Hyperlink"/>
            <w:rFonts w:ascii="Courier New" w:eastAsiaTheme="majorEastAsia" w:hAnsi="Courier New" w:cs="Courier New"/>
            <w:noProof/>
          </w:rPr>
          <w:t>policy_simulation()</w:t>
        </w:r>
        <w:r w:rsidR="00E079D5" w:rsidRPr="00E079D5">
          <w:rPr>
            <w:rStyle w:val="Hyperlink"/>
            <w:rFonts w:eastAsiaTheme="majorEastAsia"/>
            <w:noProof/>
          </w:rPr>
          <w:t xml:space="preserve"> function</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_Toc528747822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138034D" w14:textId="1994B1BB" w:rsidR="00E079D5" w:rsidRPr="00E079D5" w:rsidRDefault="00613CB5">
      <w:pPr>
        <w:pStyle w:val="TableofFigures"/>
        <w:tabs>
          <w:tab w:val="right" w:leader="dot" w:pos="9350"/>
        </w:tabs>
        <w:rPr>
          <w:rFonts w:asciiTheme="minorHAnsi" w:eastAsiaTheme="minorEastAsia" w:hAnsiTheme="minorHAnsi" w:cstheme="minorBidi"/>
          <w:noProof/>
        </w:rPr>
      </w:pPr>
      <w:hyperlink w:anchor="_Toc528747823" w:history="1">
        <w:r w:rsidR="00E079D5" w:rsidRPr="00E079D5">
          <w:rPr>
            <w:rStyle w:val="Hyperlink"/>
            <w:rFonts w:eastAsiaTheme="majorEastAsia"/>
            <w:noProof/>
          </w:rPr>
          <w:t>Exhibit 4: Pseudocode for K-Nearest Neighbor</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_Toc528747823 \h </w:instrText>
        </w:r>
        <w:r w:rsidR="00E079D5" w:rsidRPr="00E079D5">
          <w:rPr>
            <w:noProof/>
            <w:webHidden/>
          </w:rPr>
        </w:r>
        <w:r w:rsidR="00E079D5" w:rsidRPr="00E079D5">
          <w:rPr>
            <w:noProof/>
            <w:webHidden/>
          </w:rPr>
          <w:fldChar w:fldCharType="separate"/>
        </w:r>
        <w:r w:rsidR="00E079D5" w:rsidRPr="00E079D5">
          <w:rPr>
            <w:noProof/>
            <w:webHidden/>
          </w:rPr>
          <w:t>11</w:t>
        </w:r>
        <w:r w:rsidR="00E079D5" w:rsidRPr="00E079D5">
          <w:rPr>
            <w:noProof/>
            <w:webHidden/>
          </w:rPr>
          <w:fldChar w:fldCharType="end"/>
        </w:r>
      </w:hyperlink>
    </w:p>
    <w:p w14:paraId="0C6ACC0D" w14:textId="2FE5AB68" w:rsidR="0076287F" w:rsidRPr="00E079D5" w:rsidRDefault="00BF0066">
      <w:pPr>
        <w:rPr>
          <w:bCs/>
          <w:noProof/>
        </w:rPr>
      </w:pPr>
      <w:r w:rsidRPr="00E079D5">
        <w:rPr>
          <w:bCs/>
          <w:noProof/>
        </w:rPr>
        <w:fldChar w:fldCharType="end"/>
      </w:r>
    </w:p>
    <w:p w14:paraId="525841A1" w14:textId="77777777" w:rsidR="0076287F" w:rsidRPr="00E079D5" w:rsidRDefault="0076287F">
      <w:pPr>
        <w:rPr>
          <w:bCs/>
          <w:noProof/>
        </w:rPr>
      </w:pPr>
      <w:r w:rsidRPr="00E079D5">
        <w:rPr>
          <w:bCs/>
          <w:noProof/>
        </w:rPr>
        <w:br w:type="page"/>
      </w:r>
    </w:p>
    <w:p w14:paraId="1626AAA6" w14:textId="77777777" w:rsidR="00120697" w:rsidRPr="00D64EC7" w:rsidRDefault="00120697">
      <w:pPr>
        <w:rPr>
          <w:bCs/>
          <w:noProof/>
        </w:rPr>
      </w:pP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1960329"/>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1960330"/>
      <w:r>
        <w:t>1.1.</w:t>
      </w:r>
      <w:r>
        <w:tab/>
      </w:r>
      <w:r w:rsidR="00DC347A">
        <w:t xml:space="preserve">Purpose of </w:t>
      </w:r>
      <w:bookmarkEnd w:id="22"/>
      <w:bookmarkEnd w:id="23"/>
      <w:bookmarkEnd w:id="24"/>
      <w:bookmarkEnd w:id="25"/>
      <w:bookmarkEnd w:id="26"/>
      <w:bookmarkEnd w:id="27"/>
      <w:r w:rsidR="00350A20">
        <w:t>Document</w:t>
      </w:r>
    </w:p>
    <w:p w14:paraId="3E2A28C5" w14:textId="629318B3" w:rsidR="003C684B" w:rsidRDefault="003C684B" w:rsidP="0045671C"/>
    <w:p w14:paraId="1D48E036" w14:textId="5BFF3880" w:rsidR="002B649D" w:rsidRDefault="00CC7643" w:rsidP="000A0245">
      <w:r>
        <w:t>This document describes in detail the implementation of the IMPAQ-DOL worker leave microsimulation model</w:t>
      </w:r>
      <w:r w:rsidR="00EA6A87">
        <w:t xml:space="preserve"> in R and Python</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1960331"/>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lastRenderedPageBreak/>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1960332"/>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6F456A76"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162B1B" w:rsidRPr="00B6009A">
        <w:t xml:space="preserve">Exhibit </w:t>
      </w:r>
      <w:r w:rsidR="00162B1B">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bookmarkStart w:id="30" w:name="_Ref528668535"/>
    <w:bookmarkStart w:id="31" w:name="_Toc528747820"/>
    <w:p w14:paraId="122ED02B" w14:textId="3F4250B2" w:rsidR="00162B1B" w:rsidRDefault="00AE00C9" w:rsidP="00162B1B">
      <w:pPr>
        <w:pStyle w:val="Caption"/>
        <w:keepNext/>
      </w:pPr>
      <w:r>
        <w:rPr>
          <w:noProof/>
        </w:rPr>
        <w:lastRenderedPageBreak/>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6D1257" w:rsidRPr="00A20299" w:rsidRDefault="006D1257"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6D1257" w:rsidRPr="00A20299" w:rsidRDefault="006D1257"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6D1257" w:rsidRPr="00A20299" w:rsidRDefault="006D1257"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6D1257" w:rsidRPr="00A20299" w:rsidRDefault="006D1257"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6D1257" w:rsidRPr="00A20299" w:rsidRDefault="006D1257"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6D1257" w:rsidRPr="00A20299" w:rsidRDefault="006D1257"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6D1257" w:rsidRPr="00A20299" w:rsidRDefault="006D1257"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6D1257" w:rsidRPr="00A20299" w:rsidRDefault="006D1257"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6D1257" w:rsidRPr="00A20299" w:rsidRDefault="006D1257"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6D1257" w:rsidRPr="00A20299" w:rsidRDefault="006D1257"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6D1257" w:rsidRPr="00A20299" w:rsidRDefault="006D1257"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6D1257" w:rsidRPr="00A20299" w:rsidRDefault="006D1257"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470D82">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7BFF0817"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154229BC" w14:textId="35677187" w:rsidR="003439F0" w:rsidRDefault="003439F0" w:rsidP="003439F0">
      <w:pPr>
        <w:pStyle w:val="Heading2"/>
      </w:pPr>
      <w:bookmarkStart w:id="37" w:name="_Toc21960333"/>
      <w:r>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484C6A27" w14:textId="77777777" w:rsidR="006D1257" w:rsidRDefault="003D53A8" w:rsidP="002B082F">
      <w:r>
        <w:t>This report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p>
    <w:p w14:paraId="67373FAB" w14:textId="77777777" w:rsidR="006D1257" w:rsidRDefault="006D1257" w:rsidP="002B082F"/>
    <w:p w14:paraId="7DA24A12" w14:textId="77777777" w:rsidR="006D1257" w:rsidRDefault="006D1257" w:rsidP="002B082F">
      <w:r w:rsidRPr="006D1257">
        <w:rPr>
          <w:highlight w:val="yellow"/>
        </w:rPr>
        <w:t>[Notes on additional chapters]</w:t>
      </w:r>
    </w:p>
    <w:p w14:paraId="02CBE6D4" w14:textId="77777777" w:rsidR="006D1257" w:rsidRDefault="006D1257" w:rsidP="002B082F"/>
    <w:p w14:paraId="6D63085E" w14:textId="77777777" w:rsidR="0008734A" w:rsidRDefault="006D1257" w:rsidP="002B082F">
      <w:r>
        <w:t xml:space="preserve">Chapter 6 describes the validation activities done to date to test and calibrate model parameters. </w:t>
      </w:r>
      <w:r w:rsidR="009A2B04">
        <w:t>Finally, Chapter 7 concludes.</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1960334"/>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793BE45A"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F670B7">
        <w:t>7</w:t>
      </w:r>
      <w:r w:rsidR="003C4384">
        <w:t>.</w:t>
      </w:r>
    </w:p>
    <w:p w14:paraId="53476CBC" w14:textId="77777777" w:rsidR="00AE00C9" w:rsidRDefault="00AE00C9" w:rsidP="00C50D59"/>
    <w:p w14:paraId="1C640C2A" w14:textId="7257D461" w:rsidR="00956D22" w:rsidRDefault="00DD363F" w:rsidP="00AE00C9">
      <w:pPr>
        <w:pStyle w:val="Heading2"/>
      </w:pPr>
      <w:bookmarkStart w:id="44" w:name="_Toc21960335"/>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1960336"/>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1960337"/>
      <w:r>
        <w:t>2.1.2</w:t>
      </w:r>
      <w:r>
        <w:tab/>
        <w:t>Benefit Financing Module</w:t>
      </w:r>
      <w:bookmarkEnd w:id="46"/>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The module outputs the simulated annual revenue from the tax structure, and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4B653E69"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198A4035" w14:textId="77777777" w:rsidR="00BA6311" w:rsidRDefault="00BA6311" w:rsidP="00DD363F"/>
    <w:p w14:paraId="65EE2E6F" w14:textId="43736CB3" w:rsidR="00BA6311" w:rsidRDefault="00BA6311" w:rsidP="00DD363F">
      <w:r w:rsidRPr="00BA6311">
        <w:rPr>
          <w:highlight w:val="yellow"/>
        </w:rPr>
        <w:t>[ABF team to elaborate]</w:t>
      </w:r>
    </w:p>
    <w:p w14:paraId="7D783B73" w14:textId="77777777" w:rsidR="00BA6311" w:rsidRDefault="00BA6311" w:rsidP="00DD363F"/>
    <w:p w14:paraId="4DC28157" w14:textId="77777777" w:rsidR="00DD363F" w:rsidRDefault="00DD363F" w:rsidP="00DD363F">
      <w:pPr>
        <w:pStyle w:val="Heading2"/>
      </w:pPr>
      <w:bookmarkStart w:id="47" w:name="_Toc21960338"/>
      <w:r>
        <w:lastRenderedPageBreak/>
        <w:t>2.2</w:t>
      </w:r>
      <w:r>
        <w:tab/>
      </w:r>
      <w:r w:rsidR="00CC7643">
        <w:t>Model Inputs</w:t>
      </w:r>
      <w:bookmarkEnd w:id="47"/>
    </w:p>
    <w:p w14:paraId="3757ED6F" w14:textId="77777777" w:rsidR="00DD363F" w:rsidRDefault="00DD363F" w:rsidP="00DD363F"/>
    <w:p w14:paraId="48B4CB52" w14:textId="7AB6FC2E" w:rsidR="00DD363F" w:rsidRDefault="00DD363F" w:rsidP="00770149">
      <w:pPr>
        <w:pStyle w:val="Heading3"/>
      </w:pPr>
      <w:bookmarkStart w:id="48" w:name="_Toc21960339"/>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6"/>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417192">
      <w:pPr>
        <w:pStyle w:val="ListParagraph"/>
        <w:numPr>
          <w:ilvl w:val="0"/>
          <w:numId w:val="24"/>
        </w:numPr>
      </w:pPr>
      <w:r>
        <w:t>Leave taker only (Received section A – leave taking questions)</w:t>
      </w:r>
    </w:p>
    <w:p w14:paraId="6C915A39" w14:textId="77777777" w:rsidR="00417192" w:rsidRDefault="00417192" w:rsidP="00417192">
      <w:pPr>
        <w:pStyle w:val="ListParagraph"/>
        <w:numPr>
          <w:ilvl w:val="0"/>
          <w:numId w:val="24"/>
        </w:numPr>
      </w:pPr>
      <w:r>
        <w:t>Leave needer only (Received section B – leave needing questions)</w:t>
      </w:r>
    </w:p>
    <w:p w14:paraId="1F3F22C3" w14:textId="77777777" w:rsidR="00417192" w:rsidRDefault="00417192" w:rsidP="00417192">
      <w:pPr>
        <w:pStyle w:val="ListParagraph"/>
        <w:numPr>
          <w:ilvl w:val="0"/>
          <w:numId w:val="24"/>
        </w:numPr>
      </w:pPr>
      <w:r>
        <w:t>Dual taker and needer (Received both section A and B)</w:t>
      </w:r>
    </w:p>
    <w:p w14:paraId="5425559A" w14:textId="77777777" w:rsidR="00417192" w:rsidRDefault="00417192" w:rsidP="00417192">
      <w:pPr>
        <w:pStyle w:val="ListParagraph"/>
        <w:numPr>
          <w:ilvl w:val="0"/>
          <w:numId w:val="24"/>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7"/>
      </w:r>
      <w:r>
        <w:t xml:space="preserve"> of responses fell into one of six reasons:</w:t>
      </w:r>
    </w:p>
    <w:p w14:paraId="7B69CC8B" w14:textId="77777777" w:rsidR="00417192" w:rsidRDefault="00417192" w:rsidP="00417192"/>
    <w:p w14:paraId="24D8ED1B" w14:textId="77777777" w:rsidR="00417192" w:rsidRDefault="00417192" w:rsidP="00417192">
      <w:pPr>
        <w:pStyle w:val="ListParagraph"/>
        <w:numPr>
          <w:ilvl w:val="0"/>
          <w:numId w:val="25"/>
        </w:numPr>
      </w:pPr>
      <w:r>
        <w:t xml:space="preserve">Own Illness (variables have suffix </w:t>
      </w:r>
      <w:r w:rsidRPr="005F4CFE">
        <w:rPr>
          <w:rStyle w:val="BodyTextChar"/>
        </w:rPr>
        <w:t>_own</w:t>
      </w:r>
      <w:r>
        <w:t>)</w:t>
      </w:r>
    </w:p>
    <w:p w14:paraId="310CDAFC" w14:textId="77777777" w:rsidR="00417192" w:rsidRDefault="00417192" w:rsidP="00417192">
      <w:pPr>
        <w:pStyle w:val="ListParagraph"/>
        <w:numPr>
          <w:ilvl w:val="0"/>
          <w:numId w:val="25"/>
        </w:numPr>
      </w:pPr>
      <w:r>
        <w:t xml:space="preserve">Maternity Disability (suffix is </w:t>
      </w:r>
      <w:r w:rsidRPr="005F4CFE">
        <w:rPr>
          <w:rStyle w:val="BodyTextChar"/>
        </w:rPr>
        <w:t>_matdis</w:t>
      </w:r>
      <w:r>
        <w:t>)</w:t>
      </w:r>
    </w:p>
    <w:p w14:paraId="5539B589" w14:textId="77777777" w:rsidR="00417192" w:rsidRDefault="00417192" w:rsidP="00417192">
      <w:pPr>
        <w:pStyle w:val="ListParagraph"/>
        <w:numPr>
          <w:ilvl w:val="0"/>
          <w:numId w:val="25"/>
        </w:numPr>
      </w:pPr>
      <w:r>
        <w:t xml:space="preserve">Bonding with a newborn child (suffix is </w:t>
      </w:r>
      <w:r w:rsidRPr="005F4CFE">
        <w:rPr>
          <w:rStyle w:val="BodyTextChar"/>
        </w:rPr>
        <w:t>_bond</w:t>
      </w:r>
      <w:r>
        <w:t>)</w:t>
      </w:r>
    </w:p>
    <w:p w14:paraId="21F62742" w14:textId="77777777" w:rsidR="00417192" w:rsidRDefault="00417192" w:rsidP="00417192">
      <w:pPr>
        <w:pStyle w:val="ListParagraph"/>
        <w:numPr>
          <w:ilvl w:val="0"/>
          <w:numId w:val="25"/>
        </w:numPr>
      </w:pPr>
      <w:r>
        <w:t xml:space="preserve">Caring for an ill child (suffix is </w:t>
      </w:r>
      <w:r w:rsidRPr="005F4CFE">
        <w:rPr>
          <w:rStyle w:val="BodyTextChar"/>
        </w:rPr>
        <w:t>_illchild</w:t>
      </w:r>
      <w:r>
        <w:t>)</w:t>
      </w:r>
    </w:p>
    <w:p w14:paraId="7B4CC452" w14:textId="77777777" w:rsidR="00417192" w:rsidRDefault="00417192" w:rsidP="00417192">
      <w:pPr>
        <w:pStyle w:val="ListParagraph"/>
        <w:numPr>
          <w:ilvl w:val="0"/>
          <w:numId w:val="25"/>
        </w:numPr>
      </w:pPr>
      <w:r>
        <w:t xml:space="preserve">Caring for an ill parent (suffix is </w:t>
      </w:r>
      <w:r w:rsidRPr="005F4CFE">
        <w:rPr>
          <w:rStyle w:val="BodyTextChar"/>
        </w:rPr>
        <w:t>_illparent</w:t>
      </w:r>
      <w:r>
        <w:t>)</w:t>
      </w:r>
    </w:p>
    <w:p w14:paraId="4B148A94" w14:textId="77777777" w:rsidR="00417192" w:rsidRDefault="00417192" w:rsidP="00417192">
      <w:pPr>
        <w:pStyle w:val="ListParagraph"/>
        <w:numPr>
          <w:ilvl w:val="0"/>
          <w:numId w:val="25"/>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8"/>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9"/>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1960340"/>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1960341"/>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1960342"/>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A342A9">
      <w:pPr>
        <w:pStyle w:val="ListParagraph"/>
        <w:numPr>
          <w:ilvl w:val="0"/>
          <w:numId w:val="18"/>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A342A9">
      <w:pPr>
        <w:pStyle w:val="ListParagraph"/>
        <w:numPr>
          <w:ilvl w:val="0"/>
          <w:numId w:val="18"/>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A342A9">
      <w:pPr>
        <w:pStyle w:val="ListParagraph"/>
        <w:numPr>
          <w:ilvl w:val="0"/>
          <w:numId w:val="18"/>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1960343"/>
      <w:r>
        <w:t>2.3</w:t>
      </w:r>
      <w:r>
        <w:tab/>
      </w:r>
      <w:r w:rsidR="00CC7643">
        <w:t>Model Outputs</w:t>
      </w:r>
      <w:bookmarkEnd w:id="52"/>
    </w:p>
    <w:p w14:paraId="0213F158" w14:textId="6AF898D2" w:rsidR="00DD363F" w:rsidRDefault="00DD363F" w:rsidP="00DD363F"/>
    <w:p w14:paraId="438227DF" w14:textId="63F15B92"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4E1031">
        <w:t xml:space="preserve">Exhibit </w:t>
      </w:r>
      <w:r w:rsidR="004E1031">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250332">
        <w:t xml:space="preserve">Exhibit </w:t>
      </w:r>
      <w:r w:rsidR="00250332">
        <w:rPr>
          <w:noProof/>
        </w:rPr>
        <w:t>4</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407DEB22" w:rsidR="008920BA" w:rsidRDefault="008920BA" w:rsidP="008920BA">
      <w:pPr>
        <w:pStyle w:val="Caption"/>
      </w:pPr>
      <w:bookmarkStart w:id="53" w:name="_Ref530579103"/>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470D82">
        <w:rPr>
          <w:noProof/>
        </w:rPr>
        <w:t>2</w:t>
      </w:r>
      <w:r w:rsidR="00BA6311">
        <w:rPr>
          <w:noProof/>
        </w:rPr>
        <w:fldChar w:fldCharType="end"/>
      </w:r>
      <w:bookmarkEnd w:id="53"/>
      <w:r>
        <w:t xml:space="preserve">. Simulation Output </w:t>
      </w:r>
      <w:r w:rsidR="00495D8E">
        <w:t xml:space="preserve">Dataset </w:t>
      </w:r>
      <w:r>
        <w:t xml:space="preserve">Visualization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58D38397" w14:textId="321A41B3" w:rsidR="008920BA" w:rsidRDefault="00250332" w:rsidP="00250332">
      <w:pPr>
        <w:pStyle w:val="Caption"/>
      </w:pPr>
      <w:bookmarkStart w:id="54" w:name="_Ref530579104"/>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3</w:t>
      </w:r>
      <w:r w:rsidR="00DC3E7C">
        <w:rPr>
          <w:noProof/>
        </w:rPr>
        <w:fldChar w:fldCharType="end"/>
      </w:r>
      <w:bookmarkEnd w:id="54"/>
      <w:r>
        <w:t xml:space="preserve">. Simulation Output Graph Example </w:t>
      </w:r>
    </w:p>
    <w:p w14:paraId="50E4BD10" w14:textId="57851409" w:rsidR="00250332" w:rsidRDefault="00250332" w:rsidP="00DD363F">
      <w:r>
        <w:rPr>
          <w:noProof/>
        </w:rPr>
        <w:lastRenderedPageBreak/>
        <w:drawing>
          <wp:inline distT="0" distB="0" distL="0" distR="0" wp14:anchorId="275E8858" wp14:editId="357FC54E">
            <wp:extent cx="594360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145"/>
                    </a:xfrm>
                    <a:prstGeom prst="rect">
                      <a:avLst/>
                    </a:prstGeom>
                  </pic:spPr>
                </pic:pic>
              </a:graphicData>
            </a:graphic>
          </wp:inline>
        </w:drawing>
      </w:r>
    </w:p>
    <w:p w14:paraId="1CC8786F" w14:textId="77777777" w:rsidR="00A342A9" w:rsidRDefault="00A342A9" w:rsidP="00DD363F"/>
    <w:p w14:paraId="51C0EA6D" w14:textId="0071FEC1" w:rsidR="00A342A9" w:rsidRDefault="00A342A9" w:rsidP="00DD363F">
      <w:r w:rsidRPr="00A342A9">
        <w:rPr>
          <w:highlight w:val="yellow"/>
        </w:rPr>
        <w:t>[Description of ABF outputs]</w:t>
      </w:r>
    </w:p>
    <w:p w14:paraId="70EE48F6" w14:textId="77777777" w:rsidR="00A342A9" w:rsidRDefault="00A342A9" w:rsidP="00DD363F"/>
    <w:p w14:paraId="74B5981F" w14:textId="10BDF5C9" w:rsidR="00DD363F" w:rsidRDefault="00DD363F" w:rsidP="00DD363F">
      <w:pPr>
        <w:pStyle w:val="Heading2"/>
      </w:pPr>
      <w:bookmarkStart w:id="55" w:name="_Toc21960344"/>
      <w:r>
        <w:t>2.4</w:t>
      </w:r>
      <w:r w:rsidRPr="00956311">
        <w:tab/>
      </w:r>
      <w:r w:rsidR="00CC7643">
        <w:t>User Interface</w:t>
      </w:r>
      <w:bookmarkEnd w:id="55"/>
    </w:p>
    <w:p w14:paraId="7599C842" w14:textId="77777777" w:rsidR="00DD363F" w:rsidRDefault="00DD363F" w:rsidP="00DD363F"/>
    <w:p w14:paraId="529A283E" w14:textId="0F200A66" w:rsidR="00A342A9" w:rsidRDefault="00CC7643" w:rsidP="00A342A9">
      <w:r>
        <w:t>Th</w:t>
      </w:r>
      <w:r w:rsidR="00A342A9">
        <w:t xml:space="preserve">e actual implementation of the Graphical User Interface (GUI) </w:t>
      </w:r>
      <w:r>
        <w:t xml:space="preserve">from the perspective of source code is described in Chapter </w:t>
      </w:r>
      <w:r w:rsidR="004E1031">
        <w:t>3</w:t>
      </w:r>
      <w:r>
        <w:t>.</w:t>
      </w:r>
      <w:r w:rsidR="00A342A9">
        <w:t xml:space="preserve"> Once the user submits their desired inputs and the simulation completes execution, the GUI also displays the ou</w:t>
      </w:r>
      <w:r w:rsidR="000253BD">
        <w:t xml:space="preserve">tput results of the simulation. User parameters are divided among three different tabs, each corresponding to the types of parameters mentioned in the previous section: </w:t>
      </w:r>
      <w:r w:rsidR="000253BD" w:rsidRPr="000253BD">
        <w:t>Program inputs</w:t>
      </w:r>
      <w:r w:rsidR="000253BD">
        <w:t xml:space="preserve">, </w:t>
      </w:r>
      <w:r w:rsidR="000253BD" w:rsidRPr="000253BD">
        <w:t>Behavior inputs</w:t>
      </w:r>
      <w:r w:rsidR="000253BD">
        <w:t>, and Advanced inputs.</w:t>
      </w:r>
      <w:r w:rsidR="00A342A9">
        <w:t xml:space="preserve"> </w:t>
      </w:r>
      <w:r w:rsidR="00A342A9">
        <w:fldChar w:fldCharType="begin"/>
      </w:r>
      <w:r w:rsidR="00A342A9">
        <w:instrText xml:space="preserve"> REF _Ref530475768 \h </w:instrText>
      </w:r>
      <w:r w:rsidR="00A342A9">
        <w:fldChar w:fldCharType="separate"/>
      </w:r>
      <w:r w:rsidR="004E1031">
        <w:t xml:space="preserve">Exhibit </w:t>
      </w:r>
      <w:r w:rsidR="004E1031">
        <w:rPr>
          <w:noProof/>
        </w:rPr>
        <w:t>4</w:t>
      </w:r>
      <w:r w:rsidR="00A342A9">
        <w:fldChar w:fldCharType="end"/>
      </w:r>
      <w:r w:rsidR="00A342A9">
        <w:t xml:space="preserve"> is a sample screen shot of this GUI. A full description of the GUI and each of its field can be found in Appendix A.</w:t>
      </w:r>
    </w:p>
    <w:p w14:paraId="7F06B0B4" w14:textId="77777777" w:rsidR="00A342A9" w:rsidRDefault="00A342A9" w:rsidP="00A342A9"/>
    <w:p w14:paraId="3EB5F5F5" w14:textId="5335E53B" w:rsidR="00A342A9" w:rsidRDefault="00A342A9" w:rsidP="00A342A9">
      <w:pPr>
        <w:pStyle w:val="Caption"/>
      </w:pPr>
      <w:bookmarkStart w:id="56" w:name="_Ref530475768"/>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4</w:t>
      </w:r>
      <w:r w:rsidR="00DC3E7C">
        <w:rPr>
          <w:noProof/>
        </w:rPr>
        <w:fldChar w:fldCharType="end"/>
      </w:r>
      <w:bookmarkEnd w:id="56"/>
      <w:r>
        <w:t xml:space="preserve">: Sample Screenshot of GUI </w:t>
      </w:r>
    </w:p>
    <w:p w14:paraId="65A9888D" w14:textId="67BB04C0" w:rsidR="00A342A9" w:rsidRPr="0042283C" w:rsidRDefault="000F27AF" w:rsidP="000F27AF">
      <w:pPr>
        <w:jc w:val="center"/>
      </w:pPr>
      <w:r>
        <w:rPr>
          <w:noProof/>
        </w:rPr>
        <w:lastRenderedPageBreak/>
        <w:drawing>
          <wp:inline distT="0" distB="0" distL="0" distR="0" wp14:anchorId="0CB2389B" wp14:editId="5B7D840B">
            <wp:extent cx="3720784" cy="46005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2301" cy="4602451"/>
                    </a:xfrm>
                    <a:prstGeom prst="rect">
                      <a:avLst/>
                    </a:prstGeom>
                  </pic:spPr>
                </pic:pic>
              </a:graphicData>
            </a:graphic>
          </wp:inline>
        </w:drawing>
      </w:r>
    </w:p>
    <w:p w14:paraId="537D80C4" w14:textId="77777777" w:rsidR="000253BD" w:rsidRDefault="000253BD" w:rsidP="00A342A9"/>
    <w:p w14:paraId="33E86D2E" w14:textId="77777777" w:rsidR="00A342A9" w:rsidRPr="00B903F1" w:rsidRDefault="00A342A9" w:rsidP="00A342A9">
      <w:r>
        <w:t xml:space="preserve">The outputs displayed by default in the GUI are </w:t>
      </w:r>
      <w:r w:rsidRPr="00B903F1">
        <w:rPr>
          <w:highlight w:val="yellow"/>
        </w:rPr>
        <w:t>[elaborate on GUI output displays once finalized].</w:t>
      </w:r>
    </w:p>
    <w:p w14:paraId="39B34E95" w14:textId="77777777" w:rsidR="00A13B8C" w:rsidRDefault="00A13B8C" w:rsidP="001956E0"/>
    <w:p w14:paraId="5E4462D2" w14:textId="77777777" w:rsidR="000573E7" w:rsidRDefault="000573E7" w:rsidP="001956E0"/>
    <w:p w14:paraId="008FF726" w14:textId="77777777" w:rsidR="001956E0" w:rsidRDefault="001956E0" w:rsidP="006141B3"/>
    <w:p w14:paraId="2E796376" w14:textId="45D7C513" w:rsidR="00DA5EB2" w:rsidRDefault="006A45B9">
      <w:r>
        <w:br w:type="page"/>
      </w:r>
    </w:p>
    <w:p w14:paraId="2C371DB7" w14:textId="21DEDE14" w:rsidR="00975EF8" w:rsidRDefault="007D6E54" w:rsidP="00EF442C">
      <w:pPr>
        <w:pStyle w:val="Heading1"/>
        <w:rPr>
          <w:rFonts w:cs="Times New Roman"/>
          <w:caps w:val="0"/>
          <w:sz w:val="30"/>
          <w:szCs w:val="30"/>
        </w:rPr>
      </w:pPr>
      <w:bookmarkStart w:id="57" w:name="_Toc522195003"/>
      <w:bookmarkStart w:id="58" w:name="_Toc522197577"/>
      <w:bookmarkStart w:id="59" w:name="_Toc522202094"/>
      <w:bookmarkStart w:id="60" w:name="_Toc522272226"/>
      <w:bookmarkStart w:id="61" w:name="_Toc522283592"/>
      <w:bookmarkStart w:id="62" w:name="_Toc21960345"/>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7"/>
      <w:bookmarkEnd w:id="58"/>
      <w:bookmarkEnd w:id="59"/>
      <w:bookmarkEnd w:id="60"/>
      <w:bookmarkEnd w:id="61"/>
      <w:r w:rsidR="00B92102">
        <w:rPr>
          <w:rFonts w:cs="Times New Roman"/>
          <w:caps w:val="0"/>
          <w:sz w:val="30"/>
          <w:szCs w:val="30"/>
        </w:rPr>
        <w:t>R Implementation</w:t>
      </w:r>
      <w:bookmarkEnd w:id="62"/>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3" w:name="_Toc21960346"/>
      <w:r>
        <w:t>3</w:t>
      </w:r>
      <w:r w:rsidR="000E18AB">
        <w:t>.1</w:t>
      </w:r>
      <w:r w:rsidR="003F11CF">
        <w:tab/>
      </w:r>
      <w:r w:rsidR="00B92102">
        <w:t>Overview of Code Structure</w:t>
      </w:r>
      <w:bookmarkEnd w:id="63"/>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FA2F94">
      <w:pPr>
        <w:pStyle w:val="ListParagraph"/>
        <w:numPr>
          <w:ilvl w:val="0"/>
          <w:numId w:val="32"/>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FA2F94">
      <w:pPr>
        <w:pStyle w:val="ListParagraph"/>
        <w:numPr>
          <w:ilvl w:val="0"/>
          <w:numId w:val="32"/>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3C29E387"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4E1031">
        <w:rPr>
          <w:rFonts w:eastAsiaTheme="minorEastAsia"/>
        </w:rPr>
        <w:t>5</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bookmarkStart w:id="64" w:name="_Ref527725643"/>
    <w:bookmarkStart w:id="65" w:name="_Toc528747821"/>
    <w:p w14:paraId="350D3198" w14:textId="79D6655E" w:rsidR="00D86DB5" w:rsidRPr="00D86DB5" w:rsidRDefault="00D86DB5" w:rsidP="00D86DB5">
      <w:pPr>
        <w:jc w:val="center"/>
        <w:rPr>
          <w:b/>
        </w:rPr>
      </w:pPr>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6D1257" w:rsidRPr="00D86DB5" w:rsidRDefault="006D1257"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D1257" w:rsidRPr="00D86DB5" w:rsidRDefault="006D1257"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6D1257" w:rsidRPr="00D86DB5" w:rsidRDefault="006D1257"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6D1257" w:rsidRPr="00D86DB5" w:rsidRDefault="006D1257"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D1257" w:rsidRPr="00D86DB5" w:rsidRDefault="006D1257"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6D1257" w:rsidRPr="00D86DB5" w:rsidRDefault="006D1257"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D1257" w:rsidRPr="00D86DB5" w:rsidRDefault="006D1257"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6D1257" w:rsidRPr="00D86DB5" w:rsidRDefault="006D1257"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D1257" w:rsidRPr="00D86DB5" w:rsidRDefault="006D1257"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6D1257" w:rsidRPr="00D86DB5" w:rsidRDefault="006D1257"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D1257" w:rsidRPr="00D86DB5" w:rsidRDefault="006D1257"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6D1257" w:rsidRPr="00D86DB5" w:rsidRDefault="006D1257"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D1257" w:rsidRPr="00D86DB5" w:rsidRDefault="006D1257"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6D1257" w:rsidRPr="00D86DB5" w:rsidRDefault="006D1257"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6D1257" w:rsidRPr="00D86DB5" w:rsidRDefault="006D1257"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6D1257" w:rsidRPr="00D86DB5" w:rsidRDefault="006D1257"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6D1257" w:rsidRPr="00D86DB5" w:rsidRDefault="006D1257"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6D1257" w:rsidRPr="00D86DB5" w:rsidRDefault="006D1257"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6D1257" w:rsidRPr="00D86DB5" w:rsidRDefault="006D1257"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6D1257" w:rsidRPr="00D86DB5" w:rsidRDefault="006D1257"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6D1257" w:rsidRPr="00D86DB5" w:rsidRDefault="006D1257"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6D1257" w:rsidRPr="00D86DB5" w:rsidRDefault="006D1257"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6D1257" w:rsidRPr="00D86DB5" w:rsidRDefault="006D1257"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6D1257" w:rsidRPr="00D86DB5" w:rsidRDefault="006D1257"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6D1257" w:rsidRPr="00D86DB5" w:rsidRDefault="006D1257"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6D1257" w:rsidRPr="00D86DB5" w:rsidRDefault="006D1257"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6D1257" w:rsidRPr="00D86DB5" w:rsidRDefault="006D1257"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6D1257" w:rsidRPr="00D86DB5" w:rsidRDefault="006D1257"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6D1257" w:rsidRPr="00D86DB5" w:rsidRDefault="006D1257"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Pr="00D86DB5">
        <w:rPr>
          <w:b/>
          <w:noProof/>
        </w:rPr>
        <w:t>5</w:t>
      </w:r>
      <w:r w:rsidRPr="00D86DB5">
        <w:rPr>
          <w:b/>
          <w:noProof/>
        </w:rPr>
        <w:fldChar w:fldCharType="end"/>
      </w:r>
      <w:bookmarkEnd w:id="64"/>
      <w:r w:rsidRPr="00D86DB5">
        <w:rPr>
          <w:b/>
        </w:rPr>
        <w:t>: Overview of R Code Structure</w:t>
      </w:r>
      <w:bookmarkEnd w:id="65"/>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FA2F94">
      <w:pPr>
        <w:pStyle w:val="ListParagraph"/>
        <w:numPr>
          <w:ilvl w:val="0"/>
          <w:numId w:val="22"/>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FA2F94">
      <w:pPr>
        <w:pStyle w:val="ListParagraph"/>
        <w:numPr>
          <w:ilvl w:val="0"/>
          <w:numId w:val="22"/>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622E81E8"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CF6F3A">
        <w:t>6</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085DC3DD" w:rsidR="00381E89" w:rsidRDefault="009D4A70" w:rsidP="00470D82">
      <w:pPr>
        <w:pStyle w:val="Caption"/>
      </w:pPr>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6D1257" w:rsidRPr="00D86DB5" w:rsidRDefault="006D1257"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6D1257" w:rsidRPr="00D86DB5" w:rsidRDefault="006D1257"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6D1257" w:rsidRPr="00D86DB5" w:rsidRDefault="006D1257"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D1257" w:rsidRPr="00D86DB5" w:rsidRDefault="006D1257"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6D1257" w:rsidRPr="00D86DB5" w:rsidRDefault="006D1257"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6D1257" w:rsidRPr="00D86DB5" w:rsidRDefault="006D1257"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6D1257" w:rsidRPr="00D86DB5" w:rsidRDefault="006D1257"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6D1257" w:rsidRPr="00D86DB5" w:rsidRDefault="006D1257"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6D1257" w:rsidRPr="00D86DB5" w:rsidRDefault="006D1257"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470D82">
        <w:rPr>
          <w:noProof/>
        </w:rPr>
        <w:t>6</w:t>
      </w:r>
      <w:r w:rsidR="004E0DE9">
        <w:rPr>
          <w:noProof/>
        </w:rPr>
        <w:fldChar w:fldCharType="end"/>
      </w:r>
      <w:r w:rsidR="00470D82">
        <w:t>. R Model Execution Diagram</w:t>
      </w:r>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0"/>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D86DB5">
      <w:pPr>
        <w:pStyle w:val="ListParagraph"/>
        <w:numPr>
          <w:ilvl w:val="0"/>
          <w:numId w:val="33"/>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F85E02">
      <w:pPr>
        <w:pStyle w:val="ListParagraph"/>
        <w:numPr>
          <w:ilvl w:val="0"/>
          <w:numId w:val="33"/>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6" w:name="_Toc21960347"/>
      <w:r>
        <w:t>3</w:t>
      </w:r>
      <w:r w:rsidR="00CD62E7">
        <w:t>.2</w:t>
      </w:r>
      <w:r w:rsidR="002278D3">
        <w:tab/>
      </w:r>
      <w:r w:rsidR="00425E3F">
        <w:t>Main Simulation Function</w:t>
      </w:r>
      <w:bookmarkEnd w:id="66"/>
    </w:p>
    <w:p w14:paraId="1E47BA66" w14:textId="38BC2C40" w:rsidR="00B00BA7" w:rsidRDefault="00B00BA7" w:rsidP="002278D3">
      <w:pPr>
        <w:autoSpaceDE w:val="0"/>
        <w:autoSpaceDN w:val="0"/>
        <w:adjustRightInd w:val="0"/>
      </w:pPr>
    </w:p>
    <w:p w14:paraId="4E4835E2" w14:textId="38631135"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3F4572" w:rsidRPr="00285C1F">
        <w:t xml:space="preserve">Exhibit </w:t>
      </w:r>
      <w:r w:rsidR="003F4572">
        <w:rPr>
          <w:noProof/>
        </w:rPr>
        <w:t>7</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05C0A72C" w:rsidR="00230BD2" w:rsidRPr="005F4154" w:rsidRDefault="00230BD2" w:rsidP="00230BD2">
      <w:pPr>
        <w:pStyle w:val="Caption"/>
        <w:keepNext/>
        <w:rPr>
          <w:b w:val="0"/>
        </w:rPr>
      </w:pPr>
      <w:bookmarkStart w:id="67" w:name="_Ref528665995"/>
      <w:bookmarkStart w:id="68" w:name="_Toc5287478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7</w:t>
      </w:r>
      <w:r w:rsidRPr="00285C1F">
        <w:rPr>
          <w:noProof/>
        </w:rPr>
        <w:fldChar w:fldCharType="end"/>
      </w:r>
      <w:bookmarkEnd w:id="67"/>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68"/>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9" w:name="_Toc21960348"/>
      <w:r>
        <w:t>3</w:t>
      </w:r>
      <w:r w:rsidR="003F11CF">
        <w:t>.3</w:t>
      </w:r>
      <w:r w:rsidR="003F11CF">
        <w:tab/>
      </w:r>
      <w:r w:rsidR="005335B7">
        <w:t>Cleaning Functions</w:t>
      </w:r>
      <w:bookmarkEnd w:id="69"/>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70" w:name="_Toc21960349"/>
      <w:r>
        <w:t>3.</w:t>
      </w:r>
      <w:r w:rsidR="00504621">
        <w:t>3</w:t>
      </w:r>
      <w:r>
        <w:t xml:space="preserve">.1 The </w:t>
      </w:r>
      <w:r w:rsidRPr="00543F83">
        <w:rPr>
          <w:rFonts w:ascii="Courier New" w:hAnsi="Courier New" w:cs="Courier New"/>
        </w:rPr>
        <w:t>clean_fmla()</w:t>
      </w:r>
      <w:r>
        <w:t>Function</w:t>
      </w:r>
      <w:bookmarkEnd w:id="70"/>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1"/>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5F4CFE">
      <w:pPr>
        <w:pStyle w:val="ListParagraph"/>
        <w:numPr>
          <w:ilvl w:val="0"/>
          <w:numId w:val="26"/>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5F4CFE">
      <w:pPr>
        <w:pStyle w:val="ListParagraph"/>
        <w:numPr>
          <w:ilvl w:val="0"/>
          <w:numId w:val="26"/>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5F4CFE">
      <w:pPr>
        <w:pStyle w:val="ListParagraph"/>
        <w:numPr>
          <w:ilvl w:val="0"/>
          <w:numId w:val="26"/>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5F4CFE">
      <w:pPr>
        <w:pStyle w:val="ListParagraph"/>
        <w:numPr>
          <w:ilvl w:val="0"/>
          <w:numId w:val="26"/>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5F4CFE">
      <w:pPr>
        <w:pStyle w:val="ListParagraph"/>
        <w:numPr>
          <w:ilvl w:val="0"/>
          <w:numId w:val="26"/>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A10C04">
      <w:pPr>
        <w:pStyle w:val="ListParagraph"/>
        <w:numPr>
          <w:ilvl w:val="0"/>
          <w:numId w:val="26"/>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1" w:name="_Toc21960350"/>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71"/>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2"/>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2" w:name="_Toc21960351"/>
      <w:r>
        <w:t xml:space="preserve">3.3.3 The </w:t>
      </w:r>
      <w:r w:rsidRPr="00F33C61">
        <w:rPr>
          <w:rFonts w:ascii="Courier New" w:hAnsi="Courier New" w:cs="Courier New"/>
        </w:rPr>
        <w:t>impute_cps_to_acs</w:t>
      </w:r>
      <w:r>
        <w:rPr>
          <w:rFonts w:ascii="Courier New" w:hAnsi="Courier New" w:cs="Courier New"/>
        </w:rPr>
        <w:t>()</w:t>
      </w:r>
      <w:r>
        <w:t>Function</w:t>
      </w:r>
      <w:bookmarkEnd w:id="72"/>
    </w:p>
    <w:p w14:paraId="3BC5D81B" w14:textId="77777777" w:rsidR="00F33C61" w:rsidRDefault="00F33C61" w:rsidP="004729DC"/>
    <w:p w14:paraId="5CBB8EEF" w14:textId="64F28BB1" w:rsidR="00F33C61" w:rsidRDefault="00F33C61" w:rsidP="00996675">
      <w:pPr>
        <w:pStyle w:val="Heading3"/>
        <w:rPr>
          <w:b w:val="0"/>
        </w:rPr>
      </w:pPr>
      <w:bookmarkStart w:id="73" w:name="_Toc21960352"/>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3"/>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4" w:name="_Toc21960353"/>
      <w:r>
        <w:t>3</w:t>
      </w:r>
      <w:r w:rsidR="00CD62E7">
        <w:t>.</w:t>
      </w:r>
      <w:r w:rsidR="00755488">
        <w:t>4</w:t>
      </w:r>
      <w:r w:rsidR="000E18AB">
        <w:tab/>
      </w:r>
      <w:r w:rsidR="007D1CED">
        <w:t>Pre-</w:t>
      </w:r>
      <w:r w:rsidR="00755488">
        <w:t>Imputation</w:t>
      </w:r>
      <w:bookmarkEnd w:id="74"/>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5" w:name="_Toc21960354"/>
      <w:r>
        <w:t xml:space="preserve">3.4.1 The </w:t>
      </w:r>
      <w:r w:rsidRPr="00F33C61">
        <w:rPr>
          <w:rFonts w:ascii="Courier New" w:hAnsi="Courier New" w:cs="Courier New"/>
        </w:rPr>
        <w:t>impute_</w:t>
      </w:r>
      <w:r>
        <w:rPr>
          <w:rFonts w:ascii="Courier New" w:hAnsi="Courier New" w:cs="Courier New"/>
        </w:rPr>
        <w:t>intra_fmla()</w:t>
      </w:r>
      <w:r>
        <w:t>Function</w:t>
      </w:r>
      <w:bookmarkEnd w:id="75"/>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5E3459F3"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Pr="00285C1F">
        <w:t xml:space="preserve">Exhibit </w:t>
      </w:r>
      <w:r>
        <w:rPr>
          <w:noProof/>
        </w:rPr>
        <w:t>4</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FD8222A" w:rsidR="00C4081D" w:rsidRPr="005F4154" w:rsidRDefault="00C4081D" w:rsidP="00C4081D">
      <w:pPr>
        <w:pStyle w:val="Caption"/>
        <w:keepNext/>
        <w:rPr>
          <w:b w:val="0"/>
        </w:rPr>
      </w:pPr>
      <w:bookmarkStart w:id="76" w:name="_Ref5291845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bookmarkEnd w:id="76"/>
      <w:r w:rsidRPr="00285C1F">
        <w:t xml:space="preserve">: </w:t>
      </w:r>
      <w:r>
        <w:t>Example Leave Information Responses in FMLA</w:t>
      </w:r>
      <w:r w:rsidR="006A70C7">
        <w:t xml:space="preserve"> Survey</w:t>
      </w:r>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65ED9B3F"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X below illustrates an example of this process for individual D from above.</w:t>
      </w:r>
    </w:p>
    <w:p w14:paraId="1B4375E0" w14:textId="77777777" w:rsidR="00130664" w:rsidRDefault="00130664" w:rsidP="00534768">
      <w:pPr>
        <w:rPr>
          <w:color w:val="000000" w:themeColor="text1"/>
        </w:rPr>
      </w:pPr>
    </w:p>
    <w:p w14:paraId="19114B77" w14:textId="68D1D4DA" w:rsidR="00130664" w:rsidRDefault="00130664" w:rsidP="00130664">
      <w:pPr>
        <w:pStyle w:val="Caption"/>
        <w:keepNext/>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r w:rsidRPr="00285C1F">
        <w:t xml:space="preserve">: </w:t>
      </w:r>
      <w:r>
        <w:t xml:space="preserve">Leave Imputation Example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77" w:name="_Toc21960355"/>
      <w:r>
        <w:t xml:space="preserve">3.4.2 The </w:t>
      </w:r>
      <w:r>
        <w:rPr>
          <w:rFonts w:ascii="Courier New" w:hAnsi="Courier New" w:cs="Courier New"/>
        </w:rPr>
        <w:t>acs_filtering()</w:t>
      </w:r>
      <w:r>
        <w:t>Function</w:t>
      </w:r>
      <w:bookmarkEnd w:id="77"/>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78" w:name="_Toc21960356"/>
      <w:r>
        <w:t>3.5</w:t>
      </w:r>
      <w:r>
        <w:tab/>
        <w:t>FMLA</w:t>
      </w:r>
      <w:r w:rsidR="006A70C7">
        <w:t xml:space="preserve"> Survey</w:t>
      </w:r>
      <w:r>
        <w:t xml:space="preserve"> to ACS Imputation</w:t>
      </w:r>
      <w:bookmarkEnd w:id="78"/>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79" w:name="_Toc21960357"/>
      <w:r>
        <w:t>3.5.1</w:t>
      </w:r>
      <w:r w:rsidR="000360C5">
        <w:tab/>
        <w:t xml:space="preserve">The </w:t>
      </w:r>
      <w:r w:rsidR="000360C5" w:rsidRPr="0022479C">
        <w:rPr>
          <w:rStyle w:val="BodyTextChar"/>
        </w:rPr>
        <w:t>impute_fmla_to_acs()</w:t>
      </w:r>
      <w:r w:rsidR="000360C5">
        <w:t>Function</w:t>
      </w:r>
      <w:bookmarkEnd w:id="79"/>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2479C">
      <w:pPr>
        <w:pStyle w:val="ListParagraph"/>
        <w:numPr>
          <w:ilvl w:val="0"/>
          <w:numId w:val="23"/>
        </w:numPr>
      </w:pPr>
      <w:r>
        <w:t xml:space="preserve">The six </w:t>
      </w:r>
      <w:r w:rsidRPr="0022479C">
        <w:rPr>
          <w:rStyle w:val="BodyTextChar"/>
        </w:rPr>
        <w:t>take_*</w:t>
      </w:r>
      <w:r>
        <w:t xml:space="preserve"> variables</w:t>
      </w:r>
    </w:p>
    <w:p w14:paraId="01F7DB01" w14:textId="6A4AFECF" w:rsidR="0022479C" w:rsidRDefault="0022479C" w:rsidP="0022479C">
      <w:pPr>
        <w:pStyle w:val="ListParagraph"/>
        <w:numPr>
          <w:ilvl w:val="0"/>
          <w:numId w:val="23"/>
        </w:numPr>
      </w:pPr>
      <w:r>
        <w:t xml:space="preserve">The six </w:t>
      </w:r>
      <w:r w:rsidRPr="0022479C">
        <w:rPr>
          <w:rStyle w:val="BodyTextChar"/>
        </w:rPr>
        <w:t>need_*</w:t>
      </w:r>
      <w:r>
        <w:t xml:space="preserve"> variables</w:t>
      </w:r>
    </w:p>
    <w:p w14:paraId="446ED0BF" w14:textId="5F6DF0DA" w:rsidR="0022479C" w:rsidRDefault="0022479C" w:rsidP="0022479C">
      <w:pPr>
        <w:pStyle w:val="BodyText"/>
        <w:numPr>
          <w:ilvl w:val="0"/>
          <w:numId w:val="28"/>
        </w:numPr>
      </w:pPr>
      <w:r>
        <w:t>prop_pay</w:t>
      </w:r>
    </w:p>
    <w:p w14:paraId="33383CC3" w14:textId="64E23FEA" w:rsidR="0022479C" w:rsidRDefault="0022479C" w:rsidP="0022479C">
      <w:pPr>
        <w:pStyle w:val="BodyText"/>
        <w:numPr>
          <w:ilvl w:val="0"/>
          <w:numId w:val="28"/>
        </w:numPr>
      </w:pPr>
      <w:r>
        <w:t>resp_len</w:t>
      </w:r>
    </w:p>
    <w:p w14:paraId="17BDBC01" w14:textId="56BACDC5" w:rsidR="0022479C" w:rsidRDefault="0022479C" w:rsidP="0022479C">
      <w:pPr>
        <w:pStyle w:val="BodyText"/>
        <w:numPr>
          <w:ilvl w:val="0"/>
          <w:numId w:val="28"/>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9F706B">
      <w:pPr>
        <w:pStyle w:val="ListParagraph"/>
        <w:numPr>
          <w:ilvl w:val="0"/>
          <w:numId w:val="28"/>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9F706B">
      <w:pPr>
        <w:pStyle w:val="ListParagraph"/>
        <w:numPr>
          <w:ilvl w:val="0"/>
          <w:numId w:val="28"/>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5B4428">
      <w:pPr>
        <w:pStyle w:val="ListParagraph"/>
        <w:numPr>
          <w:ilvl w:val="0"/>
          <w:numId w:val="28"/>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9F706B">
      <w:pPr>
        <w:pStyle w:val="ListParagraph"/>
        <w:numPr>
          <w:ilvl w:val="0"/>
          <w:numId w:val="28"/>
        </w:numPr>
      </w:pPr>
      <w:r w:rsidRPr="009F706B">
        <w:rPr>
          <w:rStyle w:val="BodyTextChar"/>
        </w:rPr>
        <w:lastRenderedPageBreak/>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8B550A">
      <w:pPr>
        <w:pStyle w:val="ListParagraph"/>
        <w:numPr>
          <w:ilvl w:val="0"/>
          <w:numId w:val="28"/>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8B550A">
      <w:pPr>
        <w:pStyle w:val="ListParagraph"/>
        <w:numPr>
          <w:ilvl w:val="0"/>
          <w:numId w:val="28"/>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9F706B">
      <w:pPr>
        <w:pStyle w:val="ListParagraph"/>
        <w:numPr>
          <w:ilvl w:val="0"/>
          <w:numId w:val="28"/>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80" w:name="_Toc21960358"/>
      <w:r>
        <w:t>3.5</w:t>
      </w:r>
      <w:r w:rsidR="000360C5">
        <w:t>.2</w:t>
      </w:r>
      <w:r w:rsidR="00A92E3B">
        <w:tab/>
      </w:r>
      <w:r w:rsidR="00CE570F">
        <w:t>Hard-Coded</w:t>
      </w:r>
      <w:r w:rsidR="00A92E3B">
        <w:t xml:space="preserve"> Imputation Methods</w:t>
      </w:r>
      <w:bookmarkEnd w:id="80"/>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48763A">
      <w:pPr>
        <w:pStyle w:val="ListParagraph"/>
        <w:numPr>
          <w:ilvl w:val="0"/>
          <w:numId w:val="29"/>
        </w:numPr>
      </w:pPr>
      <w:r>
        <w:t>To impute relevant variables from CPS to ACS (logit/ordinal logit)</w:t>
      </w:r>
    </w:p>
    <w:p w14:paraId="4F0814AB" w14:textId="117777F6" w:rsidR="0048763A" w:rsidRDefault="0048763A" w:rsidP="0048763A">
      <w:pPr>
        <w:pStyle w:val="ListParagraph"/>
        <w:numPr>
          <w:ilvl w:val="0"/>
          <w:numId w:val="29"/>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130664">
      <w:pPr>
        <w:pStyle w:val="ListParagraph"/>
        <w:numPr>
          <w:ilvl w:val="0"/>
          <w:numId w:val="29"/>
        </w:numPr>
      </w:pPr>
      <w:r>
        <w:t>To impute leave lengths for those lacking leave length (random draw).</w:t>
      </w:r>
    </w:p>
    <w:p w14:paraId="2E065DE2" w14:textId="6953BEF0" w:rsidR="0048763A" w:rsidRDefault="0048763A" w:rsidP="00130664">
      <w:pPr>
        <w:pStyle w:val="ListParagraph"/>
        <w:numPr>
          <w:ilvl w:val="0"/>
          <w:numId w:val="29"/>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1" w:name="_Toc21960359"/>
      <w:r>
        <w:t>3.6</w:t>
      </w:r>
      <w:r>
        <w:tab/>
        <w:t>Post-Imputation Functions</w:t>
      </w:r>
      <w:bookmarkEnd w:id="81"/>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2" w:name="_Toc21960360"/>
      <w:r>
        <w:t>3.6.1</w:t>
      </w:r>
      <w:r>
        <w:tab/>
        <w:t xml:space="preserve">The </w:t>
      </w:r>
      <w:r w:rsidRPr="00A33970">
        <w:rPr>
          <w:rStyle w:val="BodyTextChar"/>
        </w:rPr>
        <w:t>LEAVEPROGRAM()</w:t>
      </w:r>
      <w:r>
        <w:t xml:space="preserve"> Function</w:t>
      </w:r>
      <w:bookmarkEnd w:id="82"/>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3" w:name="_Toc21960361"/>
      <w:r>
        <w:t>3.6.2</w:t>
      </w:r>
      <w:r>
        <w:tab/>
        <w:t xml:space="preserve">The </w:t>
      </w:r>
      <w:r w:rsidRPr="00A33970">
        <w:rPr>
          <w:rStyle w:val="BodyTextChar"/>
        </w:rPr>
        <w:t>impute_leave_length()</w:t>
      </w:r>
      <w:r>
        <w:t xml:space="preserve"> Function</w:t>
      </w:r>
      <w:bookmarkEnd w:id="83"/>
    </w:p>
    <w:p w14:paraId="6F2BE35C" w14:textId="77777777" w:rsidR="00B5425E" w:rsidRDefault="00B5425E" w:rsidP="00494781"/>
    <w:p w14:paraId="2351ED63" w14:textId="2A0029F6"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X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X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8E63D86" w14:textId="77777777" w:rsidR="00B5425E" w:rsidRDefault="00B5425E" w:rsidP="00B5425E">
      <w:pPr>
        <w:jc w:val="center"/>
        <w:rPr>
          <w:b/>
        </w:rPr>
      </w:pPr>
      <w:r w:rsidRPr="000B7CE5">
        <w:rPr>
          <w:b/>
        </w:rPr>
        <w:t xml:space="preserve">Exhibit X. </w:t>
      </w:r>
      <w:r>
        <w:rPr>
          <w:b/>
        </w:rPr>
        <w:t>Mean</w:t>
      </w:r>
      <w:r w:rsidRPr="000B7CE5">
        <w:rPr>
          <w:b/>
        </w:rPr>
        <w:t xml:space="preserve"> Leave Length</w:t>
      </w:r>
      <w:r>
        <w:rPr>
          <w:b/>
        </w:rPr>
        <w:t xml:space="preserve"> in Days, by Leave Type</w:t>
      </w:r>
    </w:p>
    <w:p w14:paraId="03D2FF9F" w14:textId="77777777" w:rsidR="00B5425E" w:rsidRDefault="00B5425E" w:rsidP="00B5425E"/>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05F1F42B" w:rsidR="00B5425E" w:rsidRDefault="00B5425E" w:rsidP="00B5425E">
      <w:pPr>
        <w:jc w:val="center"/>
        <w:rPr>
          <w:b/>
        </w:rPr>
      </w:pPr>
      <w:r w:rsidRPr="000B7CE5">
        <w:rPr>
          <w:b/>
        </w:rPr>
        <w:t>Exhibit X. Number of FMLA</w:t>
      </w:r>
      <w:r w:rsidR="006A70C7">
        <w:rPr>
          <w:b/>
        </w:rPr>
        <w:t xml:space="preserve"> Survey</w:t>
      </w:r>
      <w:r w:rsidRPr="000B7CE5">
        <w:rPr>
          <w:b/>
        </w:rPr>
        <w:t xml:space="preserve"> Observations Reporting Leave Length</w:t>
      </w:r>
    </w:p>
    <w:p w14:paraId="48544A8F" w14:textId="77777777" w:rsidR="00B5425E" w:rsidRPr="000B7CE5" w:rsidRDefault="00B5425E" w:rsidP="00B5425E">
      <w:pPr>
        <w:jc w:val="center"/>
        <w:rPr>
          <w:b/>
        </w:rPr>
      </w:pP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7"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7"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7"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7"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7"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7"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7"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7"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7"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7"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7"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4" w:name="_Toc21960362"/>
      <w:r>
        <w:t>3.6.3</w:t>
      </w:r>
      <w:r>
        <w:tab/>
        <w:t xml:space="preserve">The </w:t>
      </w:r>
      <w:r w:rsidRPr="00A33970">
        <w:rPr>
          <w:rStyle w:val="BodyTextChar"/>
        </w:rPr>
        <w:t>CLONEFACTOR()</w:t>
      </w:r>
      <w:r>
        <w:t xml:space="preserve"> Function</w:t>
      </w:r>
      <w:bookmarkEnd w:id="84"/>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5" w:name="_Toc21960363"/>
      <w:r>
        <w:t>3.6.4</w:t>
      </w:r>
      <w:r>
        <w:tab/>
        <w:t xml:space="preserve">The </w:t>
      </w:r>
      <w:r w:rsidRPr="00A33970">
        <w:rPr>
          <w:rStyle w:val="BodyTextChar"/>
        </w:rPr>
        <w:t>PAY_SCHEDULE()</w:t>
      </w:r>
      <w:r>
        <w:t xml:space="preserve"> Function</w:t>
      </w:r>
      <w:bookmarkEnd w:id="85"/>
    </w:p>
    <w:p w14:paraId="492B47B8" w14:textId="77777777" w:rsidR="00494781" w:rsidRDefault="00494781" w:rsidP="00494781"/>
    <w:p w14:paraId="7D98E6C8" w14:textId="4D7D5A3E"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w:t>
      </w:r>
      <w:r w:rsidR="00BA7C95">
        <w:lastRenderedPageBreak/>
        <w:t>of pay received over the duration of the leave is not always constant in reality. Some employers 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3"/>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The table of conditional probabilities observed in the Westat survey is shown in Exhibit X below.</w:t>
      </w:r>
    </w:p>
    <w:p w14:paraId="1D43230A" w14:textId="77777777" w:rsidR="00E50E86" w:rsidRPr="00494781" w:rsidRDefault="00E50E86" w:rsidP="00494781"/>
    <w:p w14:paraId="4DFCCA08" w14:textId="262C5BFB" w:rsidR="00494781" w:rsidRDefault="00BA7C95" w:rsidP="00BA7C95">
      <w:pPr>
        <w:pStyle w:val="Heading3"/>
        <w:jc w:val="center"/>
      </w:pPr>
      <w:bookmarkStart w:id="86" w:name="_Toc21960364"/>
      <w:r>
        <w:t>Exhibit X. Pay Schedule and Amount in the Westat 2001 Survey</w:t>
      </w:r>
      <w:bookmarkEnd w:id="86"/>
      <w:r>
        <w:t xml:space="preserve">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4CEB3A0A"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An illustrative example of how employer pay is distributed for each schedule is given in Exhibit X below.</w:t>
      </w:r>
    </w:p>
    <w:p w14:paraId="0058167B" w14:textId="77777777" w:rsidR="007F4FC3" w:rsidRDefault="007F4FC3" w:rsidP="00BA7C95"/>
    <w:p w14:paraId="14B92D9D" w14:textId="4A2827D8" w:rsidR="007F4FC3" w:rsidRDefault="007F4FC3" w:rsidP="007F4FC3">
      <w:pPr>
        <w:jc w:val="center"/>
        <w:rPr>
          <w:b/>
        </w:rPr>
      </w:pPr>
      <w:r>
        <w:rPr>
          <w:b/>
        </w:rPr>
        <w:t>Exhibit X.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87" w:name="_Toc21960365"/>
      <w:r>
        <w:t>3.6.5</w:t>
      </w:r>
      <w:r>
        <w:tab/>
        <w:t xml:space="preserve">The </w:t>
      </w:r>
      <w:r w:rsidRPr="00A33970">
        <w:rPr>
          <w:rStyle w:val="BodyTextChar"/>
        </w:rPr>
        <w:t>ELIGIBILITYRULES()</w:t>
      </w:r>
      <w:r>
        <w:t xml:space="preserve"> Function</w:t>
      </w:r>
      <w:bookmarkEnd w:id="87"/>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r w:rsidRPr="004D265C">
        <w:rPr>
          <w:rStyle w:val="BodyTextChar"/>
        </w:rPr>
        <w:lastRenderedPageBreak/>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28DB5EBF"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X below.</w:t>
      </w:r>
    </w:p>
    <w:p w14:paraId="04DD91AF" w14:textId="77777777" w:rsidR="00641F20" w:rsidRDefault="00641F20" w:rsidP="004D265C"/>
    <w:p w14:paraId="02CE890D" w14:textId="752D02B7" w:rsidR="00641F20" w:rsidRDefault="00641F20" w:rsidP="00641F20">
      <w:pPr>
        <w:jc w:val="center"/>
        <w:rPr>
          <w:b/>
        </w:rPr>
      </w:pPr>
      <w:r w:rsidRPr="00641F20">
        <w:rPr>
          <w:b/>
        </w:rPr>
        <w:t xml:space="preserve">Exhibit X. Example </w:t>
      </w:r>
      <w:r>
        <w:rPr>
          <w:b/>
        </w:rPr>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88" w:name="_Toc21960366"/>
      <w:r>
        <w:t>3.6.6</w:t>
      </w:r>
      <w:r>
        <w:tab/>
        <w:t xml:space="preserve">The </w:t>
      </w:r>
      <w:r w:rsidRPr="00A33970">
        <w:rPr>
          <w:rStyle w:val="BodyTextChar"/>
        </w:rPr>
        <w:t>EXTENDLEAVES()</w:t>
      </w:r>
      <w:r>
        <w:t xml:space="preserve"> Function</w:t>
      </w:r>
      <w:bookmarkEnd w:id="88"/>
    </w:p>
    <w:p w14:paraId="2EE58EC4" w14:textId="77777777" w:rsidR="00494781" w:rsidRDefault="00494781" w:rsidP="00494781"/>
    <w:p w14:paraId="7F65F109" w14:textId="4E920A2B" w:rsidR="00242702" w:rsidRDefault="000B7CE5" w:rsidP="00494781">
      <w:r>
        <w:lastRenderedPageBreak/>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4E43F0">
      <w:pPr>
        <w:pStyle w:val="ListParagraph"/>
        <w:numPr>
          <w:ilvl w:val="0"/>
          <w:numId w:val="20"/>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25889">
      <w:pPr>
        <w:pStyle w:val="ListParagraph"/>
        <w:numPr>
          <w:ilvl w:val="0"/>
          <w:numId w:val="20"/>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25889">
      <w:pPr>
        <w:pStyle w:val="ListParagraph"/>
        <w:numPr>
          <w:ilvl w:val="1"/>
          <w:numId w:val="20"/>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25889">
      <w:pPr>
        <w:pStyle w:val="ListParagraph"/>
        <w:numPr>
          <w:ilvl w:val="1"/>
          <w:numId w:val="20"/>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25889">
      <w:pPr>
        <w:pStyle w:val="ListParagraph"/>
        <w:numPr>
          <w:ilvl w:val="1"/>
          <w:numId w:val="20"/>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are extended in the presence of a program that originally were less than 12 weeks in length are constrained to be no longer than 12 weeks in the presence of the program. Since the FMLA statute </w:t>
      </w:r>
      <w:r>
        <w:lastRenderedPageBreak/>
        <w:t>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89" w:name="_Toc21960367"/>
      <w:r>
        <w:t>3.6.7</w:t>
      </w:r>
      <w:r>
        <w:tab/>
        <w:t xml:space="preserve">The </w:t>
      </w:r>
      <w:r w:rsidRPr="00A33970">
        <w:rPr>
          <w:rStyle w:val="BodyTextChar"/>
        </w:rPr>
        <w:t>UPTAKE()</w:t>
      </w:r>
      <w:r>
        <w:t xml:space="preserve"> Function</w:t>
      </w:r>
      <w:bookmarkEnd w:id="89"/>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lastRenderedPageBreak/>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0" w:name="_Toc21960368"/>
      <w:r>
        <w:t>3.6.8</w:t>
      </w:r>
      <w:r>
        <w:tab/>
        <w:t xml:space="preserve">The </w:t>
      </w:r>
      <w:r w:rsidRPr="00A33970">
        <w:rPr>
          <w:rStyle w:val="BodyTextChar"/>
        </w:rPr>
        <w:t>BENEFITS()</w:t>
      </w:r>
      <w:r>
        <w:t xml:space="preserve"> Function</w:t>
      </w:r>
      <w:bookmarkEnd w:id="90"/>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1" w:name="_Toc21960369"/>
      <w:r>
        <w:t>3.6.9</w:t>
      </w:r>
      <w:r>
        <w:tab/>
        <w:t xml:space="preserve">The </w:t>
      </w:r>
      <w:r w:rsidRPr="00A33970">
        <w:rPr>
          <w:rStyle w:val="BodyTextChar"/>
        </w:rPr>
        <w:t>BENEFITEFFECT()</w:t>
      </w:r>
      <w:r>
        <w:t xml:space="preserve"> Function</w:t>
      </w:r>
      <w:bookmarkEnd w:id="91"/>
    </w:p>
    <w:p w14:paraId="38396544" w14:textId="77777777" w:rsidR="00494781" w:rsidRDefault="00494781" w:rsidP="00494781"/>
    <w:p w14:paraId="0DCBCE88" w14:textId="3A486EB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See Exhibit X below for ACM’s calculated probabilities.</w:t>
      </w:r>
    </w:p>
    <w:p w14:paraId="621159E9" w14:textId="77777777" w:rsidR="00E12CA0" w:rsidRDefault="00E12CA0" w:rsidP="00494781"/>
    <w:p w14:paraId="50DC78C6" w14:textId="77777777" w:rsidR="00E12CA0" w:rsidRDefault="00E12CA0" w:rsidP="00E12CA0">
      <w:pPr>
        <w:pStyle w:val="ExhibitTitle"/>
      </w:pPr>
      <w:r>
        <w:t>Exhibit X.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2" w:name="_Toc21960370"/>
      <w:r>
        <w:t>3.6.10</w:t>
      </w:r>
      <w:r>
        <w:tab/>
        <w:t xml:space="preserve">The </w:t>
      </w:r>
      <w:r w:rsidRPr="00A33970">
        <w:rPr>
          <w:rStyle w:val="BodyTextChar"/>
        </w:rPr>
        <w:t>TOPOFF()</w:t>
      </w:r>
      <w:r>
        <w:t xml:space="preserve"> Function</w:t>
      </w:r>
      <w:bookmarkEnd w:id="92"/>
    </w:p>
    <w:p w14:paraId="5EBEEDE1" w14:textId="77777777" w:rsidR="00494781" w:rsidRDefault="00494781" w:rsidP="00494781"/>
    <w:p w14:paraId="5DE258E6" w14:textId="5DD31D8C" w:rsidR="00E12CA0" w:rsidRDefault="00E12CA0" w:rsidP="00E12CA0">
      <w:r>
        <w:lastRenderedPageBreak/>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3" w:name="_Toc21960371"/>
      <w:r>
        <w:t>3.6.11</w:t>
      </w:r>
      <w:r>
        <w:tab/>
        <w:t xml:space="preserve">The </w:t>
      </w:r>
      <w:r w:rsidR="00A33970" w:rsidRPr="00A33970">
        <w:rPr>
          <w:rStyle w:val="BodyTextChar"/>
        </w:rPr>
        <w:t>DEPENDENTALLOWANCE</w:t>
      </w:r>
      <w:r w:rsidRPr="00A33970">
        <w:rPr>
          <w:rStyle w:val="BodyTextChar"/>
        </w:rPr>
        <w:t>()</w:t>
      </w:r>
      <w:r>
        <w:t xml:space="preserve"> Function</w:t>
      </w:r>
      <w:bookmarkEnd w:id="93"/>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4" w:name="_Toc21960372"/>
      <w:r>
        <w:t>3.6.12</w:t>
      </w:r>
      <w:r>
        <w:tab/>
        <w:t xml:space="preserve">The </w:t>
      </w:r>
      <w:r w:rsidRPr="00A33970">
        <w:rPr>
          <w:rStyle w:val="BodyTextChar"/>
        </w:rPr>
        <w:t>DIFF_ELIG()</w:t>
      </w:r>
      <w:r>
        <w:t xml:space="preserve"> Function</w:t>
      </w:r>
      <w:bookmarkEnd w:id="94"/>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5" w:name="_Toc21960373"/>
      <w:r>
        <w:t>3.6.13</w:t>
      </w:r>
      <w:r>
        <w:tab/>
        <w:t xml:space="preserve">The </w:t>
      </w:r>
      <w:r w:rsidRPr="00A33970">
        <w:rPr>
          <w:rStyle w:val="BodyTextChar"/>
        </w:rPr>
        <w:t>CLEANUP()</w:t>
      </w:r>
      <w:r>
        <w:t xml:space="preserve"> Function</w:t>
      </w:r>
      <w:bookmarkEnd w:id="95"/>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96" w:name="_Toc21960374"/>
      <w:r>
        <w:t>3.7</w:t>
      </w:r>
      <w:r w:rsidR="002262E8">
        <w:tab/>
        <w:t>Output Analysis Functions</w:t>
      </w:r>
      <w:bookmarkEnd w:id="96"/>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20" w:history="1">
        <w:r w:rsidR="00EB6856">
          <w:rPr>
            <w:rStyle w:val="Hyperlink"/>
            <w:rFonts w:eastAsiaTheme="majorEastAsia"/>
          </w:rPr>
          <w:t>https://www.census.gov/programs-</w:t>
        </w:r>
        <w:r w:rsidR="00EB6856">
          <w:rPr>
            <w:rStyle w:val="Hyperlink"/>
            <w:rFonts w:eastAsiaTheme="majorEastAsia"/>
          </w:rPr>
          <w:lastRenderedPageBreak/>
          <w:t>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97" w:name="_Toc21960376"/>
      <w:r>
        <w:t>3</w:t>
      </w:r>
      <w:r w:rsidR="00605623">
        <w:t>.</w:t>
      </w:r>
      <w:r w:rsidR="003F4572">
        <w:t>8</w:t>
      </w:r>
      <w:r>
        <w:tab/>
        <w:t>File Summary</w:t>
      </w:r>
      <w:bookmarkEnd w:id="97"/>
    </w:p>
    <w:p w14:paraId="187AFD41" w14:textId="6B94AADA" w:rsidR="00E039EE" w:rsidRDefault="00E039EE" w:rsidP="00E039EE"/>
    <w:p w14:paraId="5C6A177C" w14:textId="4BB9439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Exhibit X summarizes the information already presented earlier in this chapter but categorized according to the file in which each function is contained.</w:t>
      </w:r>
    </w:p>
    <w:p w14:paraId="585BAD82" w14:textId="79D50DC2" w:rsidR="007E1D69" w:rsidRDefault="007E1D69" w:rsidP="00260A7D"/>
    <w:p w14:paraId="0347E25C" w14:textId="0B01E1F0" w:rsidR="00E039EE" w:rsidRPr="005F4154" w:rsidRDefault="00E039EE" w:rsidP="00E039EE">
      <w:pPr>
        <w:pStyle w:val="Caption"/>
        <w:keepNext/>
        <w:rPr>
          <w:b w:val="0"/>
        </w:rPr>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10</w:t>
      </w:r>
      <w:r w:rsidRPr="00285C1F">
        <w:rPr>
          <w:noProof/>
        </w:rPr>
        <w:fldChar w:fldCharType="end"/>
      </w:r>
      <w:r w:rsidRPr="00285C1F">
        <w:t xml:space="preserve">: </w:t>
      </w:r>
      <w:r>
        <w:t>Summary of Model Files</w:t>
      </w:r>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9771C9">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lastRenderedPageBreak/>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lastRenderedPageBreak/>
              <w:t>5_output_analysis_functions.R</w:t>
            </w:r>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5F2863">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5F2863">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5F2863">
            <w:pPr>
              <w:rPr>
                <w:rFonts w:ascii="Courier New" w:hAnsi="Courier New" w:cs="Courier New"/>
                <w:szCs w:val="20"/>
              </w:rPr>
            </w:pPr>
            <w:r>
              <w:rPr>
                <w:rFonts w:ascii="Courier New" w:hAnsi="Courier New" w:cs="Courier New"/>
                <w:szCs w:val="20"/>
              </w:rPr>
              <w:t>cleaning_call_functions/</w:t>
            </w:r>
          </w:p>
          <w:p w14:paraId="16F05A73" w14:textId="77777777" w:rsidR="00057D57" w:rsidRPr="00B725C7" w:rsidRDefault="00057D57" w:rsidP="005F2863">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5F2863">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5F2863">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5F2863">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98" w:name="_Toc21960377"/>
      <w:r>
        <w:t>3.</w:t>
      </w:r>
      <w:r w:rsidR="003F4572">
        <w:t>9</w:t>
      </w:r>
      <w:r w:rsidR="00591F85">
        <w:tab/>
        <w:t>Suggested Readings</w:t>
      </w:r>
      <w:bookmarkEnd w:id="98"/>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B725C7">
      <w:pPr>
        <w:pStyle w:val="ListParagraph"/>
        <w:numPr>
          <w:ilvl w:val="0"/>
          <w:numId w:val="11"/>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5D34B1">
      <w:pPr>
        <w:pStyle w:val="ListParagraph"/>
        <w:numPr>
          <w:ilvl w:val="0"/>
          <w:numId w:val="11"/>
        </w:numPr>
        <w:ind w:left="720"/>
        <w:jc w:val="left"/>
      </w:pPr>
      <w:r>
        <w:t xml:space="preserve">ACS </w:t>
      </w:r>
      <w:r w:rsidR="00824A72">
        <w:t xml:space="preserve">5-year 2012-2016 </w:t>
      </w:r>
      <w:r w:rsidR="00B725C7">
        <w:t>Data Dictionary:</w:t>
      </w:r>
      <w:r w:rsidR="00824A72">
        <w:t xml:space="preserve"> </w:t>
      </w:r>
      <w:hyperlink r:id="rId21"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5D34B1">
      <w:pPr>
        <w:pStyle w:val="ListParagraph"/>
        <w:numPr>
          <w:ilvl w:val="0"/>
          <w:numId w:val="11"/>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2" w:history="1">
        <w:r w:rsidR="005D34B1">
          <w:rPr>
            <w:rStyle w:val="Hyperlink"/>
            <w:rFonts w:eastAsiaTheme="majorEastAsia"/>
          </w:rPr>
          <w:t>http://ceprdata.org/wp-content/cps/CPS_March_Codebook_2014_traditional.pdf</w:t>
        </w:r>
      </w:hyperlink>
    </w:p>
    <w:p w14:paraId="531D8DF8" w14:textId="3924035D" w:rsidR="00591F85" w:rsidRDefault="005D34B1" w:rsidP="005D34B1">
      <w:pPr>
        <w:pStyle w:val="ListParagraph"/>
        <w:numPr>
          <w:ilvl w:val="0"/>
          <w:numId w:val="11"/>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3"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9D9EEDB" w14:textId="77777777" w:rsidR="00A6354A" w:rsidRDefault="00A6354A">
      <w:pPr>
        <w:rPr>
          <w:rFonts w:eastAsiaTheme="majorEastAsia"/>
          <w:b/>
          <w:bCs/>
          <w:caps/>
          <w:color w:val="660000"/>
          <w:sz w:val="30"/>
          <w:szCs w:val="30"/>
        </w:rPr>
      </w:pPr>
      <w:r>
        <w:rPr>
          <w:sz w:val="30"/>
          <w:szCs w:val="30"/>
        </w:rPr>
        <w:br w:type="page"/>
      </w:r>
    </w:p>
    <w:p w14:paraId="0F46F3BB" w14:textId="6551B524" w:rsidR="001E0F67" w:rsidRPr="00990E96" w:rsidRDefault="00260A7D" w:rsidP="00990E96">
      <w:pPr>
        <w:pStyle w:val="Heading1"/>
        <w:rPr>
          <w:rFonts w:cs="Times New Roman"/>
          <w:sz w:val="30"/>
          <w:szCs w:val="30"/>
        </w:rPr>
      </w:pPr>
      <w:bookmarkStart w:id="99" w:name="_Toc522195008"/>
      <w:bookmarkStart w:id="100" w:name="_Toc522197582"/>
      <w:bookmarkStart w:id="101" w:name="_Toc522202099"/>
      <w:bookmarkStart w:id="102" w:name="_Toc522272231"/>
      <w:bookmarkStart w:id="103" w:name="_Toc522283597"/>
      <w:bookmarkStart w:id="104" w:name="_Toc21960378"/>
      <w:r w:rsidRPr="00112235">
        <w:rPr>
          <w:rFonts w:cs="Times New Roman"/>
          <w:sz w:val="30"/>
          <w:szCs w:val="30"/>
        </w:rPr>
        <w:lastRenderedPageBreak/>
        <w:t>C</w:t>
      </w:r>
      <w:r w:rsidRPr="00112235">
        <w:rPr>
          <w:rFonts w:cs="Times New Roman"/>
          <w:caps w:val="0"/>
          <w:sz w:val="30"/>
          <w:szCs w:val="30"/>
        </w:rPr>
        <w:t xml:space="preserve">hapter </w:t>
      </w:r>
      <w:r w:rsidR="003A25BF">
        <w:rPr>
          <w:rFonts w:cs="Times New Roman"/>
          <w:sz w:val="30"/>
          <w:szCs w:val="30"/>
        </w:rPr>
        <w:t>4</w:t>
      </w:r>
      <w:r w:rsidRPr="00112235">
        <w:rPr>
          <w:rFonts w:cs="Times New Roman"/>
          <w:sz w:val="30"/>
          <w:szCs w:val="30"/>
        </w:rPr>
        <w:t xml:space="preserve">. </w:t>
      </w:r>
      <w:bookmarkEnd w:id="99"/>
      <w:bookmarkEnd w:id="100"/>
      <w:bookmarkEnd w:id="101"/>
      <w:bookmarkEnd w:id="102"/>
      <w:bookmarkEnd w:id="103"/>
      <w:r w:rsidR="00FD6563">
        <w:rPr>
          <w:rFonts w:cs="Times New Roman"/>
          <w:caps w:val="0"/>
          <w:sz w:val="30"/>
          <w:szCs w:val="30"/>
        </w:rPr>
        <w:t>Python Implementation</w:t>
      </w:r>
      <w:bookmarkEnd w:id="104"/>
    </w:p>
    <w:p w14:paraId="6746D069" w14:textId="581F0DB8" w:rsidR="007E1D69" w:rsidRDefault="007E1D69" w:rsidP="00D01B5D"/>
    <w:p w14:paraId="7166D3C9" w14:textId="77777777" w:rsidR="00E079D5" w:rsidRDefault="00E079D5" w:rsidP="00E079D5">
      <w:pPr>
        <w:pStyle w:val="Heading2"/>
      </w:pPr>
      <w:bookmarkStart w:id="105" w:name="_Toc21960379"/>
      <w:r>
        <w:t>3.1</w:t>
      </w:r>
      <w:r>
        <w:tab/>
        <w:t>Overview of Code Structure</w:t>
      </w:r>
      <w:bookmarkEnd w:id="105"/>
    </w:p>
    <w:p w14:paraId="65B65978" w14:textId="77777777" w:rsidR="00E079D5" w:rsidRDefault="00E079D5" w:rsidP="00E079D5"/>
    <w:p w14:paraId="1F933D51" w14:textId="77777777" w:rsidR="00E079D5" w:rsidRDefault="00E079D5" w:rsidP="00E079D5">
      <w:pPr>
        <w:rPr>
          <w:color w:val="000000" w:themeColor="text1"/>
        </w:rPr>
      </w:pPr>
    </w:p>
    <w:p w14:paraId="6EA41567" w14:textId="77777777" w:rsidR="00E079D5" w:rsidRDefault="00E079D5" w:rsidP="00E079D5">
      <w:pPr>
        <w:pStyle w:val="Heading2"/>
      </w:pPr>
      <w:bookmarkStart w:id="106" w:name="_Toc21960380"/>
      <w:r>
        <w:t>3.2</w:t>
      </w:r>
      <w:r>
        <w:tab/>
        <w:t>Main Simulation Function</w:t>
      </w:r>
      <w:bookmarkEnd w:id="106"/>
    </w:p>
    <w:p w14:paraId="27D60D7A" w14:textId="77777777" w:rsidR="00E079D5" w:rsidRDefault="00E079D5" w:rsidP="00E079D5">
      <w:pPr>
        <w:autoSpaceDE w:val="0"/>
        <w:autoSpaceDN w:val="0"/>
        <w:adjustRightInd w:val="0"/>
      </w:pPr>
    </w:p>
    <w:p w14:paraId="1F6879C5" w14:textId="1FD64122" w:rsidR="00E079D5" w:rsidRPr="00770149" w:rsidRDefault="00E079D5" w:rsidP="00E079D5">
      <w:pPr>
        <w:autoSpaceDE w:val="0"/>
        <w:autoSpaceDN w:val="0"/>
        <w:adjustRightInd w:val="0"/>
      </w:pPr>
    </w:p>
    <w:p w14:paraId="061445CC" w14:textId="77777777" w:rsidR="00E079D5" w:rsidRDefault="00E079D5" w:rsidP="00E079D5">
      <w:pPr>
        <w:pStyle w:val="Heading2"/>
      </w:pPr>
      <w:bookmarkStart w:id="107" w:name="_Toc21960381"/>
      <w:r>
        <w:t>3.3</w:t>
      </w:r>
      <w:r>
        <w:tab/>
        <w:t>Pre-processing Functions</w:t>
      </w:r>
      <w:bookmarkEnd w:id="107"/>
    </w:p>
    <w:p w14:paraId="52C664AC" w14:textId="77777777" w:rsidR="00E079D5" w:rsidRDefault="00E079D5" w:rsidP="00E079D5">
      <w:pPr>
        <w:rPr>
          <w:color w:val="000000" w:themeColor="text1"/>
        </w:rPr>
      </w:pPr>
    </w:p>
    <w:p w14:paraId="451B0A18" w14:textId="77777777" w:rsidR="00E079D5" w:rsidRDefault="00E079D5" w:rsidP="00E079D5"/>
    <w:p w14:paraId="395F02A7" w14:textId="77777777" w:rsidR="00E079D5" w:rsidRDefault="00E079D5" w:rsidP="00E079D5">
      <w:pPr>
        <w:pStyle w:val="Heading2"/>
      </w:pPr>
      <w:bookmarkStart w:id="108" w:name="_Toc21960382"/>
      <w:r>
        <w:t>3.4</w:t>
      </w:r>
      <w:r>
        <w:tab/>
        <w:t>Imputation Functions</w:t>
      </w:r>
      <w:bookmarkEnd w:id="108"/>
    </w:p>
    <w:p w14:paraId="0CF58289" w14:textId="77777777" w:rsidR="00E079D5" w:rsidRDefault="00E079D5" w:rsidP="00E079D5"/>
    <w:p w14:paraId="419D6848" w14:textId="77777777" w:rsidR="00E079D5" w:rsidRDefault="00E079D5" w:rsidP="00E079D5">
      <w:pPr>
        <w:pStyle w:val="Heading3"/>
      </w:pPr>
      <w:bookmarkStart w:id="109" w:name="_Toc21960383"/>
      <w:r>
        <w:t>3.4.1</w:t>
      </w:r>
      <w:r>
        <w:tab/>
        <w:t>CPS Imputation</w:t>
      </w:r>
      <w:bookmarkEnd w:id="109"/>
    </w:p>
    <w:p w14:paraId="4EB679EE" w14:textId="77777777" w:rsidR="00E079D5" w:rsidRDefault="00E079D5" w:rsidP="00E079D5"/>
    <w:p w14:paraId="49708F41" w14:textId="77777777" w:rsidR="00E079D5" w:rsidRDefault="00E079D5" w:rsidP="00E079D5">
      <w:pPr>
        <w:pStyle w:val="Heading3"/>
      </w:pPr>
      <w:bookmarkStart w:id="110" w:name="_Toc21960384"/>
      <w:r>
        <w:t>3.4.2</w:t>
      </w:r>
      <w:r>
        <w:tab/>
        <w:t>FMLA Imputation</w:t>
      </w:r>
      <w:bookmarkEnd w:id="110"/>
    </w:p>
    <w:p w14:paraId="7E348AC0" w14:textId="77777777" w:rsidR="00E079D5" w:rsidRDefault="00E079D5" w:rsidP="00E079D5">
      <w:pPr>
        <w:rPr>
          <w:color w:val="000000" w:themeColor="text1"/>
        </w:rPr>
      </w:pPr>
    </w:p>
    <w:p w14:paraId="40BBD54C" w14:textId="77777777" w:rsidR="00E079D5" w:rsidRDefault="00E079D5" w:rsidP="00E079D5">
      <w:pPr>
        <w:pStyle w:val="Heading3"/>
      </w:pPr>
      <w:bookmarkStart w:id="111" w:name="_Toc21960385"/>
      <w:r>
        <w:t>3.4.2</w:t>
      </w:r>
      <w:r>
        <w:tab/>
        <w:t>ACS Imputation</w:t>
      </w:r>
      <w:bookmarkEnd w:id="111"/>
    </w:p>
    <w:p w14:paraId="00F28DAB" w14:textId="77777777" w:rsidR="00E079D5" w:rsidRDefault="00E079D5" w:rsidP="00E079D5"/>
    <w:p w14:paraId="7431906A" w14:textId="77777777" w:rsidR="00E079D5" w:rsidRDefault="00E079D5" w:rsidP="00E079D5">
      <w:pPr>
        <w:pStyle w:val="Heading2"/>
      </w:pPr>
      <w:bookmarkStart w:id="112" w:name="_Toc21960386"/>
      <w:r>
        <w:t>3.5</w:t>
      </w:r>
      <w:r>
        <w:tab/>
        <w:t>Simulation Functions</w:t>
      </w:r>
      <w:bookmarkEnd w:id="112"/>
    </w:p>
    <w:p w14:paraId="2C7E34A9" w14:textId="77777777" w:rsidR="00E079D5" w:rsidRDefault="00E079D5" w:rsidP="00E079D5"/>
    <w:p w14:paraId="00B70A0B" w14:textId="77777777" w:rsidR="00E079D5" w:rsidRDefault="00E079D5" w:rsidP="00E079D5">
      <w:pPr>
        <w:pStyle w:val="Heading3"/>
      </w:pPr>
      <w:bookmarkStart w:id="113" w:name="_Toc21960387"/>
      <w:r>
        <w:t>3.5.1</w:t>
      </w:r>
      <w:r>
        <w:tab/>
        <w:t>Logistic Regression</w:t>
      </w:r>
      <w:bookmarkEnd w:id="113"/>
    </w:p>
    <w:p w14:paraId="090908E3" w14:textId="77777777" w:rsidR="00E079D5" w:rsidRDefault="00E079D5" w:rsidP="00E079D5"/>
    <w:p w14:paraId="3AA6AB7B" w14:textId="77777777" w:rsidR="00E079D5" w:rsidRDefault="00E079D5" w:rsidP="00E079D5">
      <w:pPr>
        <w:pStyle w:val="Heading3"/>
      </w:pPr>
      <w:bookmarkStart w:id="114" w:name="_Toc21960388"/>
      <w:r>
        <w:t>3.5.2</w:t>
      </w:r>
      <w:r>
        <w:tab/>
        <w:t>K-Nearest Neighbors</w:t>
      </w:r>
      <w:bookmarkEnd w:id="114"/>
    </w:p>
    <w:p w14:paraId="270D69CF" w14:textId="77777777" w:rsidR="00E079D5" w:rsidRDefault="00E079D5" w:rsidP="00E079D5">
      <w:pPr>
        <w:rPr>
          <w:color w:val="000000" w:themeColor="text1"/>
        </w:rPr>
      </w:pPr>
    </w:p>
    <w:p w14:paraId="48A0FD5F" w14:textId="77777777" w:rsidR="00E079D5" w:rsidRDefault="00E079D5" w:rsidP="00E079D5">
      <w:pPr>
        <w:pStyle w:val="Heading3"/>
      </w:pPr>
      <w:bookmarkStart w:id="115" w:name="_Toc21960389"/>
      <w:r>
        <w:t>3.5.3</w:t>
      </w:r>
      <w:r>
        <w:tab/>
        <w:t>Random Forest</w:t>
      </w:r>
      <w:bookmarkEnd w:id="115"/>
    </w:p>
    <w:p w14:paraId="6324F0D0" w14:textId="77777777" w:rsidR="00E079D5" w:rsidRDefault="00E079D5" w:rsidP="00E079D5"/>
    <w:p w14:paraId="1B374A75" w14:textId="77777777" w:rsidR="00E079D5" w:rsidRDefault="00E079D5" w:rsidP="00E079D5">
      <w:pPr>
        <w:pStyle w:val="Heading2"/>
      </w:pPr>
      <w:bookmarkStart w:id="116" w:name="_Toc21960390"/>
      <w:r>
        <w:t>3.6</w:t>
      </w:r>
      <w:r>
        <w:tab/>
        <w:t>GUI functionality</w:t>
      </w:r>
      <w:bookmarkEnd w:id="116"/>
    </w:p>
    <w:p w14:paraId="2F94C44A" w14:textId="238B5E1C" w:rsidR="007B231F" w:rsidRPr="00DB78E1" w:rsidRDefault="007B231F" w:rsidP="00562821">
      <w:pPr>
        <w:rPr>
          <w:rFonts w:cs="Courier New"/>
        </w:rPr>
      </w:pPr>
    </w:p>
    <w:p w14:paraId="2D82BF0B" w14:textId="2B922EEB" w:rsidR="007B231F" w:rsidRDefault="007B231F" w:rsidP="00ED5537"/>
    <w:p w14:paraId="1E6C474B" w14:textId="7D210B54" w:rsidR="006E5B53" w:rsidRDefault="00F47B02" w:rsidP="001C3EEC">
      <w:pPr>
        <w:rPr>
          <w:color w:val="000000" w:themeColor="text1"/>
        </w:rPr>
      </w:pPr>
      <w:r>
        <w:rPr>
          <w:color w:val="000000" w:themeColor="text1"/>
        </w:rPr>
        <w:tab/>
      </w:r>
    </w:p>
    <w:p w14:paraId="4D6D5FA3" w14:textId="08D672B6" w:rsidR="00AC2A68" w:rsidRDefault="00544D6D" w:rsidP="00AC2A68">
      <w:pPr>
        <w:pStyle w:val="Heading1"/>
      </w:pPr>
      <w:r>
        <w:br w:type="page"/>
      </w:r>
      <w:bookmarkStart w:id="117" w:name="_Toc21960391"/>
      <w:r w:rsidR="00AC2A68">
        <w:lastRenderedPageBreak/>
        <w:t>Chapter X. ABf Module Documentation</w:t>
      </w:r>
      <w:bookmarkEnd w:id="117"/>
      <w:r w:rsidR="00AC2A68">
        <w:br w:type="page"/>
      </w:r>
    </w:p>
    <w:p w14:paraId="7F20CEF8" w14:textId="56FD45D8" w:rsidR="003A25BF" w:rsidRPr="00112235" w:rsidRDefault="003A25BF" w:rsidP="003A25BF">
      <w:pPr>
        <w:pStyle w:val="Heading1"/>
        <w:rPr>
          <w:rFonts w:cs="Times New Roman"/>
          <w:sz w:val="30"/>
          <w:szCs w:val="30"/>
        </w:rPr>
      </w:pPr>
      <w:bookmarkStart w:id="118" w:name="_Toc21960392"/>
      <w:r w:rsidRPr="00112235">
        <w:rPr>
          <w:rFonts w:cs="Times New Roman"/>
          <w:sz w:val="30"/>
          <w:szCs w:val="30"/>
        </w:rPr>
        <w:lastRenderedPageBreak/>
        <w:t>C</w:t>
      </w:r>
      <w:r w:rsidRPr="00112235">
        <w:rPr>
          <w:rFonts w:cs="Times New Roman"/>
          <w:caps w:val="0"/>
          <w:sz w:val="30"/>
          <w:szCs w:val="30"/>
        </w:rPr>
        <w:t xml:space="preserve">hapter </w:t>
      </w:r>
      <w:r>
        <w:rPr>
          <w:rFonts w:cs="Times New Roman"/>
          <w:sz w:val="30"/>
          <w:szCs w:val="30"/>
        </w:rPr>
        <w:t>5</w:t>
      </w:r>
      <w:r w:rsidRPr="00112235">
        <w:rPr>
          <w:rFonts w:cs="Times New Roman"/>
          <w:sz w:val="30"/>
          <w:szCs w:val="30"/>
        </w:rPr>
        <w:t xml:space="preserve">. </w:t>
      </w:r>
      <w:r w:rsidR="00FD6563">
        <w:rPr>
          <w:rFonts w:cs="Times New Roman"/>
          <w:caps w:val="0"/>
          <w:sz w:val="30"/>
          <w:szCs w:val="30"/>
        </w:rPr>
        <w:t>Algorithms</w:t>
      </w:r>
      <w:bookmarkEnd w:id="118"/>
    </w:p>
    <w:p w14:paraId="28B0F4C2" w14:textId="77777777" w:rsidR="003A25BF" w:rsidRDefault="003A25BF" w:rsidP="003A25BF"/>
    <w:p w14:paraId="0628CB0B" w14:textId="229EDB1C" w:rsidR="00FD6563" w:rsidRDefault="00FD6563" w:rsidP="003A25BF">
      <w:r>
        <w:t>This chapter describes the various algorithms available to the programmer at each stage of the model code.</w:t>
      </w:r>
    </w:p>
    <w:p w14:paraId="65FEB9E3" w14:textId="77777777" w:rsidR="003A25BF" w:rsidRDefault="003A25BF" w:rsidP="003A25BF">
      <w:pPr>
        <w:pStyle w:val="Heading2"/>
      </w:pPr>
    </w:p>
    <w:p w14:paraId="7F2C343D" w14:textId="65E1F77B" w:rsidR="00552AB4" w:rsidRDefault="00552AB4" w:rsidP="00552AB4">
      <w:pPr>
        <w:pStyle w:val="Heading2"/>
      </w:pPr>
      <w:bookmarkStart w:id="119" w:name="_Toc514284952"/>
      <w:bookmarkStart w:id="120" w:name="_Toc3451840"/>
      <w:bookmarkStart w:id="121" w:name="_Toc3452904"/>
      <w:bookmarkStart w:id="122" w:name="_Toc21960393"/>
      <w:r>
        <w:t>5.1</w:t>
      </w:r>
      <w:r>
        <w:tab/>
        <w:t>Nearest Neighbor</w:t>
      </w:r>
      <w:bookmarkEnd w:id="119"/>
      <w:bookmarkEnd w:id="120"/>
      <w:bookmarkEnd w:id="121"/>
      <w:bookmarkEnd w:id="122"/>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77777777" w:rsidR="00552AB4" w:rsidRDefault="00552AB4" w:rsidP="00552AB4">
      <w:r>
        <w:t xml:space="preserve">The different variants of NN methods differ according to how they define the measure of “distance”, which is in turn used to define what points are “nearby”. Exhibit 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77777777" w:rsidR="00552AB4" w:rsidRDefault="00552AB4" w:rsidP="00552AB4">
      <w:pPr>
        <w:pStyle w:val="Caption"/>
      </w:pPr>
      <w:bookmarkStart w:id="123" w:name="_Toc514089441"/>
      <w:bookmarkStart w:id="124" w:name="_Toc514284967"/>
      <w:r>
        <w:t xml:space="preserve">Exhibit </w:t>
      </w:r>
      <w:r>
        <w:rPr>
          <w:noProof/>
        </w:rPr>
        <w:fldChar w:fldCharType="begin"/>
      </w:r>
      <w:r>
        <w:rPr>
          <w:noProof/>
        </w:rPr>
        <w:instrText xml:space="preserve"> SEQ Exhibit \* ARABIC </w:instrText>
      </w:r>
      <w:r>
        <w:rPr>
          <w:noProof/>
        </w:rPr>
        <w:fldChar w:fldCharType="separate"/>
      </w:r>
      <w:r>
        <w:rPr>
          <w:noProof/>
        </w:rPr>
        <w:t>8</w:t>
      </w:r>
      <w:r>
        <w:rPr>
          <w:noProof/>
        </w:rPr>
        <w:fldChar w:fldCharType="end"/>
      </w:r>
      <w:r>
        <w:t>: Alternative Distance Metrics for Nearest Neighbor Methods</w:t>
      </w:r>
      <w:bookmarkEnd w:id="123"/>
      <w:bookmarkEnd w:id="124"/>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613CB5"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613CB5"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613CB5"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613CB5"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613CB5"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77777777" w:rsidR="00552AB4" w:rsidRDefault="00552AB4" w:rsidP="00552AB4">
      <w:pPr>
        <w:rPr>
          <w:rFonts w:eastAsiaTheme="minorEastAsia"/>
        </w:rPr>
      </w:pPr>
      <w:r>
        <w:rPr>
          <w:rFonts w:eastAsiaTheme="minorEastAsia"/>
        </w:rPr>
        <w:lastRenderedPageBreak/>
        <w:t xml:space="preserve">Another example is presented in Exhibit 11.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77777777" w:rsidR="00552AB4" w:rsidRDefault="00552AB4" w:rsidP="00552AB4">
      <w:pPr>
        <w:pStyle w:val="Caption"/>
        <w:rPr>
          <w:rFonts w:eastAsiaTheme="minorEastAsia"/>
        </w:rPr>
      </w:pPr>
      <w:bookmarkStart w:id="125" w:name="_Toc514089442"/>
      <w:bookmarkStart w:id="126" w:name="_Toc514284968"/>
      <w:r>
        <w:t xml:space="preserve">Exhibit </w:t>
      </w:r>
      <w:r>
        <w:rPr>
          <w:noProof/>
        </w:rPr>
        <w:fldChar w:fldCharType="begin"/>
      </w:r>
      <w:r>
        <w:rPr>
          <w:noProof/>
        </w:rPr>
        <w:instrText xml:space="preserve"> SEQ Exhibit \* ARABIC </w:instrText>
      </w:r>
      <w:r>
        <w:rPr>
          <w:noProof/>
        </w:rPr>
        <w:fldChar w:fldCharType="separate"/>
      </w:r>
      <w:r>
        <w:rPr>
          <w:noProof/>
        </w:rPr>
        <w:t>9</w:t>
      </w:r>
      <w:r>
        <w:rPr>
          <w:noProof/>
        </w:rPr>
        <w:fldChar w:fldCharType="end"/>
      </w:r>
      <w:r>
        <w:t>: Alternative Distance Metrics for Nearest Neighbor Methods</w:t>
      </w:r>
      <w:bookmarkEnd w:id="125"/>
      <w:bookmarkEnd w:id="126"/>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62053EB9" w:rsidR="00552AB4" w:rsidRDefault="00552AB4" w:rsidP="00552AB4">
      <w:pPr>
        <w:pStyle w:val="Heading2"/>
      </w:pPr>
      <w:bookmarkStart w:id="127" w:name="_Toc514284948"/>
      <w:bookmarkStart w:id="128" w:name="_Toc3451841"/>
      <w:bookmarkStart w:id="129" w:name="_Toc3452905"/>
      <w:bookmarkStart w:id="130" w:name="_Toc21960394"/>
      <w:r>
        <w:t xml:space="preserve">5.2 </w:t>
      </w:r>
      <w:r>
        <w:tab/>
        <w:t>Logistic Regression</w:t>
      </w:r>
      <w:bookmarkEnd w:id="127"/>
      <w:bookmarkEnd w:id="128"/>
      <w:bookmarkEnd w:id="129"/>
      <w:bookmarkEnd w:id="130"/>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613CB5"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06F1AF5C" w:rsidR="00552AB4" w:rsidRDefault="00552AB4" w:rsidP="00552AB4">
      <w:pPr>
        <w:pStyle w:val="Heading2"/>
      </w:pPr>
      <w:bookmarkStart w:id="131" w:name="_Toc514284951"/>
      <w:bookmarkStart w:id="132" w:name="_Toc3451842"/>
      <w:bookmarkStart w:id="133" w:name="_Toc3452906"/>
      <w:bookmarkStart w:id="134" w:name="_Toc21960395"/>
      <w:r>
        <w:t xml:space="preserve">5.3 </w:t>
      </w:r>
      <w:r>
        <w:tab/>
        <w:t>Naïve Bayes</w:t>
      </w:r>
      <w:bookmarkEnd w:id="131"/>
      <w:bookmarkEnd w:id="132"/>
      <w:bookmarkEnd w:id="133"/>
      <w:bookmarkEnd w:id="134"/>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77777777" w:rsidR="00552AB4" w:rsidRDefault="00552AB4" w:rsidP="00552AB4">
      <w:pPr>
        <w:rPr>
          <w:rFonts w:eastAsiaTheme="minorEastAsia"/>
        </w:rPr>
      </w:pPr>
      <w:r>
        <w:rPr>
          <w:rFonts w:eastAsiaTheme="minorEastAsia"/>
        </w:rPr>
        <w:t>Because our dataset contains both categorical and numerical data, as detailed in Exhibit 1,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00B55B61" w:rsidR="00552AB4" w:rsidRDefault="00552AB4" w:rsidP="00552AB4">
      <w:pPr>
        <w:pStyle w:val="Heading2"/>
      </w:pPr>
      <w:bookmarkStart w:id="135" w:name="_Toc514284954"/>
      <w:bookmarkStart w:id="136" w:name="_Toc3451843"/>
      <w:bookmarkStart w:id="137" w:name="_Toc3452907"/>
      <w:bookmarkStart w:id="138" w:name="_Toc21960396"/>
      <w:r>
        <w:t>5.4</w:t>
      </w:r>
      <w:r>
        <w:tab/>
        <w:t>Random Forest</w:t>
      </w:r>
      <w:bookmarkEnd w:id="135"/>
      <w:bookmarkEnd w:id="136"/>
      <w:bookmarkEnd w:id="137"/>
      <w:bookmarkEnd w:id="138"/>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77777777" w:rsidR="00552AB4" w:rsidRDefault="00552AB4" w:rsidP="00552AB4">
      <w:r>
        <w:rPr>
          <w:rFonts w:eastAsiaTheme="minorEastAsia"/>
        </w:rPr>
        <w:t xml:space="preserve">Exhibit 9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77777777" w:rsidR="00552AB4" w:rsidRDefault="00552AB4" w:rsidP="00552AB4">
      <w:pPr>
        <w:pStyle w:val="Caption"/>
      </w:pPr>
      <w:bookmarkStart w:id="139" w:name="_Toc514089445"/>
      <w:bookmarkStart w:id="140" w:name="_Toc514284971"/>
      <w:r>
        <w:t xml:space="preserve">Exhibit </w:t>
      </w:r>
      <w:r>
        <w:rPr>
          <w:noProof/>
        </w:rPr>
        <w:fldChar w:fldCharType="begin"/>
      </w:r>
      <w:r>
        <w:rPr>
          <w:noProof/>
        </w:rPr>
        <w:instrText xml:space="preserve"> SEQ Exhibit \* ARABIC </w:instrText>
      </w:r>
      <w:r>
        <w:rPr>
          <w:noProof/>
        </w:rPr>
        <w:fldChar w:fldCharType="separate"/>
      </w:r>
      <w:r>
        <w:rPr>
          <w:noProof/>
        </w:rPr>
        <w:t>10</w:t>
      </w:r>
      <w:r>
        <w:rPr>
          <w:noProof/>
        </w:rPr>
        <w:fldChar w:fldCharType="end"/>
      </w:r>
      <w:r>
        <w:t>: Decision Tree Classifier Example</w:t>
      </w:r>
      <w:bookmarkEnd w:id="139"/>
      <w:bookmarkEnd w:id="140"/>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77777777" w:rsidR="00552AB4" w:rsidRDefault="00552AB4" w:rsidP="00552AB4">
      <w:pPr>
        <w:rPr>
          <w:rFonts w:eastAsiaTheme="minorEastAsia"/>
        </w:rPr>
      </w:pPr>
      <w:r>
        <w:rPr>
          <w:rFonts w:eastAsiaTheme="minorEastAsia"/>
        </w:rPr>
        <w:t xml:space="preserve">Exhibit 10 presents the optimal decision tree for the data presented in Exhibit 9.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12BF6C35" w14:textId="77777777" w:rsidR="00552AB4" w:rsidRDefault="00552AB4" w:rsidP="00552AB4">
      <w:pPr>
        <w:pStyle w:val="Caption"/>
      </w:pPr>
      <w:bookmarkStart w:id="141" w:name="_Toc514089446"/>
      <w:bookmarkStart w:id="142" w:name="_Toc514284972"/>
      <w:r>
        <w:t xml:space="preserve">Exhibit </w:t>
      </w:r>
      <w:r>
        <w:rPr>
          <w:noProof/>
        </w:rPr>
        <w:fldChar w:fldCharType="begin"/>
      </w:r>
      <w:r>
        <w:rPr>
          <w:noProof/>
        </w:rPr>
        <w:instrText xml:space="preserve"> SEQ Exhibit \* ARABIC </w:instrText>
      </w:r>
      <w:r>
        <w:rPr>
          <w:noProof/>
        </w:rPr>
        <w:fldChar w:fldCharType="separate"/>
      </w:r>
      <w:r>
        <w:rPr>
          <w:noProof/>
        </w:rPr>
        <w:t>11</w:t>
      </w:r>
      <w:r>
        <w:rPr>
          <w:noProof/>
        </w:rPr>
        <w:fldChar w:fldCharType="end"/>
      </w:r>
      <w:r>
        <w:t>: Decision Tree Classifier Example</w:t>
      </w:r>
      <w:bookmarkEnd w:id="141"/>
      <w:bookmarkEnd w:id="142"/>
    </w:p>
    <w:p w14:paraId="54A6EAFE" w14:textId="77777777" w:rsidR="00552AB4" w:rsidRDefault="00552AB4" w:rsidP="00552AB4">
      <w:pPr>
        <w:jc w:val="center"/>
        <w:rPr>
          <w:rFonts w:eastAsiaTheme="minorEastAsia"/>
        </w:rPr>
      </w:pPr>
      <w:r>
        <w:rPr>
          <w:noProof/>
        </w:rPr>
        <w:lastRenderedPageBreak/>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19F20FAA" w:rsidR="00552AB4" w:rsidRPr="00126652" w:rsidRDefault="00552AB4" w:rsidP="00552AB4">
      <w:pPr>
        <w:pStyle w:val="Heading2"/>
      </w:pPr>
      <w:bookmarkStart w:id="143" w:name="_Toc514284949"/>
      <w:bookmarkStart w:id="144" w:name="_Toc3451844"/>
      <w:bookmarkStart w:id="145" w:name="_Toc3452908"/>
      <w:bookmarkStart w:id="146" w:name="_Toc21960397"/>
      <w:r>
        <w:t>5</w:t>
      </w:r>
      <w:r w:rsidRPr="00126652">
        <w:t>.5</w:t>
      </w:r>
      <w:r>
        <w:tab/>
      </w:r>
      <w:r w:rsidRPr="00126652">
        <w:t>Kernel Ridge Regression</w:t>
      </w:r>
      <w:bookmarkEnd w:id="143"/>
      <w:bookmarkEnd w:id="144"/>
      <w:bookmarkEnd w:id="145"/>
      <w:bookmarkEnd w:id="146"/>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613CB5"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613CB5"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4"/>
      </w:r>
    </w:p>
    <w:p w14:paraId="44E73164" w14:textId="77777777" w:rsidR="00AE5C30" w:rsidRDefault="00AE5C30" w:rsidP="004202B3"/>
    <w:p w14:paraId="6FCFA842" w14:textId="5E6D15E6" w:rsidR="00AE5C30" w:rsidRDefault="00AE5C30" w:rsidP="00AE5C30">
      <w:pPr>
        <w:pStyle w:val="Heading2"/>
      </w:pPr>
      <w:r>
        <w:t>5.6</w:t>
      </w:r>
      <w:r>
        <w:tab/>
      </w:r>
      <w:r w:rsidR="006E1F2D">
        <w:t>X</w:t>
      </w:r>
      <w:r>
        <w:t>G Boost</w:t>
      </w:r>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5"/>
      </w:r>
    </w:p>
    <w:p w14:paraId="22D86795" w14:textId="52B61826" w:rsidR="003A25BF" w:rsidRPr="004202B3" w:rsidRDefault="003A25BF" w:rsidP="006E1F2D">
      <w:pPr>
        <w:rPr>
          <w:rFonts w:eastAsiaTheme="minorEastAsia"/>
        </w:rPr>
      </w:pPr>
      <w:r>
        <w:br w:type="page"/>
      </w:r>
    </w:p>
    <w:p w14:paraId="54EC074E" w14:textId="67BAA9A7" w:rsidR="00E405DC" w:rsidRPr="00112235" w:rsidRDefault="00E405DC" w:rsidP="00D25E94">
      <w:pPr>
        <w:pStyle w:val="Heading1"/>
        <w:rPr>
          <w:rFonts w:cs="Times New Roman"/>
          <w:sz w:val="30"/>
          <w:szCs w:val="30"/>
        </w:rPr>
      </w:pPr>
      <w:bookmarkStart w:id="147" w:name="_Toc447107921"/>
      <w:bookmarkStart w:id="148" w:name="_Toc485031013"/>
      <w:bookmarkStart w:id="149" w:name="_Toc485033105"/>
      <w:bookmarkStart w:id="150" w:name="_Toc485048674"/>
      <w:bookmarkStart w:id="151" w:name="_Toc485050299"/>
      <w:bookmarkStart w:id="152" w:name="_Toc485118686"/>
      <w:bookmarkStart w:id="153" w:name="_Toc485120202"/>
      <w:bookmarkStart w:id="154" w:name="_Toc485135475"/>
      <w:bookmarkStart w:id="155" w:name="_Toc486318230"/>
      <w:bookmarkStart w:id="156" w:name="_Ref494891422"/>
      <w:bookmarkStart w:id="157" w:name="_Ref494891428"/>
      <w:bookmarkStart w:id="158" w:name="_Toc522195029"/>
      <w:bookmarkStart w:id="159" w:name="_Toc522197603"/>
      <w:bookmarkStart w:id="160" w:name="_Toc522202120"/>
      <w:bookmarkStart w:id="161" w:name="_Toc522272252"/>
      <w:bookmarkStart w:id="162" w:name="_Toc522283618"/>
      <w:bookmarkStart w:id="163" w:name="_Toc21960398"/>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E10C68">
        <w:rPr>
          <w:rFonts w:cs="Times New Roman"/>
          <w:sz w:val="30"/>
          <w:szCs w:val="30"/>
        </w:rPr>
        <w:t>6</w:t>
      </w:r>
      <w:r w:rsidRPr="00112235">
        <w:rPr>
          <w:rFonts w:cs="Times New Roman"/>
          <w:sz w:val="30"/>
          <w:szCs w:val="30"/>
        </w:rPr>
        <w:t xml:space="preserve">. </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00C52E92">
        <w:rPr>
          <w:rFonts w:cs="Times New Roman"/>
          <w:caps w:val="0"/>
          <w:sz w:val="30"/>
          <w:szCs w:val="30"/>
        </w:rPr>
        <w:t>Validation</w:t>
      </w:r>
      <w:bookmarkEnd w:id="163"/>
    </w:p>
    <w:p w14:paraId="7DE11878" w14:textId="77777777" w:rsidR="00112235" w:rsidRDefault="00112235" w:rsidP="0006357B">
      <w:pPr>
        <w:rPr>
          <w:rFonts w:eastAsiaTheme="minorEastAsia"/>
        </w:rPr>
      </w:pPr>
      <w:bookmarkStart w:id="164" w:name="_Toc485031035"/>
      <w:bookmarkStart w:id="165" w:name="_Toc485033127"/>
      <w:bookmarkStart w:id="166" w:name="_Toc485048696"/>
      <w:bookmarkStart w:id="167" w:name="_Toc485050321"/>
      <w:bookmarkStart w:id="168" w:name="_Toc485118705"/>
      <w:bookmarkStart w:id="169" w:name="_Toc485120221"/>
      <w:bookmarkStart w:id="170" w:name="_Toc485135494"/>
    </w:p>
    <w:p w14:paraId="675B44BA" w14:textId="646CDD8B" w:rsidR="00371CA2" w:rsidRPr="002B7C3D" w:rsidRDefault="00C52E92" w:rsidP="00163BB2">
      <w:pPr>
        <w:rPr>
          <w:color w:val="000000" w:themeColor="text1"/>
        </w:rPr>
      </w:pPr>
      <w:r>
        <w:rPr>
          <w:rFonts w:eastAsiaTheme="minorEastAsia"/>
        </w:rPr>
        <w:t>There are many moving parts in this model</w:t>
      </w:r>
      <w:r w:rsidR="00E079D5">
        <w:rPr>
          <w:rFonts w:eastAsiaTheme="minorEastAsia"/>
        </w:rPr>
        <w:t>, each of which has the potential to cause significant errors in the model output. This section details the various validation procedures we performed to ensure robustness of results.</w:t>
      </w:r>
    </w:p>
    <w:p w14:paraId="6E7F39F0" w14:textId="768E0558" w:rsidR="002945F2" w:rsidRDefault="002945F2" w:rsidP="002945F2">
      <w:pPr>
        <w:pStyle w:val="ListParagraph"/>
        <w:ind w:left="0"/>
      </w:pPr>
    </w:p>
    <w:p w14:paraId="6EA3B9CF" w14:textId="77777777" w:rsidR="00523843" w:rsidRPr="00746EE0" w:rsidRDefault="00523843" w:rsidP="00523843">
      <w:r w:rsidRPr="00746EE0">
        <w:t>This chapter summarizes our first round of validation testing for the R version of the Paid Leave Microsimulation model.</w:t>
      </w:r>
    </w:p>
    <w:p w14:paraId="1A1C311D" w14:textId="77777777" w:rsidR="00523843" w:rsidRPr="00746EE0" w:rsidRDefault="00523843" w:rsidP="00523843"/>
    <w:p w14:paraId="4694E333" w14:textId="085BBEB0" w:rsidR="00523843" w:rsidRPr="00746EE0" w:rsidRDefault="00523843" w:rsidP="00523843">
      <w:pPr>
        <w:pStyle w:val="Heading2"/>
      </w:pPr>
      <w:bookmarkStart w:id="171" w:name="_Toc21960399"/>
      <w:r w:rsidRPr="00746EE0">
        <w:t xml:space="preserve">X.1 </w:t>
      </w:r>
      <w:r w:rsidRPr="00746EE0">
        <w:tab/>
      </w:r>
      <w:r w:rsidR="00336800">
        <w:t>R Model Validation</w:t>
      </w:r>
      <w:bookmarkEnd w:id="171"/>
    </w:p>
    <w:p w14:paraId="58DD082C" w14:textId="77777777" w:rsidR="00523843" w:rsidRPr="00746EE0" w:rsidRDefault="00523843" w:rsidP="00523843"/>
    <w:p w14:paraId="328F685C" w14:textId="77777777" w:rsidR="00523843" w:rsidRPr="00746EE0" w:rsidRDefault="00523843" w:rsidP="00523843">
      <w:r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523843">
      <w:pPr>
        <w:pStyle w:val="ListParagraph"/>
        <w:numPr>
          <w:ilvl w:val="0"/>
          <w:numId w:val="35"/>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523843">
      <w:pPr>
        <w:pStyle w:val="ListParagraph"/>
        <w:numPr>
          <w:ilvl w:val="0"/>
          <w:numId w:val="35"/>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523843">
      <w:pPr>
        <w:pStyle w:val="ListParagraph"/>
        <w:numPr>
          <w:ilvl w:val="0"/>
          <w:numId w:val="35"/>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523843">
      <w:pPr>
        <w:pStyle w:val="ListParagraph"/>
        <w:numPr>
          <w:ilvl w:val="0"/>
          <w:numId w:val="35"/>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523843">
      <w:pPr>
        <w:pStyle w:val="ListParagraph"/>
        <w:numPr>
          <w:ilvl w:val="0"/>
          <w:numId w:val="35"/>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523843">
      <w:pPr>
        <w:pStyle w:val="ListParagraph"/>
        <w:numPr>
          <w:ilvl w:val="0"/>
          <w:numId w:val="35"/>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523843">
      <w:pPr>
        <w:pStyle w:val="ListParagraph"/>
        <w:numPr>
          <w:ilvl w:val="0"/>
          <w:numId w:val="34"/>
        </w:numPr>
        <w:jc w:val="left"/>
      </w:pPr>
      <w:r w:rsidRPr="00746EE0">
        <w:t>FMLA-to-FMLA performance results – individual-level leave taking</w:t>
      </w:r>
    </w:p>
    <w:p w14:paraId="68002ACB" w14:textId="77777777" w:rsidR="00523843" w:rsidRPr="00746EE0" w:rsidRDefault="00523843" w:rsidP="00523843">
      <w:pPr>
        <w:pStyle w:val="ListParagraph"/>
        <w:numPr>
          <w:ilvl w:val="0"/>
          <w:numId w:val="34"/>
        </w:numPr>
        <w:jc w:val="left"/>
      </w:pPr>
      <w:r w:rsidRPr="00746EE0">
        <w:t>FMLA-to-FMLA performance results – population aggregate leave taking</w:t>
      </w:r>
    </w:p>
    <w:p w14:paraId="6976A195" w14:textId="77777777" w:rsidR="00523843" w:rsidRPr="00746EE0" w:rsidRDefault="00523843" w:rsidP="00523843">
      <w:pPr>
        <w:pStyle w:val="ListParagraph"/>
        <w:numPr>
          <w:ilvl w:val="0"/>
          <w:numId w:val="34"/>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77777777" w:rsidR="00523843" w:rsidRPr="00746EE0" w:rsidRDefault="00523843" w:rsidP="00523843">
      <w:r w:rsidRPr="00746EE0">
        <w:lastRenderedPageBreak/>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X below; in this example, method 1 performs better at 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346A4734"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w:t>
      </w:r>
      <w:r w:rsidRPr="00746EE0">
        <w:rPr>
          <w:b/>
          <w:u w:val="single"/>
        </w:rPr>
        <w:fldChar w:fldCharType="end"/>
      </w:r>
      <w:r w:rsidRPr="00746EE0">
        <w:rPr>
          <w:b/>
          <w:u w:val="single"/>
        </w:rPr>
        <w:t>.</w:t>
      </w:r>
    </w:p>
    <w:p w14:paraId="6C3A5368" w14:textId="77777777" w:rsidR="00523843" w:rsidRPr="00746EE0" w:rsidRDefault="00523843" w:rsidP="00523843">
      <w:pPr>
        <w:jc w:val="center"/>
        <w:rPr>
          <w:b/>
        </w:rPr>
      </w:pP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6D1257" w:rsidRPr="00746EE0" w:rsidRDefault="006D1257"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6D1257" w:rsidRPr="00746EE0" w:rsidRDefault="006D1257"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6D1257" w:rsidRPr="00746EE0" w:rsidRDefault="006D1257"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6D1257" w:rsidRPr="00746EE0" w:rsidRDefault="006D1257"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6D1257" w:rsidRPr="00746EE0" w:rsidRDefault="006D1257"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6D1257" w:rsidRPr="00746EE0" w:rsidRDefault="006D1257"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6D1257" w:rsidRPr="00746EE0" w:rsidRDefault="006D1257"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6D1257" w:rsidRPr="00746EE0" w:rsidRDefault="006D1257"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6D1257" w:rsidRPr="00746EE0" w:rsidRDefault="006D1257"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6D1257" w:rsidRPr="00746EE0" w:rsidRDefault="006D1257"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6D1257" w:rsidRPr="00746EE0" w:rsidRDefault="006D1257"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6D1257" w:rsidRPr="00746EE0" w:rsidRDefault="006D1257"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6D1257" w:rsidRPr="00746EE0" w:rsidRDefault="006D1257" w:rsidP="00523843">
                                  <w:pPr>
                                    <w:rPr>
                                      <w:sz w:val="16"/>
                                    </w:rPr>
                                  </w:pPr>
                                  <w:r w:rsidRPr="00746EE0">
                                    <w:rPr>
                                      <w:sz w:val="16"/>
                                    </w:rPr>
                                    <w:t xml:space="preserve">Leave </w:t>
                                  </w:r>
                                </w:p>
                                <w:p w14:paraId="44E6B5FB" w14:textId="77777777" w:rsidR="006D1257" w:rsidRPr="00746EE0" w:rsidRDefault="006D1257"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6D1257" w:rsidRPr="00746EE0" w:rsidRDefault="006D1257" w:rsidP="00523843">
                            <w:pPr>
                              <w:rPr>
                                <w:sz w:val="16"/>
                              </w:rPr>
                            </w:pPr>
                            <w:r w:rsidRPr="00746EE0">
                              <w:rPr>
                                <w:sz w:val="16"/>
                              </w:rPr>
                              <w:t xml:space="preserve">Leave </w:t>
                            </w:r>
                          </w:p>
                          <w:p w14:paraId="44E6B5FB" w14:textId="77777777" w:rsidR="006D1257" w:rsidRPr="00746EE0" w:rsidRDefault="006D1257"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6D1257" w:rsidRPr="00746EE0" w:rsidRDefault="006D1257"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6D1257" w:rsidRPr="00746EE0" w:rsidRDefault="006D1257"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6D1257" w:rsidRPr="00746EE0" w:rsidRDefault="006D1257"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6D1257" w:rsidRPr="00746EE0" w:rsidRDefault="006D1257"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6D1257" w:rsidRPr="00746EE0" w:rsidRDefault="006D1257"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6D1257" w:rsidRPr="00746EE0" w:rsidRDefault="006D1257"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6D1257" w:rsidRPr="00746EE0" w:rsidRDefault="006D1257"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6D1257" w:rsidRPr="00746EE0" w:rsidRDefault="006D1257"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6D1257" w:rsidRPr="00746EE0" w:rsidRDefault="006D1257"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6D1257" w:rsidRPr="00746EE0" w:rsidRDefault="006D1257"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6D1257" w:rsidRPr="00746EE0" w:rsidRDefault="006D1257"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6D1257" w:rsidRPr="00746EE0" w:rsidRDefault="006D1257"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6D1257" w:rsidRPr="00746EE0" w:rsidRDefault="006D1257"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6D1257" w:rsidRPr="00746EE0" w:rsidRDefault="006D1257"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6D1257" w:rsidRPr="00746EE0" w:rsidRDefault="006D1257"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6D1257" w:rsidRPr="00746EE0" w:rsidRDefault="006D1257"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6D1257" w:rsidRPr="00746EE0" w:rsidRDefault="006D1257"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6D1257" w:rsidRPr="00746EE0" w:rsidRDefault="006D1257"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6D1257" w:rsidRPr="00746EE0" w:rsidRDefault="006D1257"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6D1257" w:rsidRPr="00746EE0" w:rsidRDefault="006D1257"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6D1257" w:rsidRPr="00746EE0" w:rsidRDefault="006D1257"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6D1257" w:rsidRPr="00746EE0" w:rsidRDefault="006D1257"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6D1257" w:rsidRPr="00746EE0" w:rsidRDefault="006D1257"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6D1257" w:rsidRPr="00746EE0" w:rsidRDefault="006D1257"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6D1257" w:rsidRPr="00746EE0" w:rsidRDefault="006D1257"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6D1257" w:rsidRPr="00746EE0" w:rsidRDefault="006D1257"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6D1257" w:rsidRPr="00746EE0" w:rsidRDefault="006D1257"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6D1257" w:rsidRPr="00746EE0" w:rsidRDefault="006D1257"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6D1257" w:rsidRPr="00746EE0" w:rsidRDefault="006D1257"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6D1257" w:rsidRPr="00746EE0" w:rsidRDefault="006D1257"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77777777"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w:t>
      </w:r>
      <w:r w:rsidRPr="00746EE0">
        <w:lastRenderedPageBreak/>
        <w:t>participation in the state’s ACS population. We used model parameters that mirrored the real-world rules and restrictions of the respective state PFL program (the full specification of these parameters are included in Appendix X).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7777777" w:rsidR="00523843" w:rsidRDefault="00523843" w:rsidP="00523843">
      <w:pPr>
        <w:rPr>
          <w:b/>
        </w:rPr>
      </w:pPr>
      <w:r>
        <w:rPr>
          <w:b/>
        </w:rPr>
        <w:t>X.1.1</w:t>
      </w:r>
      <w:r>
        <w:rPr>
          <w:b/>
        </w:rPr>
        <w:tab/>
        <w:t>Selection of Imputed Variables to Use for Testing</w:t>
      </w:r>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523843">
      <w:pPr>
        <w:pStyle w:val="ListParagraph"/>
        <w:numPr>
          <w:ilvl w:val="0"/>
          <w:numId w:val="38"/>
        </w:numPr>
        <w:jc w:val="left"/>
      </w:pPr>
      <w:r>
        <w:t>Program Benefits Outlayed</w:t>
      </w:r>
    </w:p>
    <w:p w14:paraId="38041CF4" w14:textId="77777777" w:rsidR="00523843" w:rsidRDefault="00523843" w:rsidP="00523843">
      <w:pPr>
        <w:pStyle w:val="ListParagraph"/>
        <w:numPr>
          <w:ilvl w:val="0"/>
          <w:numId w:val="38"/>
        </w:numPr>
        <w:jc w:val="left"/>
      </w:pPr>
      <w:r>
        <w:t>Leave Takers</w:t>
      </w:r>
    </w:p>
    <w:p w14:paraId="10D78B9E" w14:textId="77777777" w:rsidR="00523843" w:rsidRDefault="00523843" w:rsidP="00523843">
      <w:pPr>
        <w:pStyle w:val="ListParagraph"/>
        <w:numPr>
          <w:ilvl w:val="0"/>
          <w:numId w:val="38"/>
        </w:numPr>
        <w:jc w:val="left"/>
      </w:pPr>
      <w:r>
        <w:t>Number of Leaves Taken</w:t>
      </w:r>
    </w:p>
    <w:p w14:paraId="3813F11C" w14:textId="77777777" w:rsidR="00523843" w:rsidRDefault="00523843" w:rsidP="00523843">
      <w:pPr>
        <w:pStyle w:val="ListParagraph"/>
        <w:numPr>
          <w:ilvl w:val="0"/>
          <w:numId w:val="38"/>
        </w:numPr>
        <w:jc w:val="left"/>
      </w:pPr>
      <w:r>
        <w:t>Leave Needers</w:t>
      </w:r>
    </w:p>
    <w:p w14:paraId="7015884D" w14:textId="77777777" w:rsidR="00523843" w:rsidRDefault="00523843" w:rsidP="00523843">
      <w:pPr>
        <w:pStyle w:val="ListParagraph"/>
        <w:numPr>
          <w:ilvl w:val="0"/>
          <w:numId w:val="38"/>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77777777" w:rsidR="00523843" w:rsidRPr="00746EE0" w:rsidRDefault="00523843" w:rsidP="00523843">
      <w:r>
        <w:rPr>
          <w:b/>
          <w:i/>
        </w:rPr>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4FC9C373" w14:textId="77777777" w:rsidR="00523843" w:rsidRDefault="00523843" w:rsidP="00523843">
      <w:r>
        <w:br w:type="page"/>
      </w:r>
    </w:p>
    <w:p w14:paraId="0A5BF084" w14:textId="01B444D5" w:rsidR="00523843" w:rsidRPr="00746EE0" w:rsidRDefault="00523843" w:rsidP="00336800">
      <w:pPr>
        <w:pStyle w:val="Heading3"/>
      </w:pPr>
      <w:bookmarkStart w:id="172" w:name="_Toc21960400"/>
      <w:r w:rsidRPr="00746EE0">
        <w:lastRenderedPageBreak/>
        <w:t>X.</w:t>
      </w:r>
      <w:r w:rsidR="00336800">
        <w:t>1.</w:t>
      </w:r>
      <w:r w:rsidRPr="00746EE0">
        <w:t>2</w:t>
      </w:r>
      <w:r w:rsidRPr="00746EE0">
        <w:tab/>
        <w:t>Results</w:t>
      </w:r>
      <w:bookmarkEnd w:id="172"/>
    </w:p>
    <w:p w14:paraId="0426B459" w14:textId="77777777" w:rsidR="00523843" w:rsidRPr="00746EE0" w:rsidRDefault="00523843" w:rsidP="00523843"/>
    <w:p w14:paraId="5BE17D3E" w14:textId="77777777"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77777777" w:rsidR="00523843" w:rsidRDefault="00523843"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1615AFA7">
                <wp:simplePos x="0" y="0"/>
                <wp:positionH relativeFrom="margin">
                  <wp:align>right</wp:align>
                </wp:positionH>
                <wp:positionV relativeFrom="margin">
                  <wp:posOffset>1318186</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6D1257" w:rsidRPr="00746EE0" w:rsidRDefault="006D1257" w:rsidP="00523843">
                            <w:pPr>
                              <w:spacing w:line="276" w:lineRule="auto"/>
                              <w:rPr>
                                <w:b/>
                                <w:color w:val="660000"/>
                                <w:szCs w:val="20"/>
                              </w:rPr>
                            </w:pPr>
                            <w:r w:rsidRPr="00746EE0">
                              <w:rPr>
                                <w:b/>
                                <w:color w:val="660000"/>
                                <w:szCs w:val="20"/>
                              </w:rPr>
                              <w:t>Preliminary Conclusions</w:t>
                            </w:r>
                          </w:p>
                          <w:p w14:paraId="67554503" w14:textId="77777777" w:rsidR="006D1257" w:rsidRPr="00746EE0" w:rsidRDefault="006D1257"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D1257" w:rsidRPr="00746EE0" w:rsidRDefault="006D1257"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D1257" w:rsidRPr="00746EE0" w:rsidRDefault="006D1257"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D1257" w:rsidRPr="00746EE0" w:rsidRDefault="006D1257"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103.8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BfpS0U4AAAAAgBAAAPAAAAZHJzL2Rvd25yZXYu&#10;eG1sTI9BT8JAFITvJv6HzTPxJlsrINS+EmNCIgYPAoHrtvvsNnTfNt0Fyr93PelxMpOZb/LFYFtx&#10;pt43jhEeRwkI4srphmuE3Xb5MAPhg2KtWseEcCUPi+L2JleZdhf+ovMm1CKWsM8Uggmhy6T0lSGr&#10;/Mh1xNH7dr1VIcq+lrpXl1huW5kmyVRa1XBcMKqjN0PVcXOyCMe9KVeHft1cJ6vdx/K9ntu9+0S8&#10;vxteX0AEGsJfGH7xIzoUkal0J9ZetAjxSEBIk+cpiGjPn8YTECXCbJymIItc/j9Q/AAAAP//AwBQ&#10;SwECLQAUAAYACAAAACEAtoM4kv4AAADhAQAAEwAAAAAAAAAAAAAAAAAAAAAAW0NvbnRlbnRfVHlw&#10;ZXNdLnhtbFBLAQItABQABgAIAAAAIQA4/SH/1gAAAJQBAAALAAAAAAAAAAAAAAAAAC8BAABfcmVs&#10;cy8ucmVsc1BLAQItABQABgAIAAAAIQBbPM/r1AIAAJ0FAAAOAAAAAAAAAAAAAAAAAC4CAABkcnMv&#10;ZTJvRG9jLnhtbFBLAQItABQABgAIAAAAIQBfpS0U4AAAAAgBAAAPAAAAAAAAAAAAAAAAAC4FAABk&#10;cnMvZG93bnJldi54bWxQSwUGAAAAAAQABADzAAAAOwYAAAAA&#10;" fillcolor="#d6ccac" stroked="f" strokeweight="1pt">
                <v:shadow on="t" color="black" opacity="24903f" obscured="t" origin=",.5" offset="0,.55556mm"/>
                <v:textbox inset="18pt,18pt,18pt,18pt">
                  <w:txbxContent>
                    <w:p w14:paraId="4CAB6BD9" w14:textId="77777777" w:rsidR="006D1257" w:rsidRPr="00746EE0" w:rsidRDefault="006D1257" w:rsidP="00523843">
                      <w:pPr>
                        <w:spacing w:line="276" w:lineRule="auto"/>
                        <w:rPr>
                          <w:b/>
                          <w:color w:val="660000"/>
                          <w:szCs w:val="20"/>
                        </w:rPr>
                      </w:pPr>
                      <w:r w:rsidRPr="00746EE0">
                        <w:rPr>
                          <w:b/>
                          <w:color w:val="660000"/>
                          <w:szCs w:val="20"/>
                        </w:rPr>
                        <w:t>Preliminary Conclusions</w:t>
                      </w:r>
                    </w:p>
                    <w:p w14:paraId="67554503" w14:textId="77777777" w:rsidR="006D1257" w:rsidRPr="00746EE0" w:rsidRDefault="006D1257"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6D1257" w:rsidRPr="00746EE0" w:rsidRDefault="006D1257"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6D1257" w:rsidRPr="00746EE0" w:rsidRDefault="006D1257"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6D1257" w:rsidRPr="00746EE0" w:rsidRDefault="006D1257"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77777777" w:rsidR="00523843" w:rsidRPr="0078483D" w:rsidRDefault="00523843" w:rsidP="00523843">
      <w:pPr>
        <w:rPr>
          <w:sz w:val="22"/>
        </w:rPr>
      </w:pPr>
    </w:p>
    <w:p w14:paraId="1C63A27E" w14:textId="7812943C" w:rsidR="00523843" w:rsidRDefault="00523843" w:rsidP="00523843">
      <w:r>
        <w:t xml:space="preserve">Below, Exhibit X </w:t>
      </w:r>
      <w:r w:rsidRPr="00746EE0">
        <w:t>is a summary of the comparative scores for each test that we conducted on the model.</w:t>
      </w:r>
      <w:r>
        <w:t xml:space="preserve"> It is an approximate measure of how well each method did comparatively to other methods on each measure. While the weight to put on each performance measure is not necessarily 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reports, as detailed in Appendix C.</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523843">
      <w:pPr>
        <w:pStyle w:val="ListParagraph"/>
        <w:numPr>
          <w:ilvl w:val="0"/>
          <w:numId w:val="37"/>
        </w:numPr>
        <w:jc w:val="left"/>
      </w:pPr>
      <w:r w:rsidRPr="00CC2CA9">
        <w:rPr>
          <w:rFonts w:ascii="Courier New" w:hAnsi="Courier New" w:cs="Courier New"/>
        </w:rPr>
        <w:t>KNN1</w:t>
      </w:r>
      <w:r>
        <w:t xml:space="preserve"> is the best-performing method,</w:t>
      </w:r>
    </w:p>
    <w:p w14:paraId="700F0DE9" w14:textId="77777777" w:rsidR="00523843" w:rsidRDefault="00523843" w:rsidP="00523843">
      <w:pPr>
        <w:pStyle w:val="ListParagraph"/>
        <w:numPr>
          <w:ilvl w:val="0"/>
          <w:numId w:val="37"/>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523843">
      <w:pPr>
        <w:pStyle w:val="ListParagraph"/>
        <w:numPr>
          <w:ilvl w:val="0"/>
          <w:numId w:val="37"/>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09A3DDAC" w14:textId="77777777" w:rsidR="00523843"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2</w:t>
      </w:r>
      <w:r w:rsidRPr="00746EE0">
        <w:rPr>
          <w:b/>
          <w:u w:val="single"/>
        </w:rPr>
        <w:fldChar w:fldCharType="end"/>
      </w:r>
      <w:r w:rsidRPr="00746EE0">
        <w:rPr>
          <w:b/>
          <w:u w:val="single"/>
        </w:rPr>
        <w:t>.</w:t>
      </w:r>
    </w:p>
    <w:p w14:paraId="6E7BC834" w14:textId="77777777" w:rsidR="00523843" w:rsidRPr="00846D9C" w:rsidRDefault="00523843" w:rsidP="00523843">
      <w:pPr>
        <w:keepNext/>
        <w:jc w:val="center"/>
        <w:rPr>
          <w:b/>
        </w:rPr>
      </w:pPr>
      <w:r>
        <w:rPr>
          <w:b/>
        </w:rPr>
        <w:t xml:space="preserve"> 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77777777" w:rsidR="00523843" w:rsidRPr="00846D9C" w:rsidRDefault="00523843" w:rsidP="00041AFC">
            <w:pPr>
              <w:rPr>
                <w:rFonts w:cs="Arial"/>
                <w:color w:val="000000"/>
                <w:sz w:val="20"/>
                <w:szCs w:val="20"/>
              </w:rPr>
            </w:pPr>
            <w:r w:rsidRPr="00846D9C">
              <w:rPr>
                <w:rFonts w:cs="Arial"/>
                <w:color w:val="000000"/>
                <w:sz w:val="20"/>
                <w:szCs w:val="20"/>
              </w:rPr>
              <w:t>3</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77777777" w:rsidR="00523843" w:rsidRPr="00846D9C" w:rsidRDefault="00523843" w:rsidP="00041AFC">
            <w:pPr>
              <w:rPr>
                <w:rFonts w:cs="Arial"/>
                <w:color w:val="000000"/>
                <w:sz w:val="20"/>
                <w:szCs w:val="20"/>
              </w:rPr>
            </w:pPr>
            <w:r w:rsidRPr="00846D9C">
              <w:rPr>
                <w:rFonts w:cs="Arial"/>
                <w:color w:val="000000"/>
                <w:sz w:val="20"/>
                <w:szCs w:val="20"/>
              </w:rPr>
              <w:t>4</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77777777" w:rsidR="00523843" w:rsidRPr="00846D9C" w:rsidRDefault="00523843" w:rsidP="00041AFC">
            <w:pPr>
              <w:rPr>
                <w:rFonts w:cs="Arial"/>
                <w:color w:val="000000"/>
                <w:sz w:val="20"/>
                <w:szCs w:val="20"/>
              </w:rPr>
            </w:pPr>
            <w:r w:rsidRPr="00846D9C">
              <w:rPr>
                <w:rFonts w:cs="Arial"/>
                <w:color w:val="000000"/>
                <w:sz w:val="20"/>
                <w:szCs w:val="20"/>
              </w:rPr>
              <w:t>5</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77777777" w:rsidR="00523843" w:rsidRPr="00846D9C" w:rsidRDefault="00523843" w:rsidP="00041AFC">
            <w:pPr>
              <w:rPr>
                <w:rFonts w:cs="Arial"/>
                <w:color w:val="000000"/>
                <w:sz w:val="20"/>
                <w:szCs w:val="20"/>
              </w:rPr>
            </w:pPr>
            <w:r w:rsidRPr="00846D9C">
              <w:rPr>
                <w:rFonts w:cs="Arial"/>
                <w:color w:val="000000"/>
                <w:sz w:val="20"/>
                <w:szCs w:val="20"/>
              </w:rPr>
              <w:t>6</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041AFC">
            <w:pPr>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77777777" w:rsidR="00523843" w:rsidRPr="00846D9C" w:rsidRDefault="00523843" w:rsidP="00041AFC">
            <w:pPr>
              <w:rPr>
                <w:rFonts w:cs="Arial"/>
                <w:color w:val="000000"/>
                <w:sz w:val="20"/>
                <w:szCs w:val="20"/>
              </w:rPr>
            </w:pPr>
            <w:r w:rsidRPr="00846D9C">
              <w:rPr>
                <w:rFonts w:cs="Arial"/>
                <w:color w:val="000000"/>
                <w:sz w:val="20"/>
                <w:szCs w:val="20"/>
              </w:rPr>
              <w:t>7</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041AFC">
            <w:pPr>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77777777" w:rsidR="00523843" w:rsidRPr="00846D9C" w:rsidRDefault="00523843" w:rsidP="00041AFC">
            <w:pPr>
              <w:rPr>
                <w:rFonts w:cs="Arial"/>
                <w:color w:val="000000"/>
                <w:sz w:val="20"/>
                <w:szCs w:val="20"/>
              </w:rPr>
            </w:pPr>
            <w:r w:rsidRPr="00846D9C">
              <w:rPr>
                <w:rFonts w:cs="Arial"/>
                <w:color w:val="000000"/>
                <w:sz w:val="20"/>
                <w:szCs w:val="20"/>
              </w:rPr>
              <w:t>8</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041AFC">
            <w:pPr>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77777777" w:rsidR="00523843" w:rsidRPr="00846D9C" w:rsidRDefault="00523843" w:rsidP="00041AFC">
            <w:pPr>
              <w:rPr>
                <w:rFonts w:cs="Arial"/>
                <w:color w:val="000000"/>
                <w:sz w:val="20"/>
                <w:szCs w:val="20"/>
              </w:rPr>
            </w:pPr>
            <w:r w:rsidRPr="00846D9C">
              <w:rPr>
                <w:rFonts w:cs="Arial"/>
                <w:color w:val="000000"/>
                <w:sz w:val="20"/>
                <w:szCs w:val="20"/>
              </w:rPr>
              <w:t>9</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041AFC">
            <w:pPr>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77777777" w:rsidR="00523843" w:rsidRPr="00846D9C" w:rsidRDefault="00523843" w:rsidP="00041AFC">
            <w:pPr>
              <w:rPr>
                <w:rFonts w:cs="Arial"/>
                <w:color w:val="000000"/>
                <w:sz w:val="20"/>
                <w:szCs w:val="20"/>
              </w:rPr>
            </w:pPr>
            <w:r w:rsidRPr="00846D9C">
              <w:rPr>
                <w:rFonts w:cs="Arial"/>
                <w:color w:val="000000"/>
                <w:sz w:val="20"/>
                <w:szCs w:val="20"/>
              </w:rPr>
              <w:t>10</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041AFC">
            <w:pPr>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77777777" w:rsidR="00523843" w:rsidRPr="00846D9C" w:rsidRDefault="00523843" w:rsidP="00041AFC">
            <w:pPr>
              <w:rPr>
                <w:rFonts w:cs="Arial"/>
                <w:color w:val="000000"/>
                <w:sz w:val="20"/>
                <w:szCs w:val="20"/>
              </w:rPr>
            </w:pPr>
            <w:r w:rsidRPr="00846D9C">
              <w:rPr>
                <w:rFonts w:cs="Arial"/>
                <w:color w:val="000000"/>
                <w:sz w:val="20"/>
                <w:szCs w:val="20"/>
              </w:rPr>
              <w:t>11</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041AFC">
            <w:pPr>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77777777" w:rsidR="00523843" w:rsidRPr="00846D9C" w:rsidRDefault="00523843" w:rsidP="00041AFC">
            <w:pPr>
              <w:rPr>
                <w:rFonts w:cs="Arial"/>
                <w:color w:val="000000"/>
                <w:sz w:val="20"/>
                <w:szCs w:val="20"/>
              </w:rPr>
            </w:pPr>
            <w:r w:rsidRPr="00846D9C">
              <w:rPr>
                <w:rFonts w:cs="Arial"/>
                <w:color w:val="000000"/>
                <w:sz w:val="20"/>
                <w:szCs w:val="20"/>
              </w:rPr>
              <w:t>12</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041AFC">
            <w:pPr>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73" w:name="_Toc21960401"/>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73"/>
    </w:p>
    <w:p w14:paraId="245A6B75" w14:textId="77777777" w:rsidR="00523843" w:rsidRPr="000C2F1D" w:rsidRDefault="00523843" w:rsidP="00523843"/>
    <w:p w14:paraId="3BD920AD" w14:textId="23196A51" w:rsidR="00523843" w:rsidRPr="00746EE0" w:rsidRDefault="00523843" w:rsidP="00523843">
      <w:pPr>
        <w:pStyle w:val="Heading3"/>
      </w:pPr>
      <w:bookmarkStart w:id="174" w:name="_Toc21960402"/>
      <w:r w:rsidRPr="00746EE0">
        <w:t>X.</w:t>
      </w:r>
      <w:r w:rsidR="00336800">
        <w:t>1</w:t>
      </w:r>
      <w:r w:rsidRPr="00746EE0">
        <w:t>.</w:t>
      </w:r>
      <w:r w:rsidR="00336800">
        <w:t>3</w:t>
      </w:r>
      <w:r w:rsidRPr="00746EE0">
        <w:tab/>
        <w:t>Benefit Outlays</w:t>
      </w:r>
      <w:bookmarkEnd w:id="174"/>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77777777" w:rsidR="00523843" w:rsidRPr="00746EE0" w:rsidRDefault="00523843" w:rsidP="00523843">
      <w:r w:rsidRPr="00746EE0">
        <w:rPr>
          <w:b/>
          <w:i/>
        </w:rPr>
        <w:t xml:space="preserve">Rhode Island. </w:t>
      </w:r>
      <w:r w:rsidRPr="00746EE0">
        <w:t>In Rhode Island, the actual program paid out approximately $176 million in benefits annually between 2012 and 2016. As seen in Exhibit X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3</w:t>
      </w:r>
      <w:r w:rsidRPr="00746EE0">
        <w:rPr>
          <w:b/>
          <w:u w:val="single"/>
        </w:rPr>
        <w:fldChar w:fldCharType="end"/>
      </w:r>
      <w:r w:rsidRPr="00746EE0">
        <w:rPr>
          <w:b/>
          <w:u w:val="single"/>
        </w:rPr>
        <w:t>.</w:t>
      </w:r>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4</w:t>
      </w:r>
      <w:r w:rsidRPr="00746EE0">
        <w:rPr>
          <w:b/>
          <w:u w:val="single"/>
        </w:rPr>
        <w:fldChar w:fldCharType="end"/>
      </w:r>
      <w:r w:rsidRPr="00746EE0">
        <w:rPr>
          <w:b/>
          <w:u w:val="single"/>
        </w:rPr>
        <w:t>.</w:t>
      </w:r>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5</w:t>
      </w:r>
      <w:r w:rsidRPr="00746EE0">
        <w:rPr>
          <w:b/>
          <w:u w:val="single"/>
        </w:rPr>
        <w:fldChar w:fldCharType="end"/>
      </w:r>
      <w:r w:rsidRPr="00746EE0">
        <w:rPr>
          <w:b/>
          <w:u w:val="single"/>
        </w:rPr>
        <w:t>.</w:t>
      </w:r>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77777777" w:rsidR="00523843" w:rsidRPr="00B27B4A" w:rsidRDefault="00523843" w:rsidP="00523843">
      <w:pPr>
        <w:pStyle w:val="Heading3"/>
      </w:pPr>
      <w:bookmarkStart w:id="175" w:name="_Toc21960403"/>
      <w:r w:rsidRPr="00746EE0">
        <w:t>X.2.</w:t>
      </w:r>
      <w:r>
        <w:t>2</w:t>
      </w:r>
      <w:r w:rsidRPr="00746EE0">
        <w:tab/>
      </w:r>
      <w:r w:rsidRPr="00B27B4A">
        <w:rPr>
          <w:noProof/>
        </w:rPr>
        <w:t xml:space="preserve">FMLA-to-FMLA </w:t>
      </w:r>
      <w:r>
        <w:rPr>
          <w:noProof/>
        </w:rPr>
        <w:t>P</w:t>
      </w:r>
      <w:r w:rsidRPr="00B27B4A">
        <w:rPr>
          <w:noProof/>
        </w:rPr>
        <w:t xml:space="preserve">erformance in </w:t>
      </w:r>
      <w:r>
        <w:rPr>
          <w:noProof/>
        </w:rPr>
        <w:t>A</w:t>
      </w:r>
      <w:r w:rsidRPr="00B27B4A">
        <w:rPr>
          <w:noProof/>
        </w:rPr>
        <w:t>ggregate</w:t>
      </w:r>
      <w:bookmarkEnd w:id="175"/>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77777777" w:rsidR="00523843" w:rsidRPr="00746EE0" w:rsidRDefault="00523843" w:rsidP="00523843">
      <w:pPr>
        <w:rPr>
          <w:noProof/>
        </w:rPr>
      </w:pPr>
      <w:r>
        <w:rPr>
          <w:b/>
          <w:i/>
          <w:noProof/>
        </w:rPr>
        <w:t>Leave Takers.</w:t>
      </w:r>
      <w:r w:rsidRPr="00746EE0">
        <w:rPr>
          <w:noProof/>
        </w:rPr>
        <w:t xml:space="preserve"> Exhibit X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6</w:t>
      </w:r>
      <w:r w:rsidRPr="00746EE0">
        <w:rPr>
          <w:b/>
          <w:u w:val="single"/>
        </w:rPr>
        <w:fldChar w:fldCharType="end"/>
      </w:r>
      <w:r w:rsidRPr="00746EE0">
        <w:rPr>
          <w:b/>
          <w:u w:val="single"/>
        </w:rPr>
        <w:t>.</w:t>
      </w:r>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77777777" w:rsidR="00523843" w:rsidRDefault="00523843" w:rsidP="00523843">
      <w:pPr>
        <w:rPr>
          <w:noProof/>
        </w:rPr>
      </w:pPr>
      <w:r>
        <w:rPr>
          <w:b/>
          <w:i/>
          <w:noProof/>
        </w:rPr>
        <w:t>Leaves Taken.</w:t>
      </w:r>
      <w:r w:rsidRPr="00746EE0">
        <w:rPr>
          <w:noProof/>
        </w:rPr>
        <w:t xml:space="preserve"> Exhibit X below is slightly different from Exhibit X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7</w:t>
      </w:r>
      <w:r w:rsidRPr="00746EE0">
        <w:rPr>
          <w:b/>
          <w:u w:val="single"/>
        </w:rPr>
        <w:fldChar w:fldCharType="end"/>
      </w:r>
      <w:r w:rsidRPr="00746EE0">
        <w:rPr>
          <w:b/>
          <w:u w:val="single"/>
        </w:rPr>
        <w:t>.</w:t>
      </w:r>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77777777"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X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8</w:t>
      </w:r>
      <w:r w:rsidRPr="00746EE0">
        <w:rPr>
          <w:b/>
          <w:u w:val="single"/>
        </w:rPr>
        <w:fldChar w:fldCharType="end"/>
      </w:r>
      <w:r w:rsidRPr="00746EE0">
        <w:rPr>
          <w:b/>
          <w:u w:val="single"/>
        </w:rPr>
        <w:t>.</w:t>
      </w:r>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77777777" w:rsidR="00523843" w:rsidRPr="00746EE0" w:rsidRDefault="00523843" w:rsidP="00523843">
      <w:r>
        <w:rPr>
          <w:b/>
          <w:i/>
          <w:noProof/>
        </w:rPr>
        <w:t>Leave Needers</w:t>
      </w:r>
      <w:r w:rsidRPr="00746EE0">
        <w:rPr>
          <w:b/>
          <w:i/>
          <w:noProof/>
        </w:rPr>
        <w:t xml:space="preserve">. </w:t>
      </w:r>
      <w:r w:rsidRPr="00746EE0">
        <w:t xml:space="preserve">Exhibit X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9</w:t>
      </w:r>
      <w:r w:rsidRPr="00746EE0">
        <w:rPr>
          <w:b/>
          <w:u w:val="single"/>
        </w:rPr>
        <w:fldChar w:fldCharType="end"/>
      </w:r>
      <w:r w:rsidRPr="00746EE0">
        <w:rPr>
          <w:b/>
          <w:u w:val="single"/>
        </w:rPr>
        <w:t>.</w:t>
      </w:r>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3971172A" w:rsidR="00523843" w:rsidRPr="00B27B4A" w:rsidRDefault="00523843" w:rsidP="00523843">
      <w:pPr>
        <w:pStyle w:val="Heading3"/>
      </w:pPr>
      <w:bookmarkStart w:id="176" w:name="_Toc21960404"/>
      <w:r w:rsidRPr="00746EE0">
        <w:t>X.</w:t>
      </w:r>
      <w:r w:rsidR="00336800">
        <w:t>1</w:t>
      </w:r>
      <w:r w:rsidRPr="00746EE0">
        <w:t>.</w:t>
      </w:r>
      <w:r w:rsidR="00336800">
        <w:t>4</w:t>
      </w:r>
      <w:r w:rsidRPr="00746EE0">
        <w:tab/>
      </w:r>
      <w:r>
        <w:rPr>
          <w:noProof/>
        </w:rPr>
        <w:t>FMLA-to-FMLA I</w:t>
      </w:r>
      <w:r w:rsidRPr="00A56959">
        <w:rPr>
          <w:noProof/>
        </w:rPr>
        <w:t>ndividual-</w:t>
      </w:r>
      <w:r>
        <w:rPr>
          <w:noProof/>
        </w:rPr>
        <w:t>L</w:t>
      </w:r>
      <w:r w:rsidRPr="00A56959">
        <w:rPr>
          <w:noProof/>
        </w:rPr>
        <w:t xml:space="preserve">evel </w:t>
      </w:r>
      <w:r>
        <w:rPr>
          <w:noProof/>
        </w:rPr>
        <w:t>Performance</w:t>
      </w:r>
      <w:bookmarkEnd w:id="176"/>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77777777" w:rsidR="00523843" w:rsidRDefault="00523843" w:rsidP="00523843">
      <w:r>
        <w:rPr>
          <w:b/>
          <w:i/>
          <w:noProof/>
        </w:rPr>
        <w:t>Leave Takers.</w:t>
      </w:r>
      <w:r w:rsidRPr="00746EE0">
        <w:rPr>
          <w:noProof/>
        </w:rPr>
        <w:t xml:space="preserve"> </w:t>
      </w:r>
      <w:r w:rsidRPr="00746EE0">
        <w:t>Exhibit X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6"/>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10</w:t>
      </w:r>
      <w:r w:rsidRPr="00746EE0">
        <w:rPr>
          <w:b/>
          <w:u w:val="single"/>
        </w:rPr>
        <w:fldChar w:fldCharType="end"/>
      </w:r>
      <w:r w:rsidRPr="00746EE0">
        <w:rPr>
          <w:b/>
          <w:u w:val="single"/>
        </w:rPr>
        <w:t>.</w:t>
      </w:r>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0519276" w14:textId="77777777" w:rsidR="00523843" w:rsidRPr="00746EE0" w:rsidRDefault="00523843" w:rsidP="00523843"/>
    <w:p w14:paraId="046CA2E5" w14:textId="77777777" w:rsidR="00523843" w:rsidRDefault="00523843" w:rsidP="00523843"/>
    <w:p w14:paraId="56B1DF91" w14:textId="77777777" w:rsidR="00523843" w:rsidRPr="00746EE0" w:rsidRDefault="00523843" w:rsidP="00523843"/>
    <w:p w14:paraId="00DA963F" w14:textId="77777777" w:rsidR="00523843" w:rsidRPr="00746EE0" w:rsidRDefault="00523843" w:rsidP="00523843"/>
    <w:p w14:paraId="5CC296D2" w14:textId="77777777" w:rsidR="00523843" w:rsidRPr="00746EE0" w:rsidRDefault="00523843" w:rsidP="00523843"/>
    <w:p w14:paraId="3020EF60" w14:textId="77777777" w:rsidR="00523843" w:rsidRPr="00746EE0" w:rsidRDefault="00523843" w:rsidP="00523843">
      <w:r w:rsidRPr="00744F68">
        <w:rPr>
          <w:b/>
          <w:i/>
          <w:noProof/>
        </w:rPr>
        <w:t>Proportion of Pay Received from Employer</w:t>
      </w:r>
      <w:r w:rsidRPr="00746EE0">
        <w:rPr>
          <w:b/>
          <w:i/>
        </w:rPr>
        <w:t xml:space="preserve">. </w:t>
      </w:r>
      <w:r w:rsidRPr="00746EE0">
        <w:t xml:space="preserve">Exhibit X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11</w:t>
      </w:r>
      <w:r w:rsidRPr="00746EE0">
        <w:rPr>
          <w:b/>
          <w:u w:val="single"/>
        </w:rPr>
        <w:fldChar w:fldCharType="end"/>
      </w:r>
      <w:r w:rsidRPr="00746EE0">
        <w:rPr>
          <w:b/>
          <w:u w:val="single"/>
        </w:rPr>
        <w:t>.</w:t>
      </w:r>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77777777" w:rsidR="00523843" w:rsidRPr="00746EE0" w:rsidRDefault="00523843" w:rsidP="00523843">
      <w:r>
        <w:rPr>
          <w:b/>
          <w:i/>
        </w:rPr>
        <w:t>Leave Needers</w:t>
      </w:r>
      <w:r w:rsidRPr="00746EE0">
        <w:rPr>
          <w:b/>
          <w:i/>
        </w:rPr>
        <w:t xml:space="preserve">. </w:t>
      </w:r>
      <w:r w:rsidRPr="00746EE0">
        <w:t>Exhibit X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12</w:t>
      </w:r>
      <w:r w:rsidRPr="00746EE0">
        <w:rPr>
          <w:b/>
          <w:u w:val="single"/>
        </w:rPr>
        <w:fldChar w:fldCharType="end"/>
      </w:r>
      <w:r w:rsidRPr="00746EE0">
        <w:rPr>
          <w:b/>
          <w:u w:val="single"/>
        </w:rPr>
        <w:t>.</w:t>
      </w:r>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77777777" w:rsidR="00523843" w:rsidRPr="00746EE0" w:rsidRDefault="00523843" w:rsidP="00523843"/>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p w14:paraId="78EB433E" w14:textId="63DCAF52" w:rsidR="00336800" w:rsidRDefault="00336800" w:rsidP="00336800">
      <w:pPr>
        <w:pStyle w:val="Heading2"/>
      </w:pPr>
      <w:bookmarkStart w:id="177" w:name="_Toc21960405"/>
      <w:r>
        <w:t xml:space="preserve">X.2 </w:t>
      </w:r>
      <w:r>
        <w:tab/>
        <w:t>Python Model Validation</w:t>
      </w:r>
      <w:bookmarkEnd w:id="177"/>
    </w:p>
    <w:p w14:paraId="243EBB47" w14:textId="77777777" w:rsidR="00336800" w:rsidRPr="00336800" w:rsidRDefault="00336800" w:rsidP="00336800"/>
    <w:p w14:paraId="37F8AF15" w14:textId="77777777" w:rsidR="00336800" w:rsidRDefault="00336800" w:rsidP="00336800">
      <w:r w:rsidRPr="00621A19">
        <w:t xml:space="preserve">We </w:t>
      </w:r>
      <w:r>
        <w:t>discuss our model testing results</w:t>
      </w:r>
      <w:r w:rsidRPr="00621A19">
        <w:t xml:space="preserve"> in this section.</w:t>
      </w:r>
      <w:r>
        <w:t xml:space="preserve"> For validating the total program costs and population level statistics, we present the 95% confidence interval surrounding the simulated outcome to reflect the underlying variance in sampling. The confidence interval is given by </w:t>
      </w:r>
    </w:p>
    <w:p w14:paraId="5A61990F" w14:textId="77777777" w:rsidR="00336800" w:rsidRDefault="00336800" w:rsidP="00336800">
      <w:pPr>
        <w:rPr>
          <w:rFonts w:eastAsiaTheme="minorEastAsia"/>
        </w:rPr>
      </w:pPr>
    </w:p>
    <w:p w14:paraId="6D39CBE2" w14:textId="77777777" w:rsidR="00336800" w:rsidRPr="007A20D4" w:rsidRDefault="00336800" w:rsidP="00336800">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α</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X</m:t>
              </m:r>
            </m:sub>
          </m:sSub>
        </m:oMath>
      </m:oMathPara>
    </w:p>
    <w:p w14:paraId="5D4F8B78" w14:textId="77777777" w:rsidR="00336800" w:rsidRDefault="00336800" w:rsidP="00336800"/>
    <w:p w14:paraId="4FA669DD" w14:textId="77777777" w:rsidR="00336800" w:rsidRDefault="00336800" w:rsidP="00336800">
      <w:pPr>
        <w:rPr>
          <w:rFonts w:eastAsiaTheme="minorEastAsia"/>
        </w:rPr>
      </w:pPr>
      <w:r>
        <w:t xml:space="preserve">where </w:t>
      </w:r>
      <m:oMath>
        <m:r>
          <w:rPr>
            <w:rFonts w:ascii="Cambria Math" w:hAnsi="Cambria Math"/>
          </w:rPr>
          <m:t>X</m:t>
        </m:r>
      </m:oMath>
      <w:r>
        <w:rPr>
          <w:rFonts w:eastAsiaTheme="minorEastAsia"/>
        </w:rPr>
        <w:t xml:space="preserve"> is the statistic of interest (e.g. total outlay or total number of leave takers),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oMath>
      <w:r>
        <w:rPr>
          <w:rFonts w:eastAsiaTheme="minorEastAsia"/>
        </w:rPr>
        <w:t xml:space="preserve"> is the </w:t>
      </w:r>
      <m:oMath>
        <m:r>
          <w:rPr>
            <w:rFonts w:ascii="Cambria Math" w:eastAsiaTheme="minorEastAsia" w:hAnsi="Cambria Math"/>
          </w:rPr>
          <m:t>z</m:t>
        </m:r>
      </m:oMath>
      <w:r>
        <w:rPr>
          <w:rFonts w:eastAsiaTheme="minorEastAsia"/>
        </w:rPr>
        <w:t xml:space="preserve">-statistic at </w:t>
      </w:r>
      <m:oMath>
        <m:r>
          <w:rPr>
            <w:rFonts w:ascii="Cambria Math" w:eastAsiaTheme="minorEastAsia" w:hAnsi="Cambria Math"/>
          </w:rPr>
          <m:t>(1-α)</m:t>
        </m:r>
      </m:oMath>
      <w:r>
        <w:rPr>
          <w:rFonts w:eastAsiaTheme="minorEastAsia"/>
        </w:rPr>
        <w:t xml:space="preserve"> confidence interval, and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the standard error of statistic </w:t>
      </w:r>
      <m:oMath>
        <m:r>
          <w:rPr>
            <w:rFonts w:ascii="Cambria Math" w:eastAsiaTheme="minorEastAsia" w:hAnsi="Cambria Math"/>
          </w:rPr>
          <m:t>X</m:t>
        </m:r>
      </m:oMath>
      <w:r>
        <w:rPr>
          <w:rFonts w:eastAsiaTheme="minorEastAsia"/>
        </w:rPr>
        <w:t xml:space="preserve"> calculated from the 80 replication weights supplied in either ACS or FMLA surveys. Formally, the standard error</w:t>
      </w:r>
    </w:p>
    <w:p w14:paraId="3E381302" w14:textId="77777777" w:rsidR="00336800" w:rsidRDefault="00336800" w:rsidP="00336800">
      <w:pPr>
        <w:rPr>
          <w:rFonts w:eastAsiaTheme="minorEastAsia"/>
        </w:rPr>
      </w:pPr>
    </w:p>
    <w:p w14:paraId="083E17C2" w14:textId="77777777" w:rsidR="00336800" w:rsidRPr="007A20D4" w:rsidRDefault="00336800" w:rsidP="00336800">
      <w:pPr>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1-k</m:t>
                          </m:r>
                        </m:e>
                      </m:d>
                    </m:e>
                    <m:sup>
                      <m:r>
                        <w:rPr>
                          <w:rFonts w:ascii="Cambria Math" w:eastAsiaTheme="minorEastAsia" w:hAnsi="Cambria Math"/>
                        </w:rPr>
                        <m:t>2</m:t>
                      </m:r>
                    </m:sup>
                  </m:sSup>
                </m:den>
              </m:f>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80</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-X</m:t>
                              </m:r>
                            </m:e>
                          </m:d>
                        </m:e>
                        <m:sup>
                          <m:r>
                            <w:rPr>
                              <w:rFonts w:ascii="Cambria Math" w:eastAsiaTheme="minorEastAsia" w:hAnsi="Cambria Math"/>
                            </w:rPr>
                            <m:t>2</m:t>
                          </m:r>
                        </m:sup>
                      </m:sSup>
                    </m:e>
                  </m:nary>
                </m:num>
                <m:den>
                  <m:r>
                    <w:rPr>
                      <w:rFonts w:ascii="Cambria Math" w:eastAsiaTheme="minorEastAsia" w:hAnsi="Cambria Math"/>
                    </w:rPr>
                    <m:t>80</m:t>
                  </m:r>
                </m:den>
              </m:f>
            </m:e>
          </m:rad>
        </m:oMath>
      </m:oMathPara>
    </w:p>
    <w:p w14:paraId="512233C2" w14:textId="77777777" w:rsidR="00336800" w:rsidRDefault="00336800" w:rsidP="00336800">
      <w:pPr>
        <w:rPr>
          <w:rFonts w:eastAsiaTheme="minorEastAsia"/>
        </w:rPr>
      </w:pPr>
    </w:p>
    <w:p w14:paraId="282881DA" w14:textId="77777777" w:rsidR="00336800" w:rsidRDefault="00336800" w:rsidP="00336800">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oMath>
      <w:r>
        <w:rPr>
          <w:rFonts w:eastAsiaTheme="minorEastAsia"/>
        </w:rPr>
        <w:t xml:space="preserve"> is the statistic computed using replication weight </w:t>
      </w:r>
      <m:oMath>
        <m:r>
          <w:rPr>
            <w:rFonts w:ascii="Cambria Math" w:eastAsiaTheme="minorEastAsia" w:hAnsi="Cambria Math"/>
          </w:rPr>
          <m:t>r</m:t>
        </m:r>
      </m:oMath>
      <w:r>
        <w:rPr>
          <w:rFonts w:eastAsiaTheme="minorEastAsia"/>
        </w:rPr>
        <w:t xml:space="preserve"> for </w:t>
      </w:r>
      <m:oMath>
        <m:r>
          <w:rPr>
            <w:rFonts w:ascii="Cambria Math" w:eastAsiaTheme="minorEastAsia" w:hAnsi="Cambria Math"/>
          </w:rPr>
          <m:t>1≤r≤80</m:t>
        </m:r>
      </m:oMath>
      <w:r>
        <w:rPr>
          <w:rFonts w:eastAsiaTheme="minorEastAsia"/>
        </w:rPr>
        <w:t xml:space="preserve">, and </w:t>
      </w:r>
      <m:oMath>
        <m:r>
          <w:rPr>
            <w:rFonts w:ascii="Cambria Math" w:eastAsiaTheme="minorEastAsia" w:hAnsi="Cambria Math"/>
          </w:rPr>
          <m:t>k∈(0,1)</m:t>
        </m:r>
      </m:oMath>
      <w:r>
        <w:rPr>
          <w:rFonts w:eastAsiaTheme="minorEastAsia"/>
        </w:rPr>
        <w:t xml:space="preserve"> is a adjustment factor to account for any underestimation of the standard error using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r=1</m:t>
            </m:r>
          </m:sub>
          <m:sup>
            <m:r>
              <w:rPr>
                <w:rFonts w:ascii="Cambria Math" w:eastAsiaTheme="minorEastAsia" w:hAnsi="Cambria Math"/>
              </w:rPr>
              <m:t>80</m:t>
            </m:r>
          </m:sup>
        </m:sSubSup>
      </m:oMath>
      <w:r>
        <w:rPr>
          <w:rFonts w:eastAsiaTheme="minorEastAsia"/>
        </w:rPr>
        <w:t xml:space="preserve"> due to repetitive use of the same sample, although with different weights (Judkins, 1990). For our model testing we following Census’ practice by setting </w:t>
      </w:r>
      <m:oMath>
        <m:r>
          <w:rPr>
            <w:rFonts w:ascii="Cambria Math" w:eastAsiaTheme="minorEastAsia" w:hAnsi="Cambria Math"/>
          </w:rPr>
          <m:t>k=0.5</m:t>
        </m:r>
      </m:oMath>
      <w:r>
        <w:rPr>
          <w:rFonts w:eastAsiaTheme="minorEastAsia"/>
        </w:rPr>
        <w:t>.</w:t>
      </w:r>
    </w:p>
    <w:p w14:paraId="350A6302" w14:textId="77777777" w:rsidR="00336800" w:rsidRDefault="00336800" w:rsidP="00336800">
      <w:pPr>
        <w:rPr>
          <w:rFonts w:eastAsiaTheme="minorEastAsia"/>
        </w:rPr>
      </w:pPr>
    </w:p>
    <w:p w14:paraId="6A852342" w14:textId="77777777" w:rsidR="00336800" w:rsidRDefault="00336800" w:rsidP="00336800">
      <w:pPr>
        <w:rPr>
          <w:rFonts w:eastAsiaTheme="minorEastAsia"/>
        </w:rPr>
      </w:pPr>
      <w:r>
        <w:rPr>
          <w:rFonts w:eastAsiaTheme="minorEastAsia"/>
        </w:rPr>
        <w:t xml:space="preserve">For validating the performance of different simulation methods when simulating individual-level outcomes, we propose to use </w:t>
      </w:r>
      <w:r>
        <w:rPr>
          <w:rFonts w:eastAsiaTheme="minorEastAsia"/>
          <w:i/>
        </w:rPr>
        <w:t>accuracy</w:t>
      </w:r>
      <w:r>
        <w:rPr>
          <w:rFonts w:eastAsiaTheme="minorEastAsia"/>
        </w:rPr>
        <w:t xml:space="preserve"> as the performance measure. Each simulation method in our model can be considered as a classifier (e.g. classifying </w:t>
      </w:r>
      <w:r w:rsidRPr="008007C1">
        <w:rPr>
          <w:rFonts w:eastAsiaTheme="minorEastAsia"/>
        </w:rPr>
        <w:t>whether a worker is a leave taker</w:t>
      </w:r>
      <w:r>
        <w:rPr>
          <w:rFonts w:eastAsiaTheme="minorEastAsia"/>
        </w:rPr>
        <w:t xml:space="preserve">), the </w:t>
      </w:r>
      <w:r>
        <w:rPr>
          <w:rFonts w:eastAsiaTheme="minorEastAsia"/>
          <w:i/>
        </w:rPr>
        <w:t>accuracy</w:t>
      </w:r>
      <w:r>
        <w:rPr>
          <w:rFonts w:eastAsiaTheme="minorEastAsia"/>
        </w:rPr>
        <w:t xml:space="preserve"> of a classifier is defined as</w:t>
      </w:r>
    </w:p>
    <w:p w14:paraId="10A68B86" w14:textId="77777777" w:rsidR="00336800" w:rsidRPr="008007C1" w:rsidRDefault="00336800" w:rsidP="00336800">
      <w:pPr>
        <w:rPr>
          <w:rFonts w:eastAsiaTheme="minorEastAsia"/>
        </w:rPr>
      </w:pPr>
    </w:p>
    <w:p w14:paraId="60434069" w14:textId="77777777" w:rsidR="00336800" w:rsidRPr="008007C1" w:rsidRDefault="00613CB5" w:rsidP="003368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P+N</m:t>
              </m:r>
            </m:den>
          </m:f>
        </m:oMath>
      </m:oMathPara>
    </w:p>
    <w:p w14:paraId="0F0AE6D9" w14:textId="77777777" w:rsidR="00336800" w:rsidRDefault="00336800" w:rsidP="00336800">
      <w:pPr>
        <w:rPr>
          <w:rFonts w:eastAsiaTheme="minorEastAsia"/>
        </w:rPr>
      </w:pPr>
    </w:p>
    <w:p w14:paraId="3046B91F" w14:textId="77777777" w:rsidR="00336800" w:rsidRPr="00F5557C" w:rsidRDefault="00336800" w:rsidP="00336800">
      <w:pPr>
        <w:rPr>
          <w:rFonts w:eastAsiaTheme="minorEastAsia"/>
          <w:lang w:eastAsia="zh-CN"/>
        </w:rPr>
      </w:pPr>
      <w:r>
        <w:rPr>
          <w:rFonts w:eastAsiaTheme="minorEastAsia"/>
        </w:rPr>
        <w:t xml:space="preserve">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N</m:t>
        </m:r>
      </m:oMath>
      <w:r>
        <w:rPr>
          <w:rFonts w:eastAsiaTheme="minorEastAsia"/>
        </w:rPr>
        <w:t xml:space="preserve"> respectively denote </w:t>
      </w:r>
      <w:r>
        <w:rPr>
          <w:rFonts w:eastAsiaTheme="minorEastAsia"/>
          <w:i/>
        </w:rPr>
        <w:t>positive</w:t>
      </w:r>
      <w:r>
        <w:rPr>
          <w:rFonts w:eastAsiaTheme="minorEastAsia"/>
        </w:rPr>
        <w:t xml:space="preserve"> and </w:t>
      </w:r>
      <w:r>
        <w:rPr>
          <w:rFonts w:eastAsiaTheme="minorEastAsia"/>
          <w:i/>
        </w:rPr>
        <w:t>negative</w:t>
      </w:r>
      <w:r>
        <w:rPr>
          <w:rFonts w:eastAsiaTheme="minorEastAsia"/>
        </w:rPr>
        <w:t xml:space="preserve"> cases, and </w:t>
      </w:r>
      <m:oMath>
        <m:r>
          <w:rPr>
            <w:rFonts w:ascii="Cambria Math" w:eastAsiaTheme="minorEastAsia" w:hAnsi="Cambria Math"/>
          </w:rPr>
          <m:t>TP</m:t>
        </m:r>
      </m:oMath>
      <w:r>
        <w:rPr>
          <w:rFonts w:eastAsiaTheme="minorEastAsia"/>
        </w:rPr>
        <w:t xml:space="preserve"> and </w:t>
      </w:r>
      <m:oMath>
        <m:r>
          <w:rPr>
            <w:rFonts w:ascii="Cambria Math" w:eastAsiaTheme="minorEastAsia" w:hAnsi="Cambria Math"/>
          </w:rPr>
          <m:t>TN</m:t>
        </m:r>
      </m:oMath>
      <w:r>
        <w:rPr>
          <w:rFonts w:eastAsiaTheme="minorEastAsia"/>
        </w:rPr>
        <w:t xml:space="preserve"> denote </w:t>
      </w:r>
      <w:r>
        <w:rPr>
          <w:rFonts w:eastAsiaTheme="minorEastAsia"/>
          <w:i/>
        </w:rPr>
        <w:t xml:space="preserve">true positive </w:t>
      </w:r>
      <w:r>
        <w:rPr>
          <w:rFonts w:eastAsiaTheme="minorEastAsia"/>
        </w:rPr>
        <w:t xml:space="preserve">and </w:t>
      </w:r>
      <w:r>
        <w:rPr>
          <w:rFonts w:eastAsiaTheme="minorEastAsia"/>
          <w:i/>
        </w:rPr>
        <w:t>true negative</w:t>
      </w:r>
      <w:r>
        <w:rPr>
          <w:rFonts w:eastAsiaTheme="minorEastAsia"/>
        </w:rPr>
        <w:t xml:space="preserve"> prediction cases. We choose the </w:t>
      </w:r>
      <w:r>
        <w:rPr>
          <w:rFonts w:eastAsiaTheme="minorEastAsia"/>
          <w:i/>
        </w:rPr>
        <w:t>accuracy</w:t>
      </w:r>
      <w:r>
        <w:rPr>
          <w:rFonts w:eastAsiaTheme="minorEastAsia"/>
          <w:lang w:eastAsia="zh-CN"/>
        </w:rPr>
        <w:t xml:space="preserve"> measure since we would like to have a good paid leave model that can accurately predict </w:t>
      </w:r>
      <w:r>
        <w:rPr>
          <w:rFonts w:eastAsiaTheme="minorEastAsia"/>
          <w:i/>
          <w:lang w:eastAsia="zh-CN"/>
        </w:rPr>
        <w:t>both</w:t>
      </w:r>
      <w:r>
        <w:rPr>
          <w:rFonts w:eastAsiaTheme="minorEastAsia"/>
          <w:lang w:eastAsia="zh-CN"/>
        </w:rPr>
        <w:t xml:space="preserve"> positives and negatives. For example, if the model is poor at flagging </w:t>
      </w:r>
      <w:r>
        <w:rPr>
          <w:rFonts w:eastAsiaTheme="minorEastAsia"/>
          <w:i/>
          <w:lang w:eastAsia="zh-CN"/>
        </w:rPr>
        <w:t>TP</w:t>
      </w:r>
      <w:r>
        <w:rPr>
          <w:rFonts w:eastAsiaTheme="minorEastAsia"/>
          <w:lang w:eastAsia="zh-CN"/>
        </w:rPr>
        <w:t xml:space="preserve">, we would underestimate the number of leave takers and thus the costs of adopting paid leave programs, </w:t>
      </w:r>
      <w:r w:rsidRPr="00D644CB">
        <w:rPr>
          <w:rFonts w:eastAsiaTheme="minorEastAsia"/>
          <w:lang w:eastAsia="zh-CN"/>
        </w:rPr>
        <w:t>and states might move imprudently by adopting a very costly program.</w:t>
      </w:r>
      <w:r>
        <w:rPr>
          <w:rFonts w:eastAsiaTheme="minorEastAsia"/>
          <w:lang w:eastAsia="zh-CN"/>
        </w:rPr>
        <w:t xml:space="preserve"> Likewise, if the model is poor at flagging </w:t>
      </w:r>
      <w:r>
        <w:rPr>
          <w:rFonts w:eastAsiaTheme="minorEastAsia"/>
          <w:i/>
          <w:lang w:eastAsia="zh-CN"/>
        </w:rPr>
        <w:t>TN</w:t>
      </w:r>
      <w:r>
        <w:rPr>
          <w:rFonts w:eastAsiaTheme="minorEastAsia"/>
          <w:lang w:eastAsia="zh-CN"/>
        </w:rPr>
        <w:t xml:space="preserve">, we would overestimate the number of leave takers, </w:t>
      </w:r>
      <w:r w:rsidRPr="00D644CB">
        <w:rPr>
          <w:rFonts w:eastAsiaTheme="minorEastAsia"/>
          <w:lang w:eastAsia="zh-CN"/>
        </w:rPr>
        <w:t>and workers might not be offered a program that would otherwise be adopted.</w:t>
      </w:r>
    </w:p>
    <w:p w14:paraId="2438AD22" w14:textId="77777777" w:rsidR="00336800" w:rsidRDefault="00336800" w:rsidP="00336800">
      <w:pPr>
        <w:rPr>
          <w:rFonts w:eastAsiaTheme="minorEastAsia"/>
        </w:rPr>
      </w:pPr>
    </w:p>
    <w:p w14:paraId="2D56C725" w14:textId="77777777" w:rsidR="00336800" w:rsidRDefault="00336800" w:rsidP="00336800">
      <w:pPr>
        <w:rPr>
          <w:rFonts w:eastAsiaTheme="minorEastAsia"/>
        </w:rPr>
      </w:pPr>
      <w:r>
        <w:rPr>
          <w:rFonts w:eastAsiaTheme="minorEastAsia"/>
        </w:rPr>
        <w:t xml:space="preserve">There are other measures such as </w:t>
      </w:r>
      <w:r>
        <w:rPr>
          <w:rFonts w:eastAsiaTheme="minorEastAsia"/>
          <w:i/>
        </w:rPr>
        <w:t>precision</w:t>
      </w:r>
      <w:r>
        <w:rPr>
          <w:rFonts w:eastAsiaTheme="minorEastAsia"/>
        </w:rPr>
        <w:t xml:space="preserve">, </w:t>
      </w:r>
      <w:r>
        <w:rPr>
          <w:rFonts w:eastAsiaTheme="minorEastAsia"/>
          <w:i/>
        </w:rPr>
        <w:t>recall</w:t>
      </w:r>
      <w:r>
        <w:rPr>
          <w:rFonts w:eastAsiaTheme="minorEastAsia"/>
        </w:rPr>
        <w:t xml:space="preserve">, </w:t>
      </w:r>
      <w:r>
        <w:rPr>
          <w:rFonts w:eastAsiaTheme="minorEastAsia"/>
          <w:i/>
        </w:rPr>
        <w:t>F1-score</w:t>
      </w:r>
      <w:r>
        <w:rPr>
          <w:rFonts w:eastAsiaTheme="minorEastAsia"/>
        </w:rPr>
        <w:t xml:space="preserve">, and </w:t>
      </w:r>
      <w:r>
        <w:rPr>
          <w:rFonts w:eastAsiaTheme="minorEastAsia"/>
          <w:i/>
        </w:rPr>
        <w:t>specificity</w:t>
      </w:r>
      <w:r>
        <w:rPr>
          <w:rFonts w:eastAsiaTheme="minorEastAsia"/>
        </w:rPr>
        <w:t xml:space="preserve"> that are commonly used for evaluating performance of classifiers. However, all these measures only consider </w:t>
      </w:r>
      <m:oMath>
        <m:r>
          <w:rPr>
            <w:rFonts w:ascii="Cambria Math" w:eastAsiaTheme="minorEastAsia" w:hAnsi="Cambria Math"/>
          </w:rPr>
          <m:t>TP</m:t>
        </m:r>
      </m:oMath>
      <w:r>
        <w:rPr>
          <w:rFonts w:eastAsiaTheme="minorEastAsia"/>
        </w:rPr>
        <w:t xml:space="preserve"> or </w:t>
      </w:r>
      <w:r>
        <w:rPr>
          <w:rFonts w:eastAsiaTheme="minorEastAsia"/>
          <w:i/>
        </w:rPr>
        <w:t>TN</w:t>
      </w:r>
      <w:r>
        <w:rPr>
          <w:rFonts w:eastAsiaTheme="minorEastAsia"/>
        </w:rPr>
        <w:t xml:space="preserve"> but not both, hence are less useful than </w:t>
      </w:r>
      <w:r>
        <w:rPr>
          <w:rFonts w:eastAsiaTheme="minorEastAsia"/>
          <w:i/>
        </w:rPr>
        <w:t>accuracy</w:t>
      </w:r>
      <w:r>
        <w:rPr>
          <w:rFonts w:eastAsiaTheme="minorEastAsia"/>
        </w:rPr>
        <w:t xml:space="preserve"> for testing our model.</w:t>
      </w:r>
    </w:p>
    <w:p w14:paraId="7522AF74" w14:textId="77777777" w:rsidR="00336800" w:rsidRDefault="00336800" w:rsidP="00336800">
      <w:pPr>
        <w:rPr>
          <w:rFonts w:eastAsiaTheme="minorEastAsia"/>
        </w:rPr>
      </w:pPr>
    </w:p>
    <w:p w14:paraId="4EB1ED40" w14:textId="77777777" w:rsidR="00336800" w:rsidRPr="00B71766" w:rsidRDefault="00336800" w:rsidP="00336800">
      <w:pPr>
        <w:rPr>
          <w:rFonts w:eastAsiaTheme="minorEastAsia"/>
        </w:rPr>
      </w:pPr>
      <w:r>
        <w:rPr>
          <w:rFonts w:eastAsiaTheme="minorEastAsia"/>
        </w:rPr>
        <w:t>In subsections below, we discuss the model testing results for (i) total program outlay, (ii) population level statistics, and (iii) individual level outcomes.</w:t>
      </w:r>
    </w:p>
    <w:p w14:paraId="1AE790AF" w14:textId="77777777" w:rsidR="00336800" w:rsidRDefault="00336800" w:rsidP="00336800">
      <w:pPr>
        <w:rPr>
          <w:rFonts w:eastAsiaTheme="majorEastAsia"/>
          <w:b/>
          <w:i/>
          <w:color w:val="6C0000"/>
        </w:rPr>
      </w:pPr>
    </w:p>
    <w:p w14:paraId="40A65AA6"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2.1</w:t>
      </w:r>
      <w:r w:rsidRPr="00F10847">
        <w:rPr>
          <w:rFonts w:eastAsiaTheme="majorEastAsia"/>
          <w:b/>
          <w:color w:val="000000" w:themeColor="text1"/>
        </w:rPr>
        <w:tab/>
        <w:t xml:space="preserve">Total Program Benefit Outlays </w:t>
      </w:r>
    </w:p>
    <w:p w14:paraId="48F05A50" w14:textId="77777777" w:rsidR="00336800" w:rsidRDefault="00336800" w:rsidP="00336800"/>
    <w:p w14:paraId="47C577E5" w14:textId="77777777" w:rsidR="00336800" w:rsidRPr="00982395" w:rsidRDefault="00336800" w:rsidP="00336800">
      <w:pPr>
        <w:rPr>
          <w:rFonts w:eastAsia="SimSun"/>
          <w:b/>
          <w:bCs/>
          <w:szCs w:val="18"/>
        </w:rPr>
      </w:pPr>
      <w:r>
        <w:t>We present the comparison of simulated and actual program outlay in California, New Jersey, and Rhode Island in Exhibit 2. The results show that:</w:t>
      </w:r>
    </w:p>
    <w:p w14:paraId="7D9554F1" w14:textId="77777777" w:rsidR="00336800" w:rsidRDefault="00336800" w:rsidP="00336800"/>
    <w:p w14:paraId="64E8B010" w14:textId="77777777" w:rsidR="00336800" w:rsidRDefault="00336800" w:rsidP="00336800">
      <w:pPr>
        <w:pStyle w:val="ListParagraph"/>
        <w:numPr>
          <w:ilvl w:val="0"/>
          <w:numId w:val="40"/>
        </w:numPr>
      </w:pPr>
      <w:r>
        <w:t xml:space="preserve">For New Jersey, 3 of the 6 methods (except the benchmark </w:t>
      </w:r>
      <w:r w:rsidRPr="00076B18">
        <w:rPr>
          <w:i/>
        </w:rPr>
        <w:t xml:space="preserve">random </w:t>
      </w:r>
      <w:r>
        <w:t xml:space="preserve">method) can closely predict the actual program cost, while overestimation occurs for </w:t>
      </w:r>
      <w:r w:rsidRPr="00076B18">
        <w:rPr>
          <w:i/>
        </w:rPr>
        <w:t>random_forest</w:t>
      </w:r>
      <w:r>
        <w:t xml:space="preserve"> and </w:t>
      </w:r>
      <w:r w:rsidRPr="00076B18">
        <w:rPr>
          <w:i/>
        </w:rPr>
        <w:t>ridge_class</w:t>
      </w:r>
      <w:r>
        <w:t xml:space="preserve">, and underestimation occurs for </w:t>
      </w:r>
      <w:r w:rsidRPr="00076B18">
        <w:rPr>
          <w:i/>
        </w:rPr>
        <w:t>KNN1</w:t>
      </w:r>
      <w:r>
        <w:t>.</w:t>
      </w:r>
    </w:p>
    <w:p w14:paraId="4DB7423C" w14:textId="77777777" w:rsidR="00336800" w:rsidRDefault="00336800" w:rsidP="00336800"/>
    <w:p w14:paraId="0A74CB45" w14:textId="77777777" w:rsidR="00336800" w:rsidRDefault="00336800" w:rsidP="00336800">
      <w:pPr>
        <w:pStyle w:val="ListParagraph"/>
        <w:numPr>
          <w:ilvl w:val="0"/>
          <w:numId w:val="40"/>
        </w:numPr>
      </w:pPr>
      <w:r>
        <w:t xml:space="preserve">For California and Rhode Island, the prediction under </w:t>
      </w:r>
      <w:r w:rsidRPr="00076B18">
        <w:rPr>
          <w:i/>
        </w:rPr>
        <w:t>ridge_class</w:t>
      </w:r>
      <w:r>
        <w:t xml:space="preserve"> is the closest to actual cost. Overestimation remains for </w:t>
      </w:r>
      <w:r w:rsidRPr="00076B18">
        <w:rPr>
          <w:i/>
        </w:rPr>
        <w:t>random_forest</w:t>
      </w:r>
      <w:r>
        <w:t>, and underestimation prevails across all other methods.</w:t>
      </w:r>
    </w:p>
    <w:p w14:paraId="3DA6D6E1" w14:textId="77777777" w:rsidR="00336800" w:rsidRDefault="00336800" w:rsidP="00336800"/>
    <w:p w14:paraId="448E5426" w14:textId="77777777" w:rsidR="00336800" w:rsidRDefault="00336800" w:rsidP="00336800">
      <w:pPr>
        <w:pStyle w:val="ListParagraph"/>
        <w:numPr>
          <w:ilvl w:val="0"/>
          <w:numId w:val="40"/>
        </w:numPr>
      </w:pPr>
      <w:r>
        <w:t xml:space="preserve">Across states, the relative magnitude of cost prediction remains similar - simulated outlay is the always the smallest under </w:t>
      </w:r>
      <w:r w:rsidRPr="00076B18">
        <w:rPr>
          <w:i/>
        </w:rPr>
        <w:t>KNN1</w:t>
      </w:r>
      <w:r>
        <w:t xml:space="preserve">, larger and fairly similar under </w:t>
      </w:r>
      <w:r w:rsidRPr="00076B18">
        <w:rPr>
          <w:i/>
        </w:rPr>
        <w:t>KNN_multi</w:t>
      </w:r>
      <w:r>
        <w:t xml:space="preserve">, </w:t>
      </w:r>
      <w:r w:rsidRPr="00076B18">
        <w:rPr>
          <w:i/>
        </w:rPr>
        <w:t>logistic</w:t>
      </w:r>
      <w:r>
        <w:t xml:space="preserve">, and </w:t>
      </w:r>
      <w:r w:rsidRPr="00076B18">
        <w:rPr>
          <w:i/>
        </w:rPr>
        <w:t>Naïve_Bayes</w:t>
      </w:r>
      <w:r>
        <w:t xml:space="preserve">, and further becomes twice to three times larger under </w:t>
      </w:r>
      <w:r w:rsidRPr="00076B18">
        <w:rPr>
          <w:i/>
        </w:rPr>
        <w:t>ridge_class</w:t>
      </w:r>
      <w:r>
        <w:t xml:space="preserve"> and </w:t>
      </w:r>
      <w:r w:rsidRPr="00076B18">
        <w:rPr>
          <w:i/>
        </w:rPr>
        <w:t>random_forest</w:t>
      </w:r>
      <w:r>
        <w:t>.</w:t>
      </w:r>
    </w:p>
    <w:p w14:paraId="233F0A8D" w14:textId="77777777" w:rsidR="00336800" w:rsidRDefault="00336800" w:rsidP="00336800"/>
    <w:p w14:paraId="44848768" w14:textId="77777777" w:rsidR="00336800" w:rsidRDefault="00336800" w:rsidP="00336800">
      <w:r>
        <w:t>The last observation made above suggests that the bias of each simulation method in predicting program outlay is consistent across applications (for different states and the associated program parameter settings). This motivates us to further investigate for each method how they perform at different stages of simulation in our model, including simulating population level statistics and individual-level outcomes.</w:t>
      </w:r>
    </w:p>
    <w:p w14:paraId="2B4B85DC" w14:textId="77777777" w:rsidR="00336800" w:rsidRDefault="00336800" w:rsidP="00336800"/>
    <w:p w14:paraId="0B5B240A" w14:textId="77777777" w:rsidR="00336800" w:rsidRDefault="00336800" w:rsidP="00336800">
      <w:pPr>
        <w:pStyle w:val="Caption"/>
        <w:keepNext/>
      </w:pPr>
      <w:bookmarkStart w:id="178" w:name="_Ref3414558"/>
    </w:p>
    <w:p w14:paraId="42824250" w14:textId="77777777" w:rsidR="00336800" w:rsidRDefault="00336800" w:rsidP="00336800">
      <w:pPr>
        <w:rPr>
          <w:rFonts w:eastAsia="SimSun"/>
          <w:b/>
          <w:bCs/>
          <w:szCs w:val="18"/>
        </w:rPr>
      </w:pPr>
      <w:r>
        <w:br w:type="page"/>
      </w:r>
    </w:p>
    <w:p w14:paraId="1A36D720" w14:textId="77777777" w:rsidR="00336800" w:rsidRDefault="00336800" w:rsidP="00336800">
      <w:pPr>
        <w:rPr>
          <w:rFonts w:eastAsia="SimSun"/>
          <w:b/>
          <w:bCs/>
          <w:szCs w:val="18"/>
        </w:rPr>
      </w:pPr>
    </w:p>
    <w:p w14:paraId="44E794DB" w14:textId="77777777" w:rsidR="00336800" w:rsidRDefault="00336800" w:rsidP="00336800">
      <w:pPr>
        <w:pStyle w:val="Caption"/>
        <w:keepNext/>
      </w:pPr>
      <w:bookmarkStart w:id="179" w:name="_Ref3421895"/>
      <w:r>
        <w:t xml:space="preserve">Exhibit </w:t>
      </w:r>
      <w:r w:rsidR="00613CB5">
        <w:fldChar w:fldCharType="begin"/>
      </w:r>
      <w:r w:rsidR="00613CB5">
        <w:instrText xml:space="preserve"> SEQ Exhibit \* ARABIC </w:instrText>
      </w:r>
      <w:r w:rsidR="00613CB5">
        <w:fldChar w:fldCharType="separate"/>
      </w:r>
      <w:r>
        <w:rPr>
          <w:noProof/>
        </w:rPr>
        <w:t>2</w:t>
      </w:r>
      <w:r w:rsidR="00613CB5">
        <w:rPr>
          <w:noProof/>
        </w:rPr>
        <w:fldChar w:fldCharType="end"/>
      </w:r>
      <w:bookmarkEnd w:id="178"/>
      <w:bookmarkEnd w:id="179"/>
      <w:r>
        <w:t>: Simulated vs. Actual Program Outlay</w:t>
      </w:r>
    </w:p>
    <w:p w14:paraId="0346722D" w14:textId="77777777" w:rsidR="00336800" w:rsidRPr="00037B99" w:rsidRDefault="00336800" w:rsidP="00336800"/>
    <w:p w14:paraId="4096C8F1" w14:textId="77777777" w:rsidR="00336800" w:rsidRDefault="00336800" w:rsidP="00336800">
      <w:pPr>
        <w:jc w:val="center"/>
      </w:pPr>
      <w:r>
        <w:t>(a) California</w:t>
      </w:r>
    </w:p>
    <w:p w14:paraId="73A79FEA" w14:textId="77777777" w:rsidR="00336800" w:rsidRDefault="00336800" w:rsidP="00336800">
      <w:pPr>
        <w:jc w:val="center"/>
      </w:pPr>
      <w:r>
        <w:rPr>
          <w:noProof/>
        </w:rPr>
        <w:drawing>
          <wp:inline distT="0" distB="0" distL="0" distR="0" wp14:anchorId="7393FF9C" wp14:editId="0FC1E695">
            <wp:extent cx="4567120" cy="2286000"/>
            <wp:effectExtent l="0" t="0" r="5080" b="0"/>
            <wp:docPr id="107" name="Picture 107" descr="C:\workfiles\Microsimulation\git\microsim_python\output\figs\total_cost_16_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files\Microsimulation\git\microsim_python\output\figs\total_cost_16_c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7120" cy="2286000"/>
                    </a:xfrm>
                    <a:prstGeom prst="rect">
                      <a:avLst/>
                    </a:prstGeom>
                    <a:noFill/>
                    <a:ln>
                      <a:noFill/>
                    </a:ln>
                  </pic:spPr>
                </pic:pic>
              </a:graphicData>
            </a:graphic>
          </wp:inline>
        </w:drawing>
      </w:r>
    </w:p>
    <w:p w14:paraId="00AEC71A" w14:textId="77777777" w:rsidR="00336800" w:rsidRDefault="00336800" w:rsidP="00336800">
      <w:pPr>
        <w:jc w:val="center"/>
      </w:pPr>
      <w:r>
        <w:t>(b) New Jersey</w:t>
      </w:r>
    </w:p>
    <w:p w14:paraId="4C18E3EC" w14:textId="77777777" w:rsidR="00336800" w:rsidRDefault="00336800" w:rsidP="00336800">
      <w:pPr>
        <w:jc w:val="center"/>
      </w:pPr>
      <w:r>
        <w:rPr>
          <w:noProof/>
        </w:rPr>
        <w:drawing>
          <wp:inline distT="0" distB="0" distL="0" distR="0" wp14:anchorId="1CB78C9E" wp14:editId="489A3C80">
            <wp:extent cx="4567121" cy="2286000"/>
            <wp:effectExtent l="0" t="0" r="5080" b="0"/>
            <wp:docPr id="108" name="Picture 108" descr="C:\workfiles\Microsimulation\git\microsim_python\output\figs\total_cost_16_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files\Microsimulation\git\microsim_python\output\figs\total_cost_16_nj.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7121" cy="2286000"/>
                    </a:xfrm>
                    <a:prstGeom prst="rect">
                      <a:avLst/>
                    </a:prstGeom>
                    <a:noFill/>
                    <a:ln>
                      <a:noFill/>
                    </a:ln>
                  </pic:spPr>
                </pic:pic>
              </a:graphicData>
            </a:graphic>
          </wp:inline>
        </w:drawing>
      </w:r>
    </w:p>
    <w:p w14:paraId="71ECA668" w14:textId="77777777" w:rsidR="00336800" w:rsidRDefault="00336800" w:rsidP="00336800">
      <w:pPr>
        <w:jc w:val="center"/>
      </w:pPr>
      <w:r>
        <w:t>(c) Rhode Island</w:t>
      </w:r>
    </w:p>
    <w:p w14:paraId="1EB8C8A3" w14:textId="77777777" w:rsidR="00336800" w:rsidRDefault="00336800" w:rsidP="00336800">
      <w:pPr>
        <w:jc w:val="center"/>
      </w:pPr>
      <w:r>
        <w:rPr>
          <w:noProof/>
        </w:rPr>
        <w:drawing>
          <wp:inline distT="0" distB="0" distL="0" distR="0" wp14:anchorId="600FCFB1" wp14:editId="599FA74B">
            <wp:extent cx="4556760" cy="2118259"/>
            <wp:effectExtent l="0" t="0" r="0" b="0"/>
            <wp:docPr id="109" name="Picture 109" descr="C:\workfiles\Microsimulation\git\microsim_python\output\figs\total_cost_16_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files\Microsimulation\git\microsim_python\output\figs\total_cost_16_ri.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334" r="222"/>
                    <a:stretch/>
                  </pic:blipFill>
                  <pic:spPr bwMode="auto">
                    <a:xfrm>
                      <a:off x="0" y="0"/>
                      <a:ext cx="4556961" cy="2118352"/>
                    </a:xfrm>
                    <a:prstGeom prst="rect">
                      <a:avLst/>
                    </a:prstGeom>
                    <a:noFill/>
                    <a:ln>
                      <a:noFill/>
                    </a:ln>
                    <a:extLst>
                      <a:ext uri="{53640926-AAD7-44D8-BBD7-CCE9431645EC}">
                        <a14:shadowObscured xmlns:a14="http://schemas.microsoft.com/office/drawing/2010/main"/>
                      </a:ext>
                    </a:extLst>
                  </pic:spPr>
                </pic:pic>
              </a:graphicData>
            </a:graphic>
          </wp:inline>
        </w:drawing>
      </w:r>
    </w:p>
    <w:p w14:paraId="31F5DB93"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3FF55F62" w14:textId="77777777" w:rsidR="00336800" w:rsidRDefault="00336800" w:rsidP="00336800">
      <w:pPr>
        <w:rPr>
          <w:rFonts w:eastAsiaTheme="majorEastAsia"/>
          <w:b/>
          <w:i/>
          <w:color w:val="6C0000"/>
        </w:rPr>
      </w:pPr>
    </w:p>
    <w:p w14:paraId="4359094B"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lastRenderedPageBreak/>
        <w:t>2.2</w:t>
      </w:r>
      <w:r w:rsidRPr="00F10847">
        <w:rPr>
          <w:rFonts w:eastAsiaTheme="majorEastAsia"/>
          <w:b/>
          <w:color w:val="000000" w:themeColor="text1"/>
        </w:rPr>
        <w:tab/>
        <w:t>Population-Level Statistics</w:t>
      </w:r>
    </w:p>
    <w:p w14:paraId="49C66227" w14:textId="77777777" w:rsidR="00336800" w:rsidRDefault="00336800" w:rsidP="00336800"/>
    <w:p w14:paraId="5AB05F30" w14:textId="77777777" w:rsidR="00336800" w:rsidRDefault="00336800" w:rsidP="00336800">
      <w:r>
        <w:t xml:space="preserve">As discussed in the </w:t>
      </w:r>
      <w:r w:rsidRPr="00B60AA9">
        <w:rPr>
          <w:i/>
        </w:rPr>
        <w:t>Introduction</w:t>
      </w:r>
      <w:r>
        <w:t xml:space="preserve"> section, our model testing consider the following four population level statistics that are crucial determinant of total program costs:</w:t>
      </w:r>
    </w:p>
    <w:p w14:paraId="3B40994B" w14:textId="77777777" w:rsidR="00336800" w:rsidRDefault="00336800" w:rsidP="00336800"/>
    <w:p w14:paraId="38459874" w14:textId="77777777" w:rsidR="00336800" w:rsidRPr="004816E2" w:rsidRDefault="00336800" w:rsidP="00336800">
      <w:pPr>
        <w:numPr>
          <w:ilvl w:val="0"/>
          <w:numId w:val="39"/>
        </w:numPr>
      </w:pPr>
      <w:r w:rsidRPr="004816E2">
        <w:t>Total number of leave takers</w:t>
      </w:r>
    </w:p>
    <w:p w14:paraId="60F67B8C" w14:textId="77777777" w:rsidR="00336800" w:rsidRPr="004816E2" w:rsidRDefault="00336800" w:rsidP="00336800">
      <w:pPr>
        <w:numPr>
          <w:ilvl w:val="0"/>
          <w:numId w:val="39"/>
        </w:numPr>
      </w:pPr>
      <w:r w:rsidRPr="004816E2">
        <w:t>Total number of leaves taken</w:t>
      </w:r>
    </w:p>
    <w:p w14:paraId="6AEE88CB" w14:textId="77777777" w:rsidR="00336800" w:rsidRPr="004816E2" w:rsidRDefault="00336800" w:rsidP="00336800">
      <w:pPr>
        <w:numPr>
          <w:ilvl w:val="0"/>
          <w:numId w:val="39"/>
        </w:numPr>
      </w:pPr>
      <w:r w:rsidRPr="004816E2">
        <w:t>Total number of leave needers</w:t>
      </w:r>
    </w:p>
    <w:p w14:paraId="5C02B2E7" w14:textId="77777777" w:rsidR="00336800" w:rsidRDefault="00336800" w:rsidP="00336800">
      <w:pPr>
        <w:numPr>
          <w:ilvl w:val="0"/>
          <w:numId w:val="39"/>
        </w:numPr>
      </w:pPr>
      <w:r w:rsidRPr="004816E2">
        <w:t>Average wage replacement ratio if receiving paid-leave benefit from employer</w:t>
      </w:r>
    </w:p>
    <w:p w14:paraId="6E963C21" w14:textId="77777777" w:rsidR="00336800" w:rsidRPr="004816E2" w:rsidRDefault="00336800" w:rsidP="00336800">
      <w:pPr>
        <w:ind w:left="720"/>
      </w:pPr>
    </w:p>
    <w:p w14:paraId="148DB3A1" w14:textId="77777777" w:rsidR="00336800" w:rsidRDefault="00336800" w:rsidP="00336800">
      <w:r>
        <w:t>For each statistic, we perform a 4-fold cross-validation using the FMLA dataset, make prediction for the testing subsample in each data fold, and compute the weighted sum and the associated confidence interval. We limit the number of data folds to 4 considering that the FMLA sample size is less than 3,000, thus a 4-fold validation would lead to 700 observations per fold and a training sample size of about 2,100, offering sufficient statistical power for our models.</w:t>
      </w:r>
    </w:p>
    <w:p w14:paraId="1B30E1DC" w14:textId="77777777" w:rsidR="00336800" w:rsidRDefault="00336800" w:rsidP="00336800"/>
    <w:p w14:paraId="3D557B81" w14:textId="77777777" w:rsidR="00336800" w:rsidRDefault="00336800" w:rsidP="00336800">
      <w:r>
        <w:t>We present the results in Exhibit 3</w:t>
      </w:r>
      <w:r w:rsidRPr="00764A59">
        <w:t>.</w:t>
      </w:r>
      <w:r>
        <w:rPr>
          <w:b/>
        </w:rPr>
        <w:t xml:space="preserve"> </w:t>
      </w:r>
      <w:r>
        <w:t>The results shows that:</w:t>
      </w:r>
    </w:p>
    <w:p w14:paraId="136FE1C0" w14:textId="77777777" w:rsidR="00336800" w:rsidRDefault="00336800" w:rsidP="00336800"/>
    <w:p w14:paraId="46344D14" w14:textId="77777777" w:rsidR="00336800" w:rsidRDefault="00336800" w:rsidP="00336800">
      <w:pPr>
        <w:pStyle w:val="ListParagraph"/>
        <w:numPr>
          <w:ilvl w:val="0"/>
          <w:numId w:val="41"/>
        </w:numPr>
      </w:pPr>
      <w:r>
        <w:t xml:space="preserve">For all population level statistics, the </w:t>
      </w:r>
      <w:r w:rsidRPr="00936DF1">
        <w:rPr>
          <w:i/>
        </w:rPr>
        <w:t xml:space="preserve">random_forest </w:t>
      </w:r>
      <w:r>
        <w:t xml:space="preserve">method provides predictions that are far above the population level estimate from data. Although higher proportion of pay from employer would discourage workers from taking up the state program, the total number of leave takers and needers as well as number of leaves taken are predicted to be so large under </w:t>
      </w:r>
      <w:r w:rsidRPr="00936DF1">
        <w:rPr>
          <w:i/>
        </w:rPr>
        <w:t>random_forest</w:t>
      </w:r>
      <w:r>
        <w:t xml:space="preserve"> so that the negative effect of high proportion of pay from employer benefits on total program cost has been completely offset. This therefore leads to the overestimation of total program outlay under </w:t>
      </w:r>
      <w:r w:rsidRPr="00936DF1">
        <w:rPr>
          <w:i/>
        </w:rPr>
        <w:t>random_forest</w:t>
      </w:r>
      <w:r>
        <w:t xml:space="preserve"> in Exhibit 2.</w:t>
      </w:r>
    </w:p>
    <w:p w14:paraId="5F7DD94C" w14:textId="77777777" w:rsidR="00336800" w:rsidRDefault="00336800" w:rsidP="00336800"/>
    <w:p w14:paraId="7A061B10" w14:textId="77777777" w:rsidR="00336800" w:rsidRPr="001E26C6" w:rsidRDefault="00336800" w:rsidP="00336800">
      <w:pPr>
        <w:pStyle w:val="ListParagraph"/>
        <w:numPr>
          <w:ilvl w:val="0"/>
          <w:numId w:val="41"/>
        </w:numPr>
      </w:pPr>
      <w:r>
        <w:t xml:space="preserve">The </w:t>
      </w:r>
      <w:r w:rsidRPr="00936DF1">
        <w:rPr>
          <w:i/>
        </w:rPr>
        <w:t>KNN_multi</w:t>
      </w:r>
      <w:r>
        <w:t xml:space="preserve"> method underestimates all four statistics. The underestimation of the number of leave takers and needers and the number of leaves taken would lead to underestimation of total program cost, while the underestimation of proportion of pay from employer benefits would lead to </w:t>
      </w:r>
      <w:r w:rsidRPr="00936DF1">
        <w:rPr>
          <w:i/>
        </w:rPr>
        <w:t>overestimation</w:t>
      </w:r>
      <w:r>
        <w:t xml:space="preserve"> of total program cost because benefit from employer and benefit from the state program are substitutes under our model assumption that workers cannot simultaneously receive both type of benefits. With the two opposite biases arising from </w:t>
      </w:r>
      <w:r w:rsidRPr="00936DF1">
        <w:rPr>
          <w:i/>
        </w:rPr>
        <w:t>KNN_multi</w:t>
      </w:r>
      <w:r>
        <w:t>, the overall bias became smaller in magnitude for the total program outlay as shown in Exhibit 2. This is an example that shows the importance of analyzing intermediate model variables besides the final model output - in our case the total outlay, because a fairly ‘good’ prediction of the final outcome can be the joint outcome of two counteracting biased ‘bad’ predictions of intermediate variables.</w:t>
      </w:r>
    </w:p>
    <w:p w14:paraId="57492893" w14:textId="77777777" w:rsidR="00336800" w:rsidRDefault="00336800" w:rsidP="00336800"/>
    <w:p w14:paraId="2CA681AB" w14:textId="77777777" w:rsidR="00336800" w:rsidRDefault="00336800" w:rsidP="00336800"/>
    <w:p w14:paraId="0AC9570A" w14:textId="77777777" w:rsidR="00336800" w:rsidRDefault="00336800" w:rsidP="00336800">
      <w:pPr>
        <w:pStyle w:val="Caption"/>
        <w:keepNext/>
      </w:pPr>
      <w:bookmarkStart w:id="180" w:name="_Ref3421418"/>
    </w:p>
    <w:p w14:paraId="691CCCE8" w14:textId="77777777" w:rsidR="00336800" w:rsidRDefault="00336800" w:rsidP="00336800">
      <w:pPr>
        <w:pStyle w:val="Caption"/>
        <w:keepNext/>
        <w:jc w:val="both"/>
      </w:pPr>
    </w:p>
    <w:p w14:paraId="10EDDBEB" w14:textId="77777777" w:rsidR="00336800" w:rsidRDefault="00336800" w:rsidP="00336800"/>
    <w:p w14:paraId="101A6E9C" w14:textId="77777777" w:rsidR="00336800" w:rsidRDefault="00336800" w:rsidP="00336800">
      <w:pPr>
        <w:pStyle w:val="Caption"/>
        <w:keepNext/>
      </w:pPr>
      <w:bookmarkStart w:id="181" w:name="_Ref3423810"/>
    </w:p>
    <w:p w14:paraId="61121EE7" w14:textId="77777777" w:rsidR="00336800" w:rsidRDefault="00336800" w:rsidP="00336800">
      <w:pPr>
        <w:pStyle w:val="Caption"/>
        <w:keepNext/>
      </w:pPr>
      <w:r>
        <w:t xml:space="preserve">Exhibit </w:t>
      </w:r>
      <w:r w:rsidR="00613CB5">
        <w:fldChar w:fldCharType="begin"/>
      </w:r>
      <w:r w:rsidR="00613CB5">
        <w:instrText xml:space="preserve"> SEQ Exhibit \* ARABIC </w:instrText>
      </w:r>
      <w:r w:rsidR="00613CB5">
        <w:fldChar w:fldCharType="separate"/>
      </w:r>
      <w:r>
        <w:rPr>
          <w:noProof/>
        </w:rPr>
        <w:t>3</w:t>
      </w:r>
      <w:r w:rsidR="00613CB5">
        <w:rPr>
          <w:noProof/>
        </w:rPr>
        <w:fldChar w:fldCharType="end"/>
      </w:r>
      <w:bookmarkEnd w:id="180"/>
      <w:bookmarkEnd w:id="181"/>
      <w:r>
        <w:t>: Cross Validation Results, Population Level Statistics</w:t>
      </w:r>
    </w:p>
    <w:tbl>
      <w:tblPr>
        <w:tblStyle w:val="TableGrid"/>
        <w:tblW w:w="994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4974"/>
      </w:tblGrid>
      <w:tr w:rsidR="00336800" w14:paraId="0A59E683" w14:textId="77777777" w:rsidTr="00041AFC">
        <w:trPr>
          <w:trHeight w:val="282"/>
        </w:trPr>
        <w:tc>
          <w:tcPr>
            <w:tcW w:w="4974" w:type="dxa"/>
          </w:tcPr>
          <w:p w14:paraId="0F3861A8" w14:textId="77777777" w:rsidR="00336800" w:rsidRPr="005E03D9" w:rsidRDefault="00336800" w:rsidP="00041AFC">
            <w:pPr>
              <w:ind w:left="-283"/>
              <w:jc w:val="center"/>
              <w:rPr>
                <w:sz w:val="22"/>
                <w:szCs w:val="22"/>
              </w:rPr>
            </w:pPr>
            <w:r w:rsidRPr="005E03D9">
              <w:rPr>
                <w:sz w:val="22"/>
                <w:szCs w:val="22"/>
              </w:rPr>
              <w:t>(a) Total number of leave takers</w:t>
            </w:r>
          </w:p>
        </w:tc>
        <w:tc>
          <w:tcPr>
            <w:tcW w:w="4974" w:type="dxa"/>
          </w:tcPr>
          <w:p w14:paraId="0107266D" w14:textId="77777777" w:rsidR="00336800" w:rsidRPr="005E03D9" w:rsidRDefault="00336800" w:rsidP="00041AFC">
            <w:pPr>
              <w:ind w:left="-283"/>
              <w:jc w:val="center"/>
              <w:rPr>
                <w:sz w:val="22"/>
                <w:szCs w:val="22"/>
              </w:rPr>
            </w:pPr>
            <w:r w:rsidRPr="005E03D9">
              <w:rPr>
                <w:sz w:val="22"/>
                <w:szCs w:val="22"/>
              </w:rPr>
              <w:t>(b) Total number of leaves taken</w:t>
            </w:r>
          </w:p>
        </w:tc>
      </w:tr>
      <w:tr w:rsidR="00336800" w14:paraId="0BC00CEE" w14:textId="77777777" w:rsidTr="00041AFC">
        <w:trPr>
          <w:trHeight w:val="2694"/>
        </w:trPr>
        <w:tc>
          <w:tcPr>
            <w:tcW w:w="4974" w:type="dxa"/>
          </w:tcPr>
          <w:p w14:paraId="35ECEAEF" w14:textId="77777777" w:rsidR="00336800" w:rsidRDefault="00336800" w:rsidP="00041AFC">
            <w:pPr>
              <w:ind w:left="-283"/>
            </w:pPr>
            <w:r w:rsidRPr="005E03D9">
              <w:rPr>
                <w:noProof/>
              </w:rPr>
              <w:drawing>
                <wp:inline distT="0" distB="0" distL="0" distR="0" wp14:anchorId="5CE1DAF6" wp14:editId="5F99ECBA">
                  <wp:extent cx="3200400" cy="1600200"/>
                  <wp:effectExtent l="0" t="0" r="0" b="0"/>
                  <wp:docPr id="110" name="Picture 110" descr="C:\workfiles\Microsimulation\git\microsim_python\output\figs\old\test_within_fmla_agg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orkfiles\Microsimulation\git\microsim_python\output\figs\old\test_within_fmla_agg_tak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FDB2C5" w14:textId="77777777" w:rsidR="00336800" w:rsidRDefault="00336800" w:rsidP="00041AFC">
            <w:pPr>
              <w:ind w:left="-283"/>
            </w:pPr>
            <w:r>
              <w:rPr>
                <w:noProof/>
              </w:rPr>
              <w:drawing>
                <wp:inline distT="0" distB="0" distL="0" distR="0" wp14:anchorId="2F1B81D9" wp14:editId="4D513959">
                  <wp:extent cx="3196984" cy="1600200"/>
                  <wp:effectExtent l="0" t="0" r="3810" b="0"/>
                  <wp:docPr id="111" name="Picture 111" descr="C:\workfiles\Microsimulation\git\microsim_python\output\figs\old\test_within_fmla_agg_num_leaves_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orkfiles\Microsimulation\git\microsim_python\output\figs\old\test_within_fmla_agg_num_leaves_take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6984" cy="1600200"/>
                          </a:xfrm>
                          <a:prstGeom prst="rect">
                            <a:avLst/>
                          </a:prstGeom>
                          <a:noFill/>
                          <a:ln>
                            <a:noFill/>
                          </a:ln>
                        </pic:spPr>
                      </pic:pic>
                    </a:graphicData>
                  </a:graphic>
                </wp:inline>
              </w:drawing>
            </w:r>
          </w:p>
        </w:tc>
      </w:tr>
      <w:tr w:rsidR="00336800" w14:paraId="54016429" w14:textId="77777777" w:rsidTr="00041AFC">
        <w:trPr>
          <w:trHeight w:val="282"/>
        </w:trPr>
        <w:tc>
          <w:tcPr>
            <w:tcW w:w="4974" w:type="dxa"/>
          </w:tcPr>
          <w:p w14:paraId="61BCC65F" w14:textId="77777777" w:rsidR="00336800" w:rsidRPr="005E03D9" w:rsidRDefault="00336800" w:rsidP="00041AFC">
            <w:pPr>
              <w:ind w:left="-283"/>
              <w:jc w:val="center"/>
              <w:rPr>
                <w:sz w:val="22"/>
                <w:szCs w:val="22"/>
              </w:rPr>
            </w:pPr>
            <w:r w:rsidRPr="005E03D9">
              <w:rPr>
                <w:sz w:val="22"/>
                <w:szCs w:val="22"/>
              </w:rPr>
              <w:t>(c) Total number of leave needers</w:t>
            </w:r>
          </w:p>
        </w:tc>
        <w:tc>
          <w:tcPr>
            <w:tcW w:w="4974" w:type="dxa"/>
          </w:tcPr>
          <w:p w14:paraId="22132865" w14:textId="77777777" w:rsidR="00336800" w:rsidRPr="005E03D9" w:rsidRDefault="00336800" w:rsidP="00041AFC">
            <w:pPr>
              <w:ind w:left="-283"/>
              <w:jc w:val="center"/>
              <w:rPr>
                <w:sz w:val="22"/>
                <w:szCs w:val="22"/>
              </w:rPr>
            </w:pPr>
            <w:r w:rsidRPr="005E03D9">
              <w:rPr>
                <w:sz w:val="22"/>
                <w:szCs w:val="22"/>
              </w:rPr>
              <w:t>(d) Mean proportion of pay from employer benefit</w:t>
            </w:r>
          </w:p>
        </w:tc>
      </w:tr>
      <w:tr w:rsidR="00336800" w14:paraId="350FBAAA" w14:textId="77777777" w:rsidTr="00041AFC">
        <w:trPr>
          <w:trHeight w:val="2694"/>
        </w:trPr>
        <w:tc>
          <w:tcPr>
            <w:tcW w:w="4974" w:type="dxa"/>
          </w:tcPr>
          <w:p w14:paraId="546C5EF2" w14:textId="77777777" w:rsidR="00336800" w:rsidRDefault="00336800" w:rsidP="00041AFC">
            <w:pPr>
              <w:ind w:left="-283"/>
            </w:pPr>
            <w:r w:rsidRPr="005E03D9">
              <w:rPr>
                <w:noProof/>
              </w:rPr>
              <w:drawing>
                <wp:inline distT="0" distB="0" distL="0" distR="0" wp14:anchorId="4011EB2A" wp14:editId="0A779050">
                  <wp:extent cx="3200400" cy="1600200"/>
                  <wp:effectExtent l="0" t="0" r="0" b="0"/>
                  <wp:docPr id="112" name="Picture 112" descr="C:\workfiles\Microsimulation\git\microsim_python\output\figs\old\test_within_fmla_agg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orkfiles\Microsimulation\git\microsim_python\output\figs\old\test_within_fmla_agg_need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8352E3" w14:textId="77777777" w:rsidR="00336800" w:rsidRDefault="00336800" w:rsidP="00041AFC">
            <w:pPr>
              <w:ind w:left="-283"/>
            </w:pPr>
            <w:r w:rsidRPr="005E03D9">
              <w:rPr>
                <w:noProof/>
              </w:rPr>
              <w:drawing>
                <wp:inline distT="0" distB="0" distL="0" distR="0" wp14:anchorId="27E80FAD" wp14:editId="0CAE25AF">
                  <wp:extent cx="3200400" cy="1600200"/>
                  <wp:effectExtent l="0" t="0" r="0" b="0"/>
                  <wp:docPr id="113" name="Picture 113" descr="C:\workfiles\Microsimulation\git\microsim_python\output\figs\old\test_within_fmla_agg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orkfiles\Microsimulation\git\microsim_python\output\figs\old\test_within_fmla_agg_prop_pa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r>
    </w:tbl>
    <w:p w14:paraId="3778CA53"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2FF69F54" w14:textId="77777777" w:rsidR="00336800" w:rsidRDefault="00336800" w:rsidP="00336800"/>
    <w:p w14:paraId="234B36CE"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2.3</w:t>
      </w:r>
      <w:r w:rsidRPr="00F10847">
        <w:rPr>
          <w:rFonts w:eastAsiaTheme="majorEastAsia"/>
          <w:b/>
          <w:color w:val="000000" w:themeColor="text1"/>
        </w:rPr>
        <w:tab/>
        <w:t>Individual-Level Statistics</w:t>
      </w:r>
    </w:p>
    <w:p w14:paraId="178235C9" w14:textId="77777777" w:rsidR="00336800" w:rsidRDefault="00336800" w:rsidP="00336800"/>
    <w:p w14:paraId="7956154A" w14:textId="77777777" w:rsidR="00336800" w:rsidRDefault="00336800" w:rsidP="00336800">
      <w:r>
        <w:t xml:space="preserve">As shown in </w:t>
      </w:r>
      <w:r>
        <w:fldChar w:fldCharType="begin"/>
      </w:r>
      <w:r>
        <w:instrText xml:space="preserve"> REF _Ref3422693 \h </w:instrText>
      </w:r>
      <w:r>
        <w:fldChar w:fldCharType="separate"/>
      </w:r>
      <w:r>
        <w:t xml:space="preserve">Exhibit </w:t>
      </w:r>
      <w:r>
        <w:rPr>
          <w:noProof/>
        </w:rPr>
        <w:t>1</w:t>
      </w:r>
      <w:r>
        <w:fldChar w:fldCharType="end"/>
      </w:r>
      <w:r>
        <w:t xml:space="preserve"> previously, a well-performing prediction method for population level statistics can perform poorly for predicting individual level outcomes, and vice versa. We therefore devote this subsection to analyzing how different simulation methods can successfully predict outcomes at individual worker level for the entire FMLA workers sample. We continue to use a 4-fold cross validation to maintain sufficient prediction power for our models given the FMLA sample size, and we focus on the </w:t>
      </w:r>
      <w:r>
        <w:rPr>
          <w:i/>
        </w:rPr>
        <w:t>accuracy</w:t>
      </w:r>
      <w:r>
        <w:t xml:space="preserve"> performance measure that accounts for both </w:t>
      </w:r>
      <w:r>
        <w:rPr>
          <w:i/>
        </w:rPr>
        <w:t>true positives</w:t>
      </w:r>
      <w:r>
        <w:t xml:space="preserve"> and </w:t>
      </w:r>
      <w:r>
        <w:rPr>
          <w:i/>
        </w:rPr>
        <w:t>true negatives</w:t>
      </w:r>
      <w:r>
        <w:t xml:space="preserve"> in individual level prediction.</w:t>
      </w:r>
    </w:p>
    <w:p w14:paraId="767BBDB4" w14:textId="77777777" w:rsidR="00336800" w:rsidRDefault="00336800" w:rsidP="00336800"/>
    <w:p w14:paraId="04298C1E" w14:textId="77777777" w:rsidR="00336800" w:rsidRDefault="00336800" w:rsidP="00336800">
      <w:r>
        <w:t>The results are presented in Exhibit 4, suggesting that:</w:t>
      </w:r>
    </w:p>
    <w:p w14:paraId="48F119C3" w14:textId="77777777" w:rsidR="00336800" w:rsidRDefault="00336800" w:rsidP="00336800"/>
    <w:p w14:paraId="647636E3" w14:textId="77777777" w:rsidR="00336800" w:rsidRPr="00F71426" w:rsidRDefault="00336800" w:rsidP="00336800">
      <w:pPr>
        <w:pStyle w:val="ListParagraph"/>
        <w:numPr>
          <w:ilvl w:val="0"/>
          <w:numId w:val="42"/>
        </w:numPr>
        <w:rPr>
          <w:i/>
        </w:rPr>
      </w:pPr>
      <w:r>
        <w:t xml:space="preserve">All methods can perform significantly better than the </w:t>
      </w:r>
      <w:r w:rsidRPr="00F71426">
        <w:rPr>
          <w:i/>
        </w:rPr>
        <w:t>random</w:t>
      </w:r>
      <w:r>
        <w:t xml:space="preserve"> method (random draws) across all three individual level outcomes, confirming the usefulness of demographic predictors in our model. Traditional methods such as </w:t>
      </w:r>
      <w:r w:rsidRPr="00F71426">
        <w:rPr>
          <w:i/>
        </w:rPr>
        <w:t>logit</w:t>
      </w:r>
      <w:r>
        <w:t xml:space="preserve"> (logistic regression) can be sometimes outperformed by machine learning methods such as </w:t>
      </w:r>
      <w:r w:rsidRPr="00F71426">
        <w:rPr>
          <w:i/>
        </w:rPr>
        <w:t xml:space="preserve">KNN1 </w:t>
      </w:r>
      <w:r>
        <w:t xml:space="preserve">(nearest neighbor) and </w:t>
      </w:r>
      <w:r w:rsidRPr="00F71426">
        <w:rPr>
          <w:i/>
        </w:rPr>
        <w:t>Naïve Bayes.</w:t>
      </w:r>
    </w:p>
    <w:p w14:paraId="262495A2" w14:textId="77777777" w:rsidR="00336800" w:rsidRDefault="00336800" w:rsidP="00336800"/>
    <w:p w14:paraId="648D224B" w14:textId="77777777" w:rsidR="00336800" w:rsidRDefault="00336800" w:rsidP="00336800"/>
    <w:p w14:paraId="15698B2A" w14:textId="77777777" w:rsidR="00336800" w:rsidRPr="00F10847" w:rsidRDefault="00336800" w:rsidP="00336800">
      <w:pPr>
        <w:pStyle w:val="Caption"/>
        <w:keepNext/>
        <w:jc w:val="both"/>
        <w:rPr>
          <w:b w:val="0"/>
        </w:rPr>
      </w:pPr>
      <w:r w:rsidRPr="00F10847">
        <w:rPr>
          <w:b w:val="0"/>
        </w:rPr>
        <w:lastRenderedPageBreak/>
        <w:t xml:space="preserve">The </w:t>
      </w:r>
      <w:r w:rsidRPr="00F10847">
        <w:rPr>
          <w:b w:val="0"/>
          <w:i/>
        </w:rPr>
        <w:t>random_forest</w:t>
      </w:r>
      <w:r w:rsidRPr="00F10847">
        <w:rPr>
          <w:b w:val="0"/>
        </w:rPr>
        <w:t xml:space="preserve"> method has particularly low accuracy when predicting leave needing status of individuals. Given the overestimated number of leave needers under this method shown in</w:t>
      </w:r>
      <w:r>
        <w:rPr>
          <w:b w:val="0"/>
        </w:rPr>
        <w:t xml:space="preserve"> Exhibit 3,</w:t>
      </w:r>
      <w:r w:rsidRPr="00F10847">
        <w:rPr>
          <w:b w:val="0"/>
        </w:rPr>
        <w:t xml:space="preserve"> this implies many false positives (false leave needers) flagged under </w:t>
      </w:r>
      <w:r w:rsidRPr="00F10847">
        <w:rPr>
          <w:b w:val="0"/>
          <w:i/>
        </w:rPr>
        <w:t>random_forest</w:t>
      </w:r>
      <w:r w:rsidRPr="00F10847">
        <w:rPr>
          <w:b w:val="0"/>
        </w:rPr>
        <w:t>, and ultimately causing overestimation of total program outlay.</w:t>
      </w:r>
    </w:p>
    <w:p w14:paraId="0D0C7DA9" w14:textId="77777777" w:rsidR="00336800" w:rsidRDefault="00336800" w:rsidP="00336800"/>
    <w:p w14:paraId="333D8719" w14:textId="77777777" w:rsidR="00336800" w:rsidRPr="00F94BB2" w:rsidRDefault="00336800" w:rsidP="00336800">
      <w:pPr>
        <w:pStyle w:val="ListParagraph"/>
        <w:numPr>
          <w:ilvl w:val="0"/>
          <w:numId w:val="42"/>
        </w:numPr>
      </w:pPr>
      <w:r>
        <w:t xml:space="preserve">The prediction accuracy is fairly low for proportion of pay from employer, which is characterized as 6 categories in the FMLA data thus leads to a 6-category multinomial classification problem that is more challenging than the other binary ones. The accuracy under </w:t>
      </w:r>
      <w:r w:rsidRPr="00F71426">
        <w:rPr>
          <w:i/>
        </w:rPr>
        <w:t>random</w:t>
      </w:r>
      <w:r>
        <w:t xml:space="preserve"> is essentially zero because the random draws are made from the entire FMLA sample among which many workers do not report proportion of pay from employer. We are able to achieve an accuracy ranging from 4% to 8% in model testing since we restricted the sample to those who reported positive pay from employer.</w:t>
      </w:r>
    </w:p>
    <w:p w14:paraId="5A74A797" w14:textId="77777777" w:rsidR="00336800" w:rsidRDefault="00336800" w:rsidP="00336800"/>
    <w:p w14:paraId="484E4012" w14:textId="77777777" w:rsidR="00336800" w:rsidRDefault="00336800" w:rsidP="00336800">
      <w:pPr>
        <w:pStyle w:val="Caption"/>
        <w:keepNext/>
      </w:pPr>
      <w:bookmarkStart w:id="182" w:name="_Ref3423435"/>
      <w:r>
        <w:t xml:space="preserve">Exhibit </w:t>
      </w:r>
      <w:r w:rsidR="00613CB5">
        <w:fldChar w:fldCharType="begin"/>
      </w:r>
      <w:r w:rsidR="00613CB5">
        <w:instrText xml:space="preserve"> SEQ Exhibit \* ARABIC </w:instrText>
      </w:r>
      <w:r w:rsidR="00613CB5">
        <w:fldChar w:fldCharType="separate"/>
      </w:r>
      <w:r>
        <w:rPr>
          <w:noProof/>
        </w:rPr>
        <w:t>4</w:t>
      </w:r>
      <w:r w:rsidR="00613CB5">
        <w:rPr>
          <w:noProof/>
        </w:rPr>
        <w:fldChar w:fldCharType="end"/>
      </w:r>
      <w:bookmarkEnd w:id="182"/>
      <w:r>
        <w:t>: Cross Validation Results, Individual Level Outcomes</w:t>
      </w:r>
    </w:p>
    <w:p w14:paraId="7CFCC1CF" w14:textId="77777777" w:rsidR="00336800" w:rsidRDefault="00336800" w:rsidP="00336800">
      <w:pPr>
        <w:jc w:val="center"/>
      </w:pPr>
      <w:r>
        <w:t>(a) Prediction accuracy, whether a worker is a leave taker</w:t>
      </w:r>
    </w:p>
    <w:p w14:paraId="07A42926" w14:textId="77777777" w:rsidR="00336800" w:rsidRDefault="00336800" w:rsidP="00336800">
      <w:pPr>
        <w:jc w:val="center"/>
      </w:pPr>
      <w:r>
        <w:rPr>
          <w:noProof/>
        </w:rPr>
        <w:drawing>
          <wp:inline distT="0" distB="0" distL="0" distR="0" wp14:anchorId="0FE86925" wp14:editId="62165741">
            <wp:extent cx="4568096" cy="2286000"/>
            <wp:effectExtent l="0" t="0" r="4445" b="0"/>
            <wp:docPr id="114" name="Picture 114" descr="C:\workfiles\Microsimulation\git\microsim_python\output\figs\old\test_within_fmla_indiv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orkfiles\Microsimulation\git\microsim_python\output\figs\old\test_within_fmla_indiv_tak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8096" cy="2286000"/>
                    </a:xfrm>
                    <a:prstGeom prst="rect">
                      <a:avLst/>
                    </a:prstGeom>
                    <a:noFill/>
                    <a:ln>
                      <a:noFill/>
                    </a:ln>
                  </pic:spPr>
                </pic:pic>
              </a:graphicData>
            </a:graphic>
          </wp:inline>
        </w:drawing>
      </w:r>
    </w:p>
    <w:p w14:paraId="3FCB4F87" w14:textId="77777777" w:rsidR="00336800" w:rsidRDefault="00336800" w:rsidP="00336800">
      <w:pPr>
        <w:jc w:val="center"/>
      </w:pPr>
      <w:r>
        <w:t xml:space="preserve">(b) </w:t>
      </w:r>
      <w:r w:rsidRPr="00F073E7">
        <w:t xml:space="preserve">Prediction accuracy, whether a worker is a leave </w:t>
      </w:r>
      <w:r>
        <w:t>needer</w:t>
      </w:r>
    </w:p>
    <w:p w14:paraId="75B6B4C6" w14:textId="77777777" w:rsidR="00336800" w:rsidRDefault="00336800" w:rsidP="00336800">
      <w:pPr>
        <w:jc w:val="center"/>
      </w:pPr>
      <w:r w:rsidRPr="00F073E7">
        <w:rPr>
          <w:noProof/>
        </w:rPr>
        <w:drawing>
          <wp:inline distT="0" distB="0" distL="0" distR="0" wp14:anchorId="0E1E35E7" wp14:editId="380697DD">
            <wp:extent cx="4572000" cy="2286000"/>
            <wp:effectExtent l="0" t="0" r="0" b="0"/>
            <wp:docPr id="115" name="Picture 115" descr="C:\workfiles\Microsimulation\git\microsim_python\output\figs\old\test_within_fmla_indiv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orkfiles\Microsimulation\git\microsim_python\output\figs\old\test_within_fmla_indiv_nee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7D41FBC0" w14:textId="77777777" w:rsidR="00336800" w:rsidRDefault="00336800" w:rsidP="00336800">
      <w:pPr>
        <w:jc w:val="center"/>
      </w:pPr>
    </w:p>
    <w:p w14:paraId="6763DD46" w14:textId="77777777" w:rsidR="00336800" w:rsidRDefault="00336800" w:rsidP="00336800">
      <w:pPr>
        <w:jc w:val="center"/>
      </w:pPr>
    </w:p>
    <w:p w14:paraId="7D2CAF40" w14:textId="77777777" w:rsidR="00336800" w:rsidRDefault="00336800" w:rsidP="00336800">
      <w:pPr>
        <w:jc w:val="center"/>
      </w:pPr>
    </w:p>
    <w:p w14:paraId="364C2EE0" w14:textId="77777777" w:rsidR="00336800" w:rsidRPr="0033744C" w:rsidRDefault="00336800" w:rsidP="00336800">
      <w:pPr>
        <w:jc w:val="center"/>
      </w:pPr>
      <w:r>
        <w:lastRenderedPageBreak/>
        <w:t xml:space="preserve">(c) </w:t>
      </w:r>
      <w:r w:rsidRPr="00F073E7">
        <w:t xml:space="preserve">Prediction accuracy, </w:t>
      </w:r>
      <w:r>
        <w:t>for 6 categories of proportion of pay from employer benefits</w:t>
      </w:r>
    </w:p>
    <w:p w14:paraId="23AF0E56" w14:textId="77777777" w:rsidR="00336800" w:rsidRDefault="00336800" w:rsidP="00336800">
      <w:pPr>
        <w:jc w:val="center"/>
      </w:pPr>
      <w:r w:rsidRPr="00F073E7">
        <w:rPr>
          <w:noProof/>
        </w:rPr>
        <w:drawing>
          <wp:inline distT="0" distB="0" distL="0" distR="0" wp14:anchorId="6FFCD4EB" wp14:editId="51814131">
            <wp:extent cx="4572000" cy="2286000"/>
            <wp:effectExtent l="0" t="0" r="0" b="0"/>
            <wp:docPr id="116" name="Picture 116" descr="C:\workfiles\Microsimulation\git\microsim_python\output\figs\old\test_within_fmla_indiv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orkfiles\Microsimulation\git\microsim_python\output\figs\old\test_within_fmla_indiv_prop_pa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DC5AD3F"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501591B7" w14:textId="77777777" w:rsidR="00336800" w:rsidRDefault="00336800" w:rsidP="00336800">
      <w:pPr>
        <w:pStyle w:val="Heading2"/>
      </w:pPr>
    </w:p>
    <w:p w14:paraId="223E3AA9" w14:textId="77777777" w:rsidR="00336800" w:rsidRDefault="00336800" w:rsidP="00336800">
      <w:pPr>
        <w:pStyle w:val="Heading2"/>
      </w:pPr>
      <w:bookmarkStart w:id="183" w:name="_Toc21960406"/>
      <w:r>
        <w:t>X.3</w:t>
      </w:r>
      <w:r>
        <w:tab/>
        <w:t>ABF Module Validation</w:t>
      </w:r>
      <w:bookmarkEnd w:id="183"/>
    </w:p>
    <w:p w14:paraId="208DDB13" w14:textId="77777777" w:rsidR="00336800" w:rsidRDefault="00336800" w:rsidP="00336800">
      <w:pPr>
        <w:pStyle w:val="Heading2"/>
      </w:pPr>
    </w:p>
    <w:p w14:paraId="20924D9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Administrative and Benefit Financing (ABF) module of the IMPAQ-IWPR microsimulation model allows the user to achieve two important aspects of a paid medical and family leave (PMFL) feasibility study. </w:t>
      </w:r>
      <w:r>
        <w:rPr>
          <w:rFonts w:asciiTheme="minorHAnsi" w:hAnsiTheme="minorHAnsi"/>
        </w:rPr>
        <w:t>First, g</w:t>
      </w:r>
      <w:r w:rsidRPr="009A2A58">
        <w:rPr>
          <w:rFonts w:asciiTheme="minorHAnsi" w:hAnsiTheme="minorHAnsi"/>
        </w:rPr>
        <w:t xml:space="preserve">iven the leave policy design of interest, the ABF enables the user to estimate the payroll tax revenue that could be generated under a specified payroll tax rate. Secondly, an accompanying spreadsheet </w:t>
      </w:r>
      <w:r>
        <w:rPr>
          <w:rFonts w:asciiTheme="minorHAnsi" w:hAnsiTheme="minorHAnsi"/>
        </w:rPr>
        <w:t xml:space="preserve">template </w:t>
      </w:r>
      <w:r w:rsidRPr="009A2A58">
        <w:rPr>
          <w:rFonts w:asciiTheme="minorHAnsi" w:hAnsiTheme="minorHAnsi"/>
        </w:rPr>
        <w:t xml:space="preserve">enables the user to </w:t>
      </w:r>
      <w:r>
        <w:rPr>
          <w:rFonts w:asciiTheme="minorHAnsi" w:hAnsiTheme="minorHAnsi"/>
        </w:rPr>
        <w:t>build</w:t>
      </w:r>
      <w:r w:rsidRPr="009A2A58">
        <w:rPr>
          <w:rFonts w:asciiTheme="minorHAnsi" w:hAnsiTheme="minorHAnsi"/>
        </w:rPr>
        <w:t xml:space="preserve"> the different</w:t>
      </w:r>
      <w:r>
        <w:rPr>
          <w:rFonts w:asciiTheme="minorHAnsi" w:hAnsiTheme="minorHAnsi"/>
        </w:rPr>
        <w:t xml:space="preserve"> administrative</w:t>
      </w:r>
      <w:r w:rsidRPr="009A2A58">
        <w:rPr>
          <w:rFonts w:asciiTheme="minorHAnsi" w:hAnsiTheme="minorHAnsi"/>
        </w:rPr>
        <w:t xml:space="preserve"> costs involved in setting up a paid leave </w:t>
      </w:r>
      <w:r>
        <w:rPr>
          <w:rFonts w:asciiTheme="minorHAnsi" w:hAnsiTheme="minorHAnsi"/>
        </w:rPr>
        <w:t>–</w:t>
      </w:r>
      <w:r w:rsidRPr="009A2A58">
        <w:rPr>
          <w:rFonts w:asciiTheme="minorHAnsi" w:hAnsiTheme="minorHAnsi"/>
        </w:rPr>
        <w:t xml:space="preserve"> start-up costs and the on-going administrative costs. </w:t>
      </w:r>
    </w:p>
    <w:p w14:paraId="27B790C5" w14:textId="77777777" w:rsidR="00336800" w:rsidRPr="009A2A58" w:rsidRDefault="00336800" w:rsidP="00336800">
      <w:pPr>
        <w:spacing w:line="276" w:lineRule="auto"/>
        <w:ind w:left="360"/>
        <w:contextualSpacing/>
        <w:rPr>
          <w:rFonts w:asciiTheme="minorHAnsi" w:hAnsiTheme="minorHAnsi"/>
        </w:rPr>
      </w:pPr>
    </w:p>
    <w:p w14:paraId="48399328" w14:textId="77777777" w:rsidR="00336800" w:rsidRDefault="00336800" w:rsidP="00336800">
      <w:pPr>
        <w:spacing w:line="276" w:lineRule="auto"/>
        <w:contextualSpacing/>
        <w:rPr>
          <w:rFonts w:asciiTheme="minorHAnsi" w:hAnsiTheme="minorHAnsi"/>
        </w:rPr>
      </w:pPr>
      <w:r>
        <w:rPr>
          <w:rFonts w:asciiTheme="minorHAnsi" w:hAnsiTheme="minorHAnsi"/>
        </w:rPr>
        <w:t>In t</w:t>
      </w:r>
      <w:r w:rsidRPr="009A2A58">
        <w:rPr>
          <w:rFonts w:asciiTheme="minorHAnsi" w:hAnsiTheme="minorHAnsi"/>
        </w:rPr>
        <w:t>his memo</w:t>
      </w:r>
      <w:r>
        <w:rPr>
          <w:rFonts w:asciiTheme="minorHAnsi" w:hAnsiTheme="minorHAnsi"/>
        </w:rPr>
        <w:t>randum</w:t>
      </w:r>
      <w:r w:rsidRPr="009A2A58">
        <w:rPr>
          <w:rFonts w:asciiTheme="minorHAnsi" w:hAnsiTheme="minorHAnsi"/>
        </w:rPr>
        <w:t xml:space="preserve"> </w:t>
      </w:r>
      <w:r>
        <w:rPr>
          <w:rFonts w:asciiTheme="minorHAnsi" w:hAnsiTheme="minorHAnsi"/>
        </w:rPr>
        <w:t xml:space="preserve">we </w:t>
      </w:r>
      <w:r w:rsidRPr="009A2A58">
        <w:rPr>
          <w:rFonts w:asciiTheme="minorHAnsi" w:hAnsiTheme="minorHAnsi"/>
        </w:rPr>
        <w:t xml:space="preserve">present the results of our </w:t>
      </w:r>
      <w:r>
        <w:rPr>
          <w:rFonts w:asciiTheme="minorHAnsi" w:hAnsiTheme="minorHAnsi"/>
        </w:rPr>
        <w:t xml:space="preserve">benchmarking </w:t>
      </w:r>
      <w:r w:rsidRPr="009A2A58">
        <w:rPr>
          <w:rFonts w:asciiTheme="minorHAnsi" w:hAnsiTheme="minorHAnsi"/>
        </w:rPr>
        <w:t xml:space="preserve">exercise </w:t>
      </w:r>
      <w:r>
        <w:rPr>
          <w:rFonts w:asciiTheme="minorHAnsi" w:hAnsiTheme="minorHAnsi"/>
        </w:rPr>
        <w:t xml:space="preserve">of the ABF’s </w:t>
      </w:r>
      <w:r w:rsidRPr="009A2A58">
        <w:rPr>
          <w:rFonts w:asciiTheme="minorHAnsi" w:hAnsiTheme="minorHAnsi"/>
        </w:rPr>
        <w:t>payroll tax revenue calculations</w:t>
      </w:r>
      <w:r>
        <w:rPr>
          <w:rFonts w:asciiTheme="minorHAnsi" w:hAnsiTheme="minorHAnsi"/>
        </w:rPr>
        <w:t xml:space="preserve">. The objective is to compare the ABF generated estimates to actual tax revenue observed in extant state programs in order to provide a credible range and context of the ABF estimates </w:t>
      </w:r>
      <w:r w:rsidRPr="009D47CA">
        <w:rPr>
          <w:rFonts w:asciiTheme="minorHAnsi" w:hAnsiTheme="minorHAnsi"/>
        </w:rPr>
        <w:t>to users of this module. We find that ABF underestimates the tax revenue for both California and Rhode Island. This is a conservative bias in that program revenues would likely be higher, on average, than estimated by the ABF. The ABF tool provides an approximation as it does not represent all the complexities of a paid family leave program and is constrained by the limitations of the ACS survey data file. Users are advised to exercise caution and conduct their internal due diligence and sensitivity tests before using the ABF estimates.</w:t>
      </w:r>
      <w:r>
        <w:rPr>
          <w:rFonts w:asciiTheme="minorHAnsi" w:hAnsiTheme="minorHAnsi"/>
        </w:rPr>
        <w:t xml:space="preserve"> </w:t>
      </w:r>
    </w:p>
    <w:p w14:paraId="63CF4B35" w14:textId="77777777" w:rsidR="00336800" w:rsidRDefault="00336800" w:rsidP="00336800">
      <w:pPr>
        <w:spacing w:line="276" w:lineRule="auto"/>
        <w:contextualSpacing/>
        <w:rPr>
          <w:rFonts w:asciiTheme="minorHAnsi" w:hAnsiTheme="minorHAnsi"/>
        </w:rPr>
      </w:pPr>
    </w:p>
    <w:p w14:paraId="22851CC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payroll revenue estimation of the ABF combines (1) user inputs on the payroll tax regime; (2) user inputs on program </w:t>
      </w:r>
      <w:r>
        <w:rPr>
          <w:rFonts w:asciiTheme="minorHAnsi" w:hAnsiTheme="minorHAnsi"/>
        </w:rPr>
        <w:t>coverage</w:t>
      </w:r>
      <w:r w:rsidRPr="009A2A58">
        <w:rPr>
          <w:rFonts w:asciiTheme="minorHAnsi" w:hAnsiTheme="minorHAnsi"/>
        </w:rPr>
        <w:t>; and (3) earnings data from American Community Survey</w:t>
      </w:r>
      <w:r>
        <w:rPr>
          <w:rFonts w:asciiTheme="minorHAnsi" w:hAnsiTheme="minorHAnsi"/>
        </w:rPr>
        <w:t xml:space="preserve"> Public Use Microdata Sample </w:t>
      </w:r>
      <w:r w:rsidRPr="009A2A58">
        <w:rPr>
          <w:rFonts w:asciiTheme="minorHAnsi" w:hAnsiTheme="minorHAnsi"/>
        </w:rPr>
        <w:t>(ACS</w:t>
      </w:r>
      <w:r>
        <w:rPr>
          <w:rFonts w:asciiTheme="minorHAnsi" w:hAnsiTheme="minorHAnsi"/>
        </w:rPr>
        <w:t xml:space="preserve"> PUMS) 2012-2016 file. We examined the payroll tax revenue collected for workers employed in the states with PMFL programs</w:t>
      </w:r>
      <w:r w:rsidRPr="009A2A58">
        <w:rPr>
          <w:rFonts w:asciiTheme="minorHAnsi" w:hAnsiTheme="minorHAnsi"/>
        </w:rPr>
        <w:t xml:space="preserve">. </w:t>
      </w:r>
    </w:p>
    <w:p w14:paraId="67ACCC30" w14:textId="77777777" w:rsidR="00336800" w:rsidRPr="009A2A58" w:rsidRDefault="00336800" w:rsidP="00336800">
      <w:pPr>
        <w:spacing w:line="276" w:lineRule="auto"/>
        <w:ind w:left="360"/>
        <w:contextualSpacing/>
        <w:rPr>
          <w:rFonts w:asciiTheme="minorHAnsi" w:hAnsiTheme="minorHAnsi"/>
        </w:rPr>
      </w:pPr>
    </w:p>
    <w:p w14:paraId="6B22307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Section 2 describes the set-up of the validation exercise followed by a description of the states paid leave policies that were used for the benchmarking exercise. Section 3 summarizes the results</w:t>
      </w:r>
      <w:r>
        <w:rPr>
          <w:rFonts w:asciiTheme="minorHAnsi" w:hAnsiTheme="minorHAnsi"/>
        </w:rPr>
        <w:t>.</w:t>
      </w:r>
      <w:r w:rsidRPr="009A2A58">
        <w:rPr>
          <w:rFonts w:asciiTheme="minorHAnsi" w:hAnsiTheme="minorHAnsi"/>
        </w:rPr>
        <w:t xml:space="preserve"> Section 4 provides a supplementary benchmark analysis </w:t>
      </w:r>
      <w:r>
        <w:rPr>
          <w:rFonts w:asciiTheme="minorHAnsi" w:hAnsiTheme="minorHAnsi"/>
        </w:rPr>
        <w:t xml:space="preserve">of </w:t>
      </w:r>
      <w:r w:rsidRPr="009A2A58">
        <w:rPr>
          <w:rFonts w:asciiTheme="minorHAnsi" w:hAnsiTheme="minorHAnsi"/>
        </w:rPr>
        <w:t>earnings reported to the Social Security Administration</w:t>
      </w:r>
      <w:r>
        <w:rPr>
          <w:rFonts w:asciiTheme="minorHAnsi" w:hAnsiTheme="minorHAnsi"/>
        </w:rPr>
        <w:t xml:space="preserve"> with respect to </w:t>
      </w:r>
      <w:r w:rsidRPr="009A2A58">
        <w:rPr>
          <w:rFonts w:asciiTheme="minorHAnsi" w:hAnsiTheme="minorHAnsi"/>
        </w:rPr>
        <w:t>the earnings obtained from the ACS. Section 5 discusses the rationale and the limitation</w:t>
      </w:r>
      <w:r>
        <w:rPr>
          <w:rFonts w:asciiTheme="minorHAnsi" w:hAnsiTheme="minorHAnsi"/>
        </w:rPr>
        <w:t>s</w:t>
      </w:r>
      <w:r w:rsidRPr="009A2A58">
        <w:rPr>
          <w:rFonts w:asciiTheme="minorHAnsi" w:hAnsiTheme="minorHAnsi"/>
        </w:rPr>
        <w:t xml:space="preserve"> of the American Community Survey (ACS) data at the heart of the ABF’s payroll tax estimation</w:t>
      </w:r>
      <w:r>
        <w:rPr>
          <w:rFonts w:asciiTheme="minorHAnsi" w:hAnsiTheme="minorHAnsi"/>
        </w:rPr>
        <w:t>,</w:t>
      </w:r>
      <w:r w:rsidRPr="009A2A58">
        <w:rPr>
          <w:rFonts w:asciiTheme="minorHAnsi" w:hAnsiTheme="minorHAnsi"/>
        </w:rPr>
        <w:t xml:space="preserve"> as well as the caution needed in interpreting and using the estimates obtained from the ABF. </w:t>
      </w:r>
      <w:r>
        <w:rPr>
          <w:rFonts w:asciiTheme="minorHAnsi" w:hAnsiTheme="minorHAnsi"/>
        </w:rPr>
        <w:t>Our appendix provides greater detail on the relevant PFML program policies and payroll tax regimes in California, Rhode Island, and New Jersey.</w:t>
      </w:r>
    </w:p>
    <w:p w14:paraId="19AB308F" w14:textId="77777777" w:rsidR="00336800" w:rsidRDefault="00336800" w:rsidP="00336800">
      <w:pPr>
        <w:spacing w:line="276" w:lineRule="auto"/>
        <w:ind w:left="360"/>
        <w:contextualSpacing/>
        <w:rPr>
          <w:rFonts w:asciiTheme="minorHAnsi" w:hAnsiTheme="minorHAnsi"/>
        </w:rPr>
      </w:pPr>
    </w:p>
    <w:p w14:paraId="5772AF3F" w14:textId="77777777" w:rsidR="00336800" w:rsidRDefault="00336800" w:rsidP="00336800">
      <w:pPr>
        <w:spacing w:line="276" w:lineRule="auto"/>
        <w:ind w:left="360"/>
        <w:contextualSpacing/>
        <w:rPr>
          <w:rFonts w:asciiTheme="minorHAnsi" w:hAnsiTheme="minorHAnsi"/>
        </w:rPr>
      </w:pPr>
    </w:p>
    <w:p w14:paraId="65B9E0CC" w14:textId="77777777" w:rsidR="00336800" w:rsidRPr="009A2A58" w:rsidRDefault="00336800" w:rsidP="00336800">
      <w:pPr>
        <w:pStyle w:val="CallOutBoxHeader"/>
      </w:pPr>
      <w:r>
        <w:t xml:space="preserve">2. </w:t>
      </w:r>
      <w:r w:rsidRPr="009A2A58">
        <w:t>Description of Validation Exercise</w:t>
      </w:r>
    </w:p>
    <w:p w14:paraId="26F1D4F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IMPAQ team conducted three different validation exercises. </w:t>
      </w:r>
    </w:p>
    <w:p w14:paraId="2682EB6F"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First, the team replicated the basic process of tax revenue calculations in different systems.</w:t>
      </w:r>
      <w:r w:rsidRPr="009A2A58">
        <w:rPr>
          <w:rStyle w:val="FootnoteReference"/>
          <w:rFonts w:asciiTheme="minorHAnsi" w:hAnsiTheme="minorHAnsi"/>
        </w:rPr>
        <w:footnoteReference w:id="17"/>
      </w:r>
      <w:r w:rsidRPr="009A2A58">
        <w:rPr>
          <w:rFonts w:asciiTheme="minorHAnsi" w:hAnsiTheme="minorHAnsi"/>
        </w:rPr>
        <w:t xml:space="preserve"> This step was conducted to ensure the integrity of the tax calculation. By allowing different users to replicate the steps</w:t>
      </w:r>
      <w:r>
        <w:rPr>
          <w:rFonts w:asciiTheme="minorHAnsi" w:hAnsiTheme="minorHAnsi"/>
        </w:rPr>
        <w:t>,</w:t>
      </w:r>
      <w:r w:rsidRPr="009A2A58">
        <w:rPr>
          <w:rFonts w:asciiTheme="minorHAnsi" w:hAnsiTheme="minorHAnsi"/>
        </w:rPr>
        <w:t xml:space="preserve"> the team checked whether there were any logical errors in the process and coding and whether it could be performed over different systems with the same accuracy. </w:t>
      </w:r>
      <w:r w:rsidRPr="009A2A58">
        <w:rPr>
          <w:rFonts w:asciiTheme="minorHAnsi" w:hAnsiTheme="minorHAnsi"/>
        </w:rPr>
        <w:br/>
      </w:r>
    </w:p>
    <w:p w14:paraId="078EB88D"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Second, validation exercise was to compare the ABF payroll results with the actual tax revenue numbers observed in extant paid leave programs across the country. By studying different state systems with our internal estimates, the purpose of this exercise was to assess the extent of the accuracy of the ABF </w:t>
      </w:r>
      <w:r>
        <w:rPr>
          <w:rFonts w:asciiTheme="minorHAnsi" w:hAnsiTheme="minorHAnsi"/>
        </w:rPr>
        <w:t>payroll tax revenue estimates</w:t>
      </w:r>
      <w:r w:rsidRPr="009A2A58">
        <w:rPr>
          <w:rFonts w:asciiTheme="minorHAnsi" w:hAnsiTheme="minorHAnsi"/>
        </w:rPr>
        <w:t>. Since ABF is not a calibrated model, the main objective of this benchmarking exercise was to provide information to future users of potential variation in estimates generated by the ABF module, and that necessary caution is required in accepting or sharing these estimates. The purpose of the ABF is only to provide a basic bound on estimates and is not to be construed as the final prediction for feasibility studies. Users are expected to do their own due-diligence.</w:t>
      </w:r>
    </w:p>
    <w:p w14:paraId="094AA7AF" w14:textId="77777777" w:rsidR="00336800" w:rsidRPr="009A2A58" w:rsidRDefault="00336800" w:rsidP="00336800">
      <w:pPr>
        <w:pStyle w:val="ListParagraph"/>
        <w:spacing w:line="276" w:lineRule="auto"/>
        <w:rPr>
          <w:rFonts w:asciiTheme="minorHAnsi" w:hAnsiTheme="minorHAnsi"/>
        </w:rPr>
      </w:pPr>
    </w:p>
    <w:p w14:paraId="100F895E"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Third, as a supplemental validation of ACS data, we assessed the ability of ACS to estimate </w:t>
      </w:r>
      <w:r>
        <w:rPr>
          <w:rFonts w:asciiTheme="minorHAnsi" w:hAnsiTheme="minorHAnsi"/>
        </w:rPr>
        <w:t xml:space="preserve">taxable </w:t>
      </w:r>
      <w:r w:rsidRPr="009A2A58">
        <w:rPr>
          <w:rFonts w:asciiTheme="minorHAnsi" w:hAnsiTheme="minorHAnsi"/>
        </w:rPr>
        <w:t>earnings reported to the Social Security Administration.</w:t>
      </w:r>
    </w:p>
    <w:p w14:paraId="3F1595BE" w14:textId="77777777" w:rsidR="00336800" w:rsidRPr="009A2A58" w:rsidRDefault="00336800" w:rsidP="00336800">
      <w:pPr>
        <w:pStyle w:val="CallOutBoxHeader"/>
        <w:spacing w:line="276" w:lineRule="auto"/>
        <w:contextualSpacing/>
        <w:rPr>
          <w:rFonts w:asciiTheme="minorHAnsi" w:hAnsiTheme="minorHAnsi"/>
          <w:color w:val="auto"/>
        </w:rPr>
      </w:pPr>
      <w:r w:rsidRPr="009A2A58">
        <w:rPr>
          <w:rFonts w:asciiTheme="minorHAnsi" w:hAnsiTheme="minorHAnsi"/>
          <w:caps w:val="0"/>
          <w:color w:val="auto"/>
        </w:rPr>
        <w:t xml:space="preserve">States Used </w:t>
      </w:r>
      <w:r>
        <w:rPr>
          <w:rFonts w:asciiTheme="minorHAnsi" w:hAnsiTheme="minorHAnsi"/>
          <w:caps w:val="0"/>
          <w:color w:val="auto"/>
        </w:rPr>
        <w:t>f</w:t>
      </w:r>
      <w:r w:rsidRPr="009A2A58">
        <w:rPr>
          <w:rFonts w:asciiTheme="minorHAnsi" w:hAnsiTheme="minorHAnsi"/>
          <w:caps w:val="0"/>
          <w:color w:val="auto"/>
        </w:rPr>
        <w:t xml:space="preserve">or </w:t>
      </w:r>
      <w:r>
        <w:rPr>
          <w:rFonts w:asciiTheme="minorHAnsi" w:hAnsiTheme="minorHAnsi"/>
          <w:caps w:val="0"/>
          <w:color w:val="auto"/>
        </w:rPr>
        <w:t>t</w:t>
      </w:r>
      <w:r w:rsidRPr="009A2A58">
        <w:rPr>
          <w:rFonts w:asciiTheme="minorHAnsi" w:hAnsiTheme="minorHAnsi"/>
          <w:caps w:val="0"/>
          <w:color w:val="auto"/>
        </w:rPr>
        <w:t xml:space="preserve">he ABF Validation </w:t>
      </w:r>
    </w:p>
    <w:p w14:paraId="3A1E7583"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For the purposes of the validation exercise, IMPAQ studied the systems of three paid leave programs: </w:t>
      </w:r>
      <w:r w:rsidRPr="009D47CA">
        <w:rPr>
          <w:rFonts w:asciiTheme="minorHAnsi" w:hAnsiTheme="minorHAnsi"/>
        </w:rPr>
        <w:t>California, New Jersey, and Rhode Island. These</w:t>
      </w:r>
      <w:r w:rsidRPr="009A2A58">
        <w:rPr>
          <w:rFonts w:asciiTheme="minorHAnsi" w:hAnsiTheme="minorHAnsi"/>
        </w:rPr>
        <w:t xml:space="preserve"> states operate publically-administered </w:t>
      </w:r>
      <w:r w:rsidRPr="009A2A58">
        <w:rPr>
          <w:rFonts w:asciiTheme="minorHAnsi" w:hAnsiTheme="minorHAnsi"/>
        </w:rPr>
        <w:lastRenderedPageBreak/>
        <w:t xml:space="preserve">paid family and medical leave insurance programs. Importantly, they have also published public data on their payroll tax </w:t>
      </w:r>
      <w:r w:rsidRPr="00AB3278">
        <w:rPr>
          <w:rFonts w:asciiTheme="minorHAnsi" w:hAnsiTheme="minorHAnsi"/>
        </w:rPr>
        <w:t xml:space="preserve">collections for our benchmarking exercise. We describe each program’s policy regime in </w:t>
      </w:r>
      <w:r>
        <w:rPr>
          <w:rFonts w:asciiTheme="minorHAnsi" w:hAnsiTheme="minorHAnsi"/>
        </w:rPr>
        <w:t>detail in the a</w:t>
      </w:r>
      <w:r w:rsidRPr="00AB3278">
        <w:rPr>
          <w:rFonts w:asciiTheme="minorHAnsi" w:hAnsiTheme="minorHAnsi"/>
        </w:rPr>
        <w:t xml:space="preserve">ppendix. </w:t>
      </w:r>
      <w:r>
        <w:rPr>
          <w:rFonts w:asciiTheme="minorHAnsi" w:hAnsiTheme="minorHAnsi"/>
        </w:rPr>
        <w:t xml:space="preserve">While New York also has a paid leave program, the state </w:t>
      </w:r>
      <w:r w:rsidRPr="00DD0600">
        <w:rPr>
          <w:rFonts w:asciiTheme="minorHAnsi" w:hAnsiTheme="minorHAnsi"/>
        </w:rPr>
        <w:t xml:space="preserve">has a high degree of private provision </w:t>
      </w:r>
      <w:r>
        <w:rPr>
          <w:rFonts w:asciiTheme="minorHAnsi" w:hAnsiTheme="minorHAnsi"/>
        </w:rPr>
        <w:t>of leave benefits and insufficient information p</w:t>
      </w:r>
      <w:r w:rsidRPr="00DD0600">
        <w:rPr>
          <w:rFonts w:asciiTheme="minorHAnsi" w:hAnsiTheme="minorHAnsi"/>
        </w:rPr>
        <w:t>ublicly</w:t>
      </w:r>
      <w:r>
        <w:rPr>
          <w:rFonts w:asciiTheme="minorHAnsi" w:hAnsiTheme="minorHAnsi"/>
        </w:rPr>
        <w:t xml:space="preserve"> for benchmarking</w:t>
      </w:r>
      <w:r w:rsidRPr="00DD0600">
        <w:rPr>
          <w:rFonts w:asciiTheme="minorHAnsi" w:hAnsiTheme="minorHAnsi"/>
        </w:rPr>
        <w:t>.</w:t>
      </w:r>
      <w:r>
        <w:rPr>
          <w:rFonts w:asciiTheme="minorHAnsi" w:hAnsiTheme="minorHAnsi"/>
        </w:rPr>
        <w:t xml:space="preserve"> </w:t>
      </w:r>
    </w:p>
    <w:p w14:paraId="3D8EF41D" w14:textId="77777777" w:rsidR="00336800" w:rsidRDefault="00336800" w:rsidP="00336800">
      <w:pPr>
        <w:spacing w:line="276" w:lineRule="auto"/>
        <w:contextualSpacing/>
        <w:rPr>
          <w:rFonts w:asciiTheme="minorHAnsi" w:hAnsiTheme="minorHAnsi"/>
        </w:rPr>
      </w:pPr>
    </w:p>
    <w:p w14:paraId="3037C7FD" w14:textId="77777777" w:rsidR="00336800" w:rsidRPr="009A2A58" w:rsidRDefault="00336800" w:rsidP="00336800">
      <w:pPr>
        <w:spacing w:line="276" w:lineRule="auto"/>
        <w:contextualSpacing/>
        <w:rPr>
          <w:rFonts w:asciiTheme="minorHAnsi" w:hAnsiTheme="minorHAnsi"/>
        </w:rPr>
      </w:pPr>
      <w:r>
        <w:rPr>
          <w:rFonts w:asciiTheme="minorHAnsi" w:hAnsiTheme="minorHAnsi"/>
        </w:rPr>
        <w:t xml:space="preserve">As the </w:t>
      </w:r>
      <w:r w:rsidRPr="009A2A58">
        <w:rPr>
          <w:rFonts w:asciiTheme="minorHAnsi" w:hAnsiTheme="minorHAnsi"/>
        </w:rPr>
        <w:t>ABF is designed to provide a platform for experimen</w:t>
      </w:r>
      <w:r>
        <w:rPr>
          <w:rFonts w:asciiTheme="minorHAnsi" w:hAnsiTheme="minorHAnsi"/>
        </w:rPr>
        <w:t>ting with different leave policies</w:t>
      </w:r>
      <w:r w:rsidRPr="009A2A58">
        <w:rPr>
          <w:rFonts w:asciiTheme="minorHAnsi" w:hAnsiTheme="minorHAnsi"/>
        </w:rPr>
        <w:t xml:space="preserve"> and obtain some preliminary estimates, our payroll tax estimator naturally simplifies the policy parameters and it does not capture the complexities of each PFML program.</w:t>
      </w:r>
      <w:r w:rsidRPr="00AB3278">
        <w:rPr>
          <w:rFonts w:asciiTheme="minorHAnsi" w:hAnsiTheme="minorHAnsi"/>
        </w:rPr>
        <w:t xml:space="preserve"> Table 1</w:t>
      </w:r>
      <w:r w:rsidRPr="009A2A58">
        <w:rPr>
          <w:rFonts w:asciiTheme="minorHAnsi" w:hAnsiTheme="minorHAnsi"/>
        </w:rPr>
        <w:t xml:space="preserve"> provides a quick summary of the </w:t>
      </w:r>
      <w:r>
        <w:rPr>
          <w:rFonts w:asciiTheme="minorHAnsi" w:hAnsiTheme="minorHAnsi"/>
        </w:rPr>
        <w:t>relevant PFML program eligibility criteria and tax regimes for each state</w:t>
      </w:r>
      <w:r w:rsidRPr="009A2A58">
        <w:rPr>
          <w:rFonts w:asciiTheme="minorHAnsi" w:hAnsiTheme="minorHAnsi"/>
        </w:rPr>
        <w:t xml:space="preserve">. </w:t>
      </w:r>
      <w:r>
        <w:rPr>
          <w:rFonts w:asciiTheme="minorHAnsi" w:hAnsiTheme="minorHAnsi"/>
        </w:rPr>
        <w:t>Table 2 in the following section shows how we converted that information into ABF model input parameters.</w:t>
      </w:r>
    </w:p>
    <w:p w14:paraId="67000B60" w14:textId="77777777" w:rsidR="00336800" w:rsidRPr="00634982" w:rsidRDefault="00336800" w:rsidP="00336800">
      <w:pPr>
        <w:ind w:left="360"/>
        <w:contextualSpacing/>
      </w:pPr>
    </w:p>
    <w:p w14:paraId="4B09BDD8" w14:textId="77777777" w:rsidR="00336800" w:rsidRDefault="00336800" w:rsidP="00336800">
      <w:pPr>
        <w:tabs>
          <w:tab w:val="left" w:pos="675"/>
          <w:tab w:val="left" w:pos="1920"/>
        </w:tabs>
        <w:ind w:left="360"/>
        <w:contextualSpacing/>
        <w:rPr>
          <w:rFonts w:asciiTheme="minorHAnsi" w:hAnsiTheme="minorHAnsi"/>
          <w:b/>
        </w:rPr>
      </w:pPr>
      <w:r>
        <w:rPr>
          <w:rFonts w:asciiTheme="minorHAnsi" w:hAnsiTheme="minorHAnsi"/>
          <w:b/>
        </w:rPr>
        <w:tab/>
      </w:r>
      <w:r>
        <w:rPr>
          <w:rFonts w:asciiTheme="minorHAnsi" w:hAnsiTheme="minorHAnsi"/>
          <w:b/>
        </w:rPr>
        <w:tab/>
      </w:r>
    </w:p>
    <w:p w14:paraId="4FC4DA1D" w14:textId="77777777" w:rsidR="00336800" w:rsidRPr="009A2A58" w:rsidRDefault="00336800" w:rsidP="00336800">
      <w:pPr>
        <w:ind w:left="360"/>
        <w:contextualSpacing/>
        <w:jc w:val="center"/>
        <w:rPr>
          <w:rFonts w:asciiTheme="minorHAnsi" w:hAnsiTheme="minorHAnsi"/>
          <w:b/>
        </w:rPr>
      </w:pPr>
      <w:r w:rsidRPr="009A2A58">
        <w:rPr>
          <w:rFonts w:asciiTheme="minorHAnsi" w:hAnsiTheme="minorHAnsi"/>
          <w:b/>
        </w:rPr>
        <w:t>Table 1. Paid Family and Medical Leave Programs in CA, NJ, and RI (2016)</w:t>
      </w:r>
      <w:r>
        <w:rPr>
          <w:rStyle w:val="FootnoteReference"/>
          <w:rFonts w:asciiTheme="minorHAnsi" w:hAnsiTheme="minorHAnsi"/>
          <w:b/>
        </w:rPr>
        <w:footnoteReference w:id="18"/>
      </w:r>
    </w:p>
    <w:p w14:paraId="4DF071C9" w14:textId="77777777" w:rsidR="00336800" w:rsidRPr="00634982" w:rsidRDefault="00336800" w:rsidP="00336800">
      <w:pPr>
        <w:tabs>
          <w:tab w:val="left" w:pos="6411"/>
        </w:tabs>
        <w:ind w:left="360"/>
        <w:contextualSpacing/>
      </w:pPr>
      <w:r w:rsidRPr="00634982">
        <w:tab/>
      </w:r>
    </w:p>
    <w:tbl>
      <w:tblPr>
        <w:tblStyle w:val="IMPAQTanTable"/>
        <w:tblW w:w="4902" w:type="pct"/>
        <w:tblCellMar>
          <w:left w:w="115" w:type="dxa"/>
          <w:right w:w="115" w:type="dxa"/>
        </w:tblCellMar>
        <w:tblLook w:val="04A0" w:firstRow="1" w:lastRow="0" w:firstColumn="1" w:lastColumn="0" w:noHBand="0" w:noVBand="1"/>
      </w:tblPr>
      <w:tblGrid>
        <w:gridCol w:w="2065"/>
        <w:gridCol w:w="2430"/>
        <w:gridCol w:w="2070"/>
        <w:gridCol w:w="2602"/>
      </w:tblGrid>
      <w:tr w:rsidR="00336800" w:rsidRPr="009A2A58" w14:paraId="47602A22" w14:textId="77777777" w:rsidTr="00336800">
        <w:trPr>
          <w:cnfStyle w:val="100000000000" w:firstRow="1" w:lastRow="0" w:firstColumn="0" w:lastColumn="0" w:oddVBand="0" w:evenVBand="0" w:oddHBand="0" w:evenHBand="0" w:firstRowFirstColumn="0" w:firstRowLastColumn="0" w:lastRowFirstColumn="0" w:lastRowLastColumn="0"/>
          <w:trHeight w:val="60"/>
        </w:trPr>
        <w:tc>
          <w:tcPr>
            <w:tcW w:w="1126" w:type="pct"/>
          </w:tcPr>
          <w:p w14:paraId="1C4A1166" w14:textId="77777777" w:rsidR="00336800" w:rsidRPr="009A2A58" w:rsidRDefault="00336800" w:rsidP="00041AFC">
            <w:pPr>
              <w:ind w:left="360"/>
              <w:contextualSpacing/>
              <w:rPr>
                <w:rFonts w:asciiTheme="minorHAnsi" w:hAnsiTheme="minorHAnsi"/>
              </w:rPr>
            </w:pPr>
          </w:p>
        </w:tc>
        <w:tc>
          <w:tcPr>
            <w:tcW w:w="1325" w:type="pct"/>
          </w:tcPr>
          <w:p w14:paraId="608A46AD" w14:textId="77777777" w:rsidR="00336800" w:rsidRPr="009A2A58" w:rsidRDefault="00336800" w:rsidP="00041AFC">
            <w:pPr>
              <w:ind w:left="144"/>
              <w:contextualSpacing/>
              <w:rPr>
                <w:rFonts w:asciiTheme="minorHAnsi" w:hAnsiTheme="minorHAnsi"/>
              </w:rPr>
            </w:pPr>
            <w:r w:rsidRPr="009A2A58">
              <w:rPr>
                <w:rFonts w:asciiTheme="minorHAnsi" w:hAnsiTheme="minorHAnsi"/>
              </w:rPr>
              <w:t>California</w:t>
            </w:r>
          </w:p>
        </w:tc>
        <w:tc>
          <w:tcPr>
            <w:tcW w:w="1129" w:type="pct"/>
          </w:tcPr>
          <w:p w14:paraId="33C645C5" w14:textId="77777777" w:rsidR="00336800" w:rsidRPr="009A2A58" w:rsidRDefault="00336800" w:rsidP="00041AFC">
            <w:pPr>
              <w:ind w:left="144"/>
              <w:contextualSpacing/>
              <w:rPr>
                <w:rFonts w:asciiTheme="minorHAnsi" w:hAnsiTheme="minorHAnsi"/>
              </w:rPr>
            </w:pPr>
            <w:r w:rsidRPr="009A2A58">
              <w:rPr>
                <w:rFonts w:asciiTheme="minorHAnsi" w:hAnsiTheme="minorHAnsi"/>
              </w:rPr>
              <w:t>Rhode Island</w:t>
            </w:r>
          </w:p>
        </w:tc>
        <w:tc>
          <w:tcPr>
            <w:tcW w:w="1419" w:type="pct"/>
          </w:tcPr>
          <w:p w14:paraId="586F781F" w14:textId="77777777" w:rsidR="00336800" w:rsidRPr="009A2A58" w:rsidRDefault="00336800" w:rsidP="00041AFC">
            <w:pPr>
              <w:ind w:left="144"/>
              <w:contextualSpacing/>
              <w:rPr>
                <w:rFonts w:asciiTheme="minorHAnsi" w:hAnsiTheme="minorHAnsi"/>
              </w:rPr>
            </w:pPr>
            <w:r w:rsidRPr="009A2A58">
              <w:rPr>
                <w:rFonts w:asciiTheme="minorHAnsi" w:hAnsiTheme="minorHAnsi"/>
              </w:rPr>
              <w:t>New Jersey</w:t>
            </w:r>
          </w:p>
        </w:tc>
      </w:tr>
      <w:tr w:rsidR="00336800" w:rsidRPr="009A2A58" w14:paraId="14B16F60" w14:textId="77777777" w:rsidTr="00336800">
        <w:trPr>
          <w:cnfStyle w:val="000000100000" w:firstRow="0" w:lastRow="0" w:firstColumn="0" w:lastColumn="0" w:oddVBand="0" w:evenVBand="0" w:oddHBand="1" w:evenHBand="0" w:firstRowFirstColumn="0" w:firstRowLastColumn="0" w:lastRowFirstColumn="0" w:lastRowLastColumn="0"/>
          <w:trHeight w:val="3563"/>
        </w:trPr>
        <w:tc>
          <w:tcPr>
            <w:tcW w:w="1126" w:type="pct"/>
          </w:tcPr>
          <w:p w14:paraId="4F3D3145" w14:textId="77777777" w:rsidR="00336800" w:rsidRPr="009A2A58" w:rsidRDefault="00336800" w:rsidP="00041AFC">
            <w:pPr>
              <w:contextualSpacing/>
              <w:rPr>
                <w:rFonts w:asciiTheme="minorHAnsi" w:hAnsiTheme="minorHAnsi" w:cs="Arial"/>
                <w:b/>
                <w:sz w:val="20"/>
                <w:szCs w:val="20"/>
              </w:rPr>
            </w:pPr>
            <w:r w:rsidRPr="009A2A58">
              <w:rPr>
                <w:rFonts w:asciiTheme="minorHAnsi" w:hAnsiTheme="minorHAnsi" w:cs="Arial"/>
                <w:b/>
                <w:sz w:val="20"/>
                <w:szCs w:val="20"/>
              </w:rPr>
              <w:t>PFML Covered Employment</w:t>
            </w:r>
          </w:p>
        </w:tc>
        <w:tc>
          <w:tcPr>
            <w:tcW w:w="1325" w:type="pct"/>
            <w:hideMark/>
          </w:tcPr>
          <w:p w14:paraId="7997F283"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most public employees, are covered. Domestic workers are also covered. Those who are self-employed can opt in to coverage. Many public employers can opt in to coverage, but may need to do so through a negotiated agreement with an authorized bargaining unit.</w:t>
            </w:r>
          </w:p>
        </w:tc>
        <w:tc>
          <w:tcPr>
            <w:tcW w:w="1129" w:type="pct"/>
            <w:hideMark/>
          </w:tcPr>
          <w:p w14:paraId="553F929C"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public employees, are covered. Some domestic workers are covered. Public employers can opt in to coverage, as can some unions covering public workers through the collective bargaining process.</w:t>
            </w:r>
          </w:p>
        </w:tc>
        <w:tc>
          <w:tcPr>
            <w:tcW w:w="1419" w:type="pct"/>
          </w:tcPr>
          <w:p w14:paraId="02E850CE"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 xml:space="preserve">Employees covered by the state unemployment insurance law (with some exceptions for public sector employees.) Some domestic workers are covered. </w:t>
            </w:r>
          </w:p>
          <w:p w14:paraId="2570920E" w14:textId="77777777" w:rsidR="00336800" w:rsidRDefault="00336800" w:rsidP="00041AFC">
            <w:pPr>
              <w:ind w:left="144"/>
              <w:contextualSpacing/>
              <w:rPr>
                <w:rFonts w:asciiTheme="minorHAnsi" w:hAnsiTheme="minorHAnsi" w:cs="Arial"/>
                <w:sz w:val="20"/>
                <w:szCs w:val="20"/>
              </w:rPr>
            </w:pPr>
          </w:p>
          <w:p w14:paraId="6A9FE4CC"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Most public sector workers are not covered for a worker’s own health, though their employers can opt in.</w:t>
            </w:r>
          </w:p>
          <w:p w14:paraId="1319626B" w14:textId="77777777" w:rsidR="00336800" w:rsidRDefault="00336800" w:rsidP="00041AFC">
            <w:pPr>
              <w:ind w:left="144"/>
              <w:contextualSpacing/>
              <w:rPr>
                <w:rFonts w:asciiTheme="minorHAnsi" w:hAnsiTheme="minorHAnsi" w:cs="Arial"/>
                <w:sz w:val="20"/>
                <w:szCs w:val="20"/>
              </w:rPr>
            </w:pPr>
          </w:p>
          <w:p w14:paraId="4FE16375"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Public sector workers are</w:t>
            </w:r>
            <w:r w:rsidRPr="009A2A58">
              <w:rPr>
                <w:rFonts w:asciiTheme="minorHAnsi" w:hAnsiTheme="minorHAnsi" w:cs="Arial"/>
                <w:sz w:val="20"/>
                <w:szCs w:val="20"/>
              </w:rPr>
              <w:br/>
              <w:t>covered for paid</w:t>
            </w:r>
            <w:r w:rsidRPr="009A2A58">
              <w:rPr>
                <w:rFonts w:asciiTheme="minorHAnsi" w:hAnsiTheme="minorHAnsi" w:cs="Arial"/>
                <w:sz w:val="20"/>
                <w:szCs w:val="20"/>
              </w:rPr>
              <w:br/>
              <w:t>family leave.</w:t>
            </w:r>
          </w:p>
        </w:tc>
      </w:tr>
      <w:tr w:rsidR="00336800" w:rsidRPr="009A2A58" w14:paraId="31953F74" w14:textId="77777777" w:rsidTr="00336800">
        <w:trPr>
          <w:cnfStyle w:val="000000010000" w:firstRow="0" w:lastRow="0" w:firstColumn="0" w:lastColumn="0" w:oddVBand="0" w:evenVBand="0" w:oddHBand="0" w:evenHBand="1" w:firstRowFirstColumn="0" w:firstRowLastColumn="0" w:lastRowFirstColumn="0" w:lastRowLastColumn="0"/>
          <w:trHeight w:val="413"/>
        </w:trPr>
        <w:tc>
          <w:tcPr>
            <w:tcW w:w="1126" w:type="pct"/>
          </w:tcPr>
          <w:p w14:paraId="760A709E" w14:textId="77777777" w:rsidR="00336800" w:rsidRPr="009A2A58" w:rsidRDefault="00336800" w:rsidP="00041AFC">
            <w:pPr>
              <w:contextualSpacing/>
              <w:rPr>
                <w:rFonts w:asciiTheme="minorHAnsi" w:hAnsiTheme="minorHAnsi" w:cs="Arial"/>
                <w:b/>
                <w:sz w:val="20"/>
                <w:szCs w:val="20"/>
              </w:rPr>
            </w:pPr>
            <w:r>
              <w:rPr>
                <w:rFonts w:asciiTheme="minorHAnsi" w:hAnsiTheme="minorHAnsi" w:cs="Arial"/>
                <w:b/>
                <w:sz w:val="20"/>
                <w:szCs w:val="20"/>
              </w:rPr>
              <w:t># e</w:t>
            </w:r>
            <w:r w:rsidRPr="009A2A58">
              <w:rPr>
                <w:rFonts w:asciiTheme="minorHAnsi" w:hAnsiTheme="minorHAnsi" w:cs="Arial"/>
                <w:b/>
                <w:sz w:val="20"/>
                <w:szCs w:val="20"/>
              </w:rPr>
              <w:t>mployees</w:t>
            </w:r>
            <w:r>
              <w:rPr>
                <w:rFonts w:asciiTheme="minorHAnsi" w:hAnsiTheme="minorHAnsi" w:cs="Arial"/>
                <w:b/>
                <w:sz w:val="20"/>
                <w:szCs w:val="20"/>
              </w:rPr>
              <w:t xml:space="preserve"> covered by state plan</w:t>
            </w:r>
            <w:r w:rsidRPr="009A2A58">
              <w:rPr>
                <w:rFonts w:asciiTheme="minorHAnsi" w:hAnsiTheme="minorHAnsi" w:cs="Arial"/>
                <w:b/>
                <w:sz w:val="20"/>
                <w:szCs w:val="20"/>
              </w:rPr>
              <w:t xml:space="preserve"> (2016)</w:t>
            </w:r>
          </w:p>
        </w:tc>
        <w:tc>
          <w:tcPr>
            <w:tcW w:w="1325" w:type="pct"/>
          </w:tcPr>
          <w:p w14:paraId="098F46D4"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17,286,930</w:t>
            </w:r>
            <w:r>
              <w:rPr>
                <w:rStyle w:val="FootnoteReference"/>
                <w:rFonts w:asciiTheme="minorHAnsi" w:hAnsiTheme="minorHAnsi" w:cs="Arial"/>
                <w:sz w:val="20"/>
                <w:szCs w:val="20"/>
              </w:rPr>
              <w:footnoteReference w:id="19"/>
            </w:r>
          </w:p>
        </w:tc>
        <w:tc>
          <w:tcPr>
            <w:tcW w:w="1129" w:type="pct"/>
          </w:tcPr>
          <w:p w14:paraId="589CD602"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414,501</w:t>
            </w:r>
            <w:r>
              <w:rPr>
                <w:rStyle w:val="FootnoteReference"/>
                <w:rFonts w:asciiTheme="minorHAnsi" w:hAnsiTheme="minorHAnsi" w:cs="Arial"/>
                <w:sz w:val="20"/>
                <w:szCs w:val="20"/>
              </w:rPr>
              <w:footnoteReference w:id="20"/>
            </w:r>
          </w:p>
        </w:tc>
        <w:tc>
          <w:tcPr>
            <w:tcW w:w="1419" w:type="pct"/>
          </w:tcPr>
          <w:p w14:paraId="13CADDE6"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2,699,549</w:t>
            </w:r>
          </w:p>
          <w:p w14:paraId="68AF8BDB"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3,893,900</w:t>
            </w:r>
            <w:r>
              <w:rPr>
                <w:rStyle w:val="FootnoteReference"/>
                <w:rFonts w:asciiTheme="minorHAnsi" w:hAnsiTheme="minorHAnsi" w:cs="Arial"/>
                <w:sz w:val="20"/>
                <w:szCs w:val="20"/>
              </w:rPr>
              <w:footnoteReference w:id="21"/>
            </w:r>
          </w:p>
        </w:tc>
      </w:tr>
      <w:tr w:rsidR="00336800" w:rsidRPr="009A2A58" w14:paraId="7F2A8E24" w14:textId="77777777" w:rsidTr="00336800">
        <w:trPr>
          <w:cnfStyle w:val="000000100000" w:firstRow="0" w:lastRow="0" w:firstColumn="0" w:lastColumn="0" w:oddVBand="0" w:evenVBand="0" w:oddHBand="1" w:evenHBand="0" w:firstRowFirstColumn="0" w:firstRowLastColumn="0" w:lastRowFirstColumn="0" w:lastRowLastColumn="0"/>
          <w:trHeight w:val="368"/>
        </w:trPr>
        <w:tc>
          <w:tcPr>
            <w:tcW w:w="1126" w:type="pct"/>
          </w:tcPr>
          <w:p w14:paraId="45B01863" w14:textId="77777777" w:rsidR="00336800" w:rsidRPr="009A2A58" w:rsidRDefault="00336800" w:rsidP="00041AFC">
            <w:pPr>
              <w:contextualSpacing/>
              <w:rPr>
                <w:rFonts w:asciiTheme="minorHAnsi" w:hAnsiTheme="minorHAnsi" w:cs="Arial"/>
                <w:b/>
                <w:sz w:val="20"/>
                <w:szCs w:val="20"/>
              </w:rPr>
            </w:pPr>
            <w:r w:rsidRPr="009A2A58">
              <w:rPr>
                <w:rFonts w:asciiTheme="minorHAnsi" w:hAnsiTheme="minorHAnsi" w:cs="Arial"/>
                <w:b/>
                <w:sz w:val="20"/>
                <w:szCs w:val="20"/>
              </w:rPr>
              <w:lastRenderedPageBreak/>
              <w:t>Taxable Earnings Maximum (2016)</w:t>
            </w:r>
          </w:p>
        </w:tc>
        <w:tc>
          <w:tcPr>
            <w:tcW w:w="1325" w:type="pct"/>
          </w:tcPr>
          <w:p w14:paraId="0FA4603D"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$106,742</w:t>
            </w:r>
          </w:p>
        </w:tc>
        <w:tc>
          <w:tcPr>
            <w:tcW w:w="1129" w:type="pct"/>
          </w:tcPr>
          <w:p w14:paraId="300CC892"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$66,300</w:t>
            </w:r>
          </w:p>
        </w:tc>
        <w:tc>
          <w:tcPr>
            <w:tcW w:w="1419" w:type="pct"/>
          </w:tcPr>
          <w:p w14:paraId="75775CA8"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BEA6EA" w14:textId="77777777" w:rsidTr="00336800">
        <w:trPr>
          <w:cnfStyle w:val="000000010000" w:firstRow="0" w:lastRow="0" w:firstColumn="0" w:lastColumn="0" w:oddVBand="0" w:evenVBand="0" w:oddHBand="0" w:evenHBand="1" w:firstRowFirstColumn="0" w:firstRowLastColumn="0" w:lastRowFirstColumn="0" w:lastRowLastColumn="0"/>
          <w:trHeight w:val="70"/>
        </w:trPr>
        <w:tc>
          <w:tcPr>
            <w:tcW w:w="1126" w:type="pct"/>
          </w:tcPr>
          <w:p w14:paraId="1E9BF7B0" w14:textId="77777777" w:rsidR="00336800" w:rsidRPr="009A2A58" w:rsidRDefault="00336800" w:rsidP="00041AFC">
            <w:pPr>
              <w:contextualSpacing/>
              <w:rPr>
                <w:rFonts w:asciiTheme="minorHAnsi" w:hAnsiTheme="minorHAnsi" w:cs="Arial"/>
                <w:b/>
                <w:sz w:val="20"/>
                <w:szCs w:val="20"/>
              </w:rPr>
            </w:pPr>
            <w:r>
              <w:rPr>
                <w:rFonts w:asciiTheme="minorHAnsi" w:hAnsiTheme="minorHAnsi" w:cs="Arial"/>
                <w:b/>
                <w:sz w:val="20"/>
                <w:szCs w:val="20"/>
              </w:rPr>
              <w:t>Tax Rates (</w:t>
            </w:r>
            <w:r w:rsidRPr="009A2A58">
              <w:rPr>
                <w:rFonts w:asciiTheme="minorHAnsi" w:hAnsiTheme="minorHAnsi" w:cs="Arial"/>
                <w:b/>
                <w:sz w:val="20"/>
                <w:szCs w:val="20"/>
              </w:rPr>
              <w:t>2016)</w:t>
            </w:r>
          </w:p>
        </w:tc>
        <w:tc>
          <w:tcPr>
            <w:tcW w:w="1325" w:type="pct"/>
          </w:tcPr>
          <w:p w14:paraId="6079D11C"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0.09%</w:t>
            </w:r>
          </w:p>
        </w:tc>
        <w:tc>
          <w:tcPr>
            <w:tcW w:w="1129" w:type="pct"/>
          </w:tcPr>
          <w:p w14:paraId="3C580586"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1.20%</w:t>
            </w:r>
          </w:p>
        </w:tc>
        <w:tc>
          <w:tcPr>
            <w:tcW w:w="1419" w:type="pct"/>
          </w:tcPr>
          <w:p w14:paraId="17D8C42B"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w:t>
            </w:r>
          </w:p>
          <w:p w14:paraId="71EA5AF8" w14:textId="77777777" w:rsidR="00336800" w:rsidRDefault="00336800" w:rsidP="00041AFC">
            <w:pPr>
              <w:contextualSpacing/>
              <w:rPr>
                <w:rFonts w:asciiTheme="minorHAnsi" w:hAnsiTheme="minorHAnsi" w:cs="Arial"/>
                <w:sz w:val="20"/>
                <w:szCs w:val="20"/>
              </w:rPr>
            </w:pPr>
            <w:r w:rsidRPr="00B92273">
              <w:rPr>
                <w:rFonts w:asciiTheme="minorHAnsi" w:hAnsiTheme="minorHAnsi" w:cs="Arial"/>
                <w:i/>
                <w:sz w:val="20"/>
                <w:szCs w:val="20"/>
              </w:rPr>
              <w:t>Worker contribution:</w:t>
            </w:r>
            <w:r>
              <w:rPr>
                <w:rFonts w:asciiTheme="minorHAnsi" w:hAnsiTheme="minorHAnsi" w:cs="Arial"/>
                <w:sz w:val="20"/>
                <w:szCs w:val="20"/>
              </w:rPr>
              <w:t xml:space="preserve"> 0.2%</w:t>
            </w:r>
          </w:p>
          <w:p w14:paraId="46B0C285" w14:textId="77777777" w:rsidR="00336800" w:rsidRDefault="00336800" w:rsidP="00041AFC">
            <w:pPr>
              <w:contextualSpacing/>
              <w:rPr>
                <w:rFonts w:asciiTheme="minorHAnsi" w:hAnsiTheme="minorHAnsi" w:cs="Arial"/>
                <w:sz w:val="20"/>
                <w:szCs w:val="20"/>
              </w:rPr>
            </w:pPr>
          </w:p>
          <w:p w14:paraId="06234DD9" w14:textId="77777777" w:rsidR="00336800" w:rsidRDefault="00336800" w:rsidP="00041AFC">
            <w:pPr>
              <w:contextualSpacing/>
              <w:rPr>
                <w:rFonts w:asciiTheme="minorHAnsi" w:hAnsiTheme="minorHAnsi" w:cs="Arial"/>
                <w:i/>
                <w:sz w:val="20"/>
                <w:szCs w:val="20"/>
              </w:rPr>
            </w:pPr>
            <w:r>
              <w:rPr>
                <w:rFonts w:asciiTheme="minorHAnsi" w:hAnsiTheme="minorHAnsi" w:cs="Arial"/>
                <w:i/>
                <w:sz w:val="20"/>
                <w:szCs w:val="20"/>
              </w:rPr>
              <w:t>Employer contribution</w:t>
            </w:r>
            <w:r>
              <w:rPr>
                <w:rStyle w:val="FootnoteReference"/>
                <w:rFonts w:asciiTheme="minorHAnsi" w:hAnsiTheme="minorHAnsi" w:cs="Arial"/>
                <w:i/>
                <w:sz w:val="20"/>
                <w:szCs w:val="20"/>
              </w:rPr>
              <w:footnoteReference w:id="22"/>
            </w:r>
            <w:r>
              <w:rPr>
                <w:rFonts w:asciiTheme="minorHAnsi" w:hAnsiTheme="minorHAnsi" w:cs="Arial"/>
                <w:i/>
                <w:sz w:val="20"/>
                <w:szCs w:val="20"/>
              </w:rPr>
              <w:t>:</w:t>
            </w:r>
          </w:p>
          <w:p w14:paraId="136E3608" w14:textId="77777777" w:rsidR="00336800"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New employer contribution</w:t>
            </w:r>
            <w:r w:rsidRPr="00B92273">
              <w:rPr>
                <w:rFonts w:asciiTheme="minorHAnsi" w:hAnsiTheme="minorHAnsi" w:cs="Arial"/>
                <w:sz w:val="20"/>
                <w:szCs w:val="20"/>
              </w:rPr>
              <w:t xml:space="preserve">: 0.5% </w:t>
            </w:r>
          </w:p>
          <w:p w14:paraId="061B8D3A" w14:textId="77777777" w:rsidR="00336800" w:rsidRPr="00B92273"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Experience-rated employers</w:t>
            </w:r>
            <w:r w:rsidRPr="00B92273">
              <w:rPr>
                <w:rFonts w:asciiTheme="minorHAnsi" w:hAnsiTheme="minorHAnsi" w:cs="Arial"/>
                <w:sz w:val="20"/>
                <w:szCs w:val="20"/>
              </w:rPr>
              <w:t>: 0.1% to 0.75%</w:t>
            </w:r>
          </w:p>
          <w:p w14:paraId="6A05A603"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0.08%</w:t>
            </w:r>
          </w:p>
        </w:tc>
      </w:tr>
    </w:tbl>
    <w:p w14:paraId="2E165971" w14:textId="77777777" w:rsidR="00336800" w:rsidRDefault="00336800" w:rsidP="00336800">
      <w:pPr>
        <w:contextualSpacing/>
        <w:rPr>
          <w:rFonts w:asciiTheme="minorHAnsi" w:hAnsiTheme="minorHAnsi"/>
          <w:sz w:val="18"/>
        </w:rPr>
      </w:pPr>
    </w:p>
    <w:p w14:paraId="2A721666" w14:textId="77777777" w:rsidR="00336800" w:rsidRDefault="00336800" w:rsidP="00336800">
      <w:pPr>
        <w:contextualSpacing/>
        <w:rPr>
          <w:rFonts w:asciiTheme="minorHAnsi" w:hAnsiTheme="minorHAnsi"/>
          <w:sz w:val="18"/>
        </w:rPr>
      </w:pPr>
    </w:p>
    <w:p w14:paraId="75D2126E" w14:textId="77777777" w:rsidR="00336800" w:rsidRPr="00420AC3" w:rsidRDefault="00336800" w:rsidP="00336800">
      <w:pPr>
        <w:contextualSpacing/>
        <w:rPr>
          <w:rFonts w:asciiTheme="minorHAnsi" w:hAnsiTheme="minorHAnsi"/>
          <w:sz w:val="18"/>
        </w:rPr>
      </w:pPr>
    </w:p>
    <w:p w14:paraId="1719FBD3" w14:textId="77777777" w:rsidR="00336800" w:rsidRPr="001D61B2" w:rsidRDefault="00336800" w:rsidP="00336800">
      <w:pPr>
        <w:pStyle w:val="CallOutBoxHeader"/>
      </w:pPr>
      <w:r>
        <w:t xml:space="preserve">3. </w:t>
      </w:r>
      <w:r w:rsidRPr="001D61B2">
        <w:t>Benchmarking Results</w:t>
      </w:r>
    </w:p>
    <w:p w14:paraId="5ADE9CDA" w14:textId="77777777" w:rsidR="00336800" w:rsidRDefault="00336800" w:rsidP="00336800">
      <w:pPr>
        <w:rPr>
          <w:rFonts w:asciiTheme="minorHAnsi" w:hAnsiTheme="minorHAnsi"/>
        </w:rPr>
      </w:pPr>
      <w:r w:rsidRPr="009A2A58">
        <w:rPr>
          <w:rFonts w:asciiTheme="minorHAnsi" w:hAnsiTheme="minorHAnsi"/>
        </w:rPr>
        <w:t>Table 2 show</w:t>
      </w:r>
      <w:r>
        <w:rPr>
          <w:rFonts w:asciiTheme="minorHAnsi" w:hAnsiTheme="minorHAnsi"/>
        </w:rPr>
        <w:t>s</w:t>
      </w:r>
      <w:r w:rsidRPr="009A2A58">
        <w:rPr>
          <w:rFonts w:asciiTheme="minorHAnsi" w:hAnsiTheme="minorHAnsi"/>
        </w:rPr>
        <w:t xml:space="preserve"> our</w:t>
      </w:r>
      <w:r>
        <w:rPr>
          <w:rFonts w:asciiTheme="minorHAnsi" w:hAnsiTheme="minorHAnsi"/>
        </w:rPr>
        <w:t xml:space="preserve"> ABF</w:t>
      </w:r>
      <w:r w:rsidRPr="009A2A58">
        <w:rPr>
          <w:rFonts w:asciiTheme="minorHAnsi" w:hAnsiTheme="minorHAnsi"/>
        </w:rPr>
        <w:t xml:space="preserve"> input parameters </w:t>
      </w:r>
      <w:r>
        <w:rPr>
          <w:rFonts w:asciiTheme="minorHAnsi" w:hAnsiTheme="minorHAnsi"/>
        </w:rPr>
        <w:t>for the benchmarking exercise</w:t>
      </w:r>
      <w:r w:rsidRPr="009A2A58">
        <w:rPr>
          <w:rFonts w:asciiTheme="minorHAnsi" w:hAnsiTheme="minorHAnsi"/>
        </w:rPr>
        <w:t xml:space="preserve">, </w:t>
      </w:r>
      <w:r>
        <w:rPr>
          <w:rFonts w:asciiTheme="minorHAnsi" w:hAnsiTheme="minorHAnsi"/>
        </w:rPr>
        <w:t>including both the</w:t>
      </w:r>
      <w:r w:rsidRPr="009A2A58">
        <w:rPr>
          <w:rFonts w:asciiTheme="minorHAnsi" w:hAnsiTheme="minorHAnsi"/>
        </w:rPr>
        <w:t xml:space="preserve"> policy parameters and the tax regime parameters</w:t>
      </w:r>
      <w:r>
        <w:rPr>
          <w:rFonts w:asciiTheme="minorHAnsi" w:hAnsiTheme="minorHAnsi"/>
        </w:rPr>
        <w:t xml:space="preserve"> by state</w:t>
      </w:r>
      <w:r w:rsidRPr="009A2A58">
        <w:rPr>
          <w:rFonts w:asciiTheme="minorHAnsi" w:hAnsiTheme="minorHAnsi"/>
        </w:rPr>
        <w:t xml:space="preserve">. </w:t>
      </w:r>
      <w:r>
        <w:rPr>
          <w:rFonts w:asciiTheme="minorHAnsi" w:hAnsiTheme="minorHAnsi"/>
        </w:rPr>
        <w:t xml:space="preserve">Table 3 summarizes the benchmarking results. The first row of Table 3 presents our model’s estimated payroll tax revenue collected by each state. The second row shows the actual payroll tax revenue collected by each state. The third row presents the ABF model results as a percent of the actuals. </w:t>
      </w:r>
      <w:r w:rsidRPr="009A2A58">
        <w:rPr>
          <w:rFonts w:asciiTheme="minorHAnsi" w:hAnsiTheme="minorHAnsi"/>
        </w:rPr>
        <w:t>We discuss the individual results of each state in the discussion sections below.</w:t>
      </w:r>
    </w:p>
    <w:p w14:paraId="293430D0" w14:textId="77777777" w:rsidR="00336800" w:rsidRPr="00E24D0A" w:rsidRDefault="00336800" w:rsidP="00336800">
      <w:pPr>
        <w:jc w:val="center"/>
        <w:rPr>
          <w:rFonts w:asciiTheme="minorHAnsi" w:hAnsiTheme="minorHAnsi"/>
          <w:b/>
        </w:rPr>
      </w:pPr>
      <w:r w:rsidRPr="00E24D0A">
        <w:rPr>
          <w:rFonts w:asciiTheme="minorHAnsi" w:hAnsiTheme="minorHAnsi"/>
          <w:b/>
        </w:rPr>
        <w:t xml:space="preserve">Table 2. </w:t>
      </w:r>
      <w:r>
        <w:rPr>
          <w:rFonts w:asciiTheme="minorHAnsi" w:hAnsiTheme="minorHAnsi"/>
          <w:b/>
        </w:rPr>
        <w:t>ABF Input Parameters for the Benchmarking Exercise</w:t>
      </w:r>
    </w:p>
    <w:tbl>
      <w:tblPr>
        <w:tblStyle w:val="IMPAQTanTable"/>
        <w:tblW w:w="5003" w:type="pct"/>
        <w:tblLook w:val="04A0" w:firstRow="1" w:lastRow="0" w:firstColumn="1" w:lastColumn="0" w:noHBand="0" w:noVBand="1"/>
      </w:tblPr>
      <w:tblGrid>
        <w:gridCol w:w="2606"/>
        <w:gridCol w:w="1888"/>
        <w:gridCol w:w="2070"/>
        <w:gridCol w:w="2792"/>
      </w:tblGrid>
      <w:tr w:rsidR="00336800" w:rsidRPr="009A2A58" w14:paraId="1A9B2D9F" w14:textId="77777777" w:rsidTr="00041AFC">
        <w:trPr>
          <w:cnfStyle w:val="100000000000" w:firstRow="1" w:lastRow="0" w:firstColumn="0" w:lastColumn="0" w:oddVBand="0" w:evenVBand="0" w:oddHBand="0" w:evenHBand="0" w:firstRowFirstColumn="0" w:firstRowLastColumn="0" w:lastRowFirstColumn="0" w:lastRowLastColumn="0"/>
          <w:trHeight w:val="300"/>
        </w:trPr>
        <w:tc>
          <w:tcPr>
            <w:tcW w:w="1393" w:type="pct"/>
          </w:tcPr>
          <w:p w14:paraId="52415854" w14:textId="77777777" w:rsidR="00336800" w:rsidRPr="009A2A58" w:rsidRDefault="00336800" w:rsidP="00041AFC">
            <w:pPr>
              <w:ind w:left="360"/>
              <w:contextualSpacing/>
              <w:rPr>
                <w:rFonts w:asciiTheme="minorHAnsi" w:hAnsiTheme="minorHAnsi"/>
              </w:rPr>
            </w:pPr>
          </w:p>
        </w:tc>
        <w:tc>
          <w:tcPr>
            <w:tcW w:w="1009" w:type="pct"/>
            <w:hideMark/>
          </w:tcPr>
          <w:p w14:paraId="2FE67445" w14:textId="77777777" w:rsidR="00336800" w:rsidRPr="009A2A58" w:rsidRDefault="00336800" w:rsidP="00041AFC">
            <w:pPr>
              <w:ind w:left="360"/>
              <w:contextualSpacing/>
              <w:rPr>
                <w:rFonts w:asciiTheme="minorHAnsi" w:hAnsiTheme="minorHAnsi"/>
              </w:rPr>
            </w:pPr>
            <w:r w:rsidRPr="009A2A58">
              <w:rPr>
                <w:rFonts w:asciiTheme="minorHAnsi" w:hAnsiTheme="minorHAnsi"/>
              </w:rPr>
              <w:t>California</w:t>
            </w:r>
          </w:p>
        </w:tc>
        <w:tc>
          <w:tcPr>
            <w:tcW w:w="1106" w:type="pct"/>
            <w:hideMark/>
          </w:tcPr>
          <w:p w14:paraId="3707482B" w14:textId="77777777" w:rsidR="00336800" w:rsidRPr="009A2A58" w:rsidRDefault="00336800" w:rsidP="00041AFC">
            <w:pPr>
              <w:ind w:left="360"/>
              <w:contextualSpacing/>
              <w:rPr>
                <w:rFonts w:asciiTheme="minorHAnsi" w:hAnsiTheme="minorHAnsi"/>
              </w:rPr>
            </w:pPr>
            <w:r w:rsidRPr="009A2A58">
              <w:rPr>
                <w:rFonts w:asciiTheme="minorHAnsi" w:hAnsiTheme="minorHAnsi"/>
              </w:rPr>
              <w:t>Rhode Island</w:t>
            </w:r>
          </w:p>
        </w:tc>
        <w:tc>
          <w:tcPr>
            <w:tcW w:w="1492" w:type="pct"/>
          </w:tcPr>
          <w:p w14:paraId="2D686FF1" w14:textId="77777777" w:rsidR="00336800" w:rsidRPr="009A2A58" w:rsidRDefault="00336800" w:rsidP="00041AFC">
            <w:pPr>
              <w:ind w:left="360"/>
              <w:contextualSpacing/>
              <w:rPr>
                <w:rFonts w:asciiTheme="minorHAnsi" w:hAnsiTheme="minorHAnsi"/>
              </w:rPr>
            </w:pPr>
            <w:r w:rsidRPr="009A2A58">
              <w:rPr>
                <w:rFonts w:asciiTheme="minorHAnsi" w:hAnsiTheme="minorHAnsi"/>
              </w:rPr>
              <w:t>New Jersey</w:t>
            </w:r>
          </w:p>
        </w:tc>
      </w:tr>
      <w:tr w:rsidR="00336800" w:rsidRPr="009A2A58" w14:paraId="6AAAF35F" w14:textId="77777777" w:rsidTr="00041AFC">
        <w:trPr>
          <w:cnfStyle w:val="000000100000" w:firstRow="0" w:lastRow="0" w:firstColumn="0" w:lastColumn="0" w:oddVBand="0" w:evenVBand="0" w:oddHBand="1" w:evenHBand="0" w:firstRowFirstColumn="0" w:firstRowLastColumn="0" w:lastRowFirstColumn="0" w:lastRowLastColumn="0"/>
          <w:trHeight w:val="305"/>
        </w:trPr>
        <w:tc>
          <w:tcPr>
            <w:tcW w:w="5000" w:type="pct"/>
            <w:gridSpan w:val="4"/>
            <w:shd w:val="clear" w:color="auto" w:fill="A6A6A6" w:themeFill="background1" w:themeFillShade="A6"/>
          </w:tcPr>
          <w:p w14:paraId="4E31E1A9" w14:textId="77777777" w:rsidR="00336800" w:rsidRPr="009A2A58" w:rsidRDefault="00336800" w:rsidP="00041AFC">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Policy Parameters</w:t>
            </w:r>
          </w:p>
        </w:tc>
      </w:tr>
      <w:tr w:rsidR="00336800" w:rsidRPr="009A2A58" w14:paraId="1DE43AF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B4781B1"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 xml:space="preserve">Self-employed covered? </w:t>
            </w:r>
          </w:p>
        </w:tc>
        <w:tc>
          <w:tcPr>
            <w:tcW w:w="1009" w:type="pct"/>
          </w:tcPr>
          <w:p w14:paraId="414738A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454E78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84250B4"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131EC124"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No</w:t>
            </w:r>
          </w:p>
        </w:tc>
      </w:tr>
      <w:tr w:rsidR="00336800" w:rsidRPr="009A2A58" w14:paraId="1B3E8E2F"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7B650F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Fed gov workers covered?</w:t>
            </w:r>
          </w:p>
        </w:tc>
        <w:tc>
          <w:tcPr>
            <w:tcW w:w="1009" w:type="pct"/>
          </w:tcPr>
          <w:p w14:paraId="084C377F"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EF9C5F8"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7F2CBC31"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23CA2CD"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No</w:t>
            </w:r>
          </w:p>
        </w:tc>
      </w:tr>
      <w:tr w:rsidR="00336800" w:rsidRPr="009A2A58" w14:paraId="2B8624C8"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49E1505B"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State gov workers covered?</w:t>
            </w:r>
          </w:p>
        </w:tc>
        <w:tc>
          <w:tcPr>
            <w:tcW w:w="1009" w:type="pct"/>
          </w:tcPr>
          <w:p w14:paraId="63D47E23"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9F7DEB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65277EFF"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373FF426"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789BE8F6"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43DD15D"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Local gov workers covered?</w:t>
            </w:r>
          </w:p>
        </w:tc>
        <w:tc>
          <w:tcPr>
            <w:tcW w:w="1009" w:type="pct"/>
          </w:tcPr>
          <w:p w14:paraId="6295CC47"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27CAA46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4129AE7"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8CD5752"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24F5A666"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10450F18"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Minimum firm size covered</w:t>
            </w:r>
          </w:p>
        </w:tc>
        <w:tc>
          <w:tcPr>
            <w:tcW w:w="1009" w:type="pct"/>
          </w:tcPr>
          <w:p w14:paraId="4460CA9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106" w:type="pct"/>
          </w:tcPr>
          <w:p w14:paraId="50489F2D"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492" w:type="pct"/>
          </w:tcPr>
          <w:p w14:paraId="0D0F748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r>
      <w:tr w:rsidR="00336800" w:rsidRPr="009A2A58" w14:paraId="5A096812"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4"/>
            <w:shd w:val="clear" w:color="auto" w:fill="A6A6A6" w:themeFill="background1" w:themeFillShade="A6"/>
          </w:tcPr>
          <w:p w14:paraId="7EFD649A" w14:textId="77777777" w:rsidR="00336800" w:rsidRPr="009A2A58" w:rsidRDefault="00336800" w:rsidP="00041AFC">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Payroll Tax Parameters</w:t>
            </w:r>
          </w:p>
        </w:tc>
      </w:tr>
      <w:tr w:rsidR="00336800" w:rsidRPr="009A2A58" w14:paraId="553F93E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5EA6BC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Taxable Earnings Maximum (2016)</w:t>
            </w:r>
          </w:p>
        </w:tc>
        <w:tc>
          <w:tcPr>
            <w:tcW w:w="1009" w:type="pct"/>
            <w:hideMark/>
          </w:tcPr>
          <w:p w14:paraId="7D34B68F"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$106,742</w:t>
            </w:r>
          </w:p>
        </w:tc>
        <w:tc>
          <w:tcPr>
            <w:tcW w:w="1106" w:type="pct"/>
            <w:hideMark/>
          </w:tcPr>
          <w:p w14:paraId="6A4C77EB"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$66,300</w:t>
            </w:r>
          </w:p>
        </w:tc>
        <w:tc>
          <w:tcPr>
            <w:tcW w:w="1492" w:type="pct"/>
          </w:tcPr>
          <w:p w14:paraId="12A168D6"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CFFEEE"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0319438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lastRenderedPageBreak/>
              <w:t>Tax Rate(s, 2016)</w:t>
            </w:r>
          </w:p>
        </w:tc>
        <w:tc>
          <w:tcPr>
            <w:tcW w:w="1009" w:type="pct"/>
            <w:hideMark/>
          </w:tcPr>
          <w:p w14:paraId="7B3F961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0.09%</w:t>
            </w:r>
          </w:p>
        </w:tc>
        <w:tc>
          <w:tcPr>
            <w:tcW w:w="1106" w:type="pct"/>
            <w:hideMark/>
          </w:tcPr>
          <w:p w14:paraId="516E9FBE"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1.20%</w:t>
            </w:r>
          </w:p>
        </w:tc>
        <w:tc>
          <w:tcPr>
            <w:tcW w:w="1492" w:type="pct"/>
          </w:tcPr>
          <w:p w14:paraId="1BF31843" w14:textId="77777777" w:rsidR="00336800"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Pr>
                <w:rStyle w:val="FootnoteReference"/>
                <w:rFonts w:asciiTheme="minorHAnsi" w:hAnsiTheme="minorHAnsi" w:cs="Arial"/>
                <w:b/>
                <w:sz w:val="20"/>
                <w:szCs w:val="20"/>
              </w:rPr>
              <w:footnoteReference w:id="23"/>
            </w:r>
            <w:r w:rsidRPr="009A2A58">
              <w:rPr>
                <w:rFonts w:asciiTheme="minorHAnsi" w:hAnsiTheme="minorHAnsi" w:cs="Arial"/>
                <w:sz w:val="20"/>
                <w:szCs w:val="20"/>
              </w:rPr>
              <w:t>:</w:t>
            </w:r>
          </w:p>
          <w:p w14:paraId="57F68CD1" w14:textId="77777777" w:rsidR="00336800" w:rsidRDefault="00336800" w:rsidP="00336800">
            <w:pPr>
              <w:pStyle w:val="ListParagraph"/>
              <w:numPr>
                <w:ilvl w:val="0"/>
                <w:numId w:val="48"/>
              </w:numPr>
              <w:spacing w:before="240" w:after="240"/>
              <w:jc w:val="left"/>
              <w:rPr>
                <w:rFonts w:asciiTheme="minorHAnsi" w:hAnsiTheme="minorHAnsi" w:cs="Arial"/>
                <w:sz w:val="20"/>
                <w:szCs w:val="20"/>
              </w:rPr>
            </w:pPr>
            <w:r w:rsidRPr="006833A3">
              <w:rPr>
                <w:rFonts w:asciiTheme="minorHAnsi" w:hAnsiTheme="minorHAnsi" w:cs="Arial"/>
                <w:sz w:val="20"/>
                <w:szCs w:val="20"/>
              </w:rPr>
              <w:t xml:space="preserve">Min: 0.3% </w:t>
            </w:r>
            <w:r w:rsidRPr="006833A3">
              <w:rPr>
                <w:rFonts w:asciiTheme="minorHAnsi" w:hAnsiTheme="minorHAnsi" w:cs="Arial"/>
                <w:i/>
                <w:sz w:val="20"/>
                <w:szCs w:val="20"/>
              </w:rPr>
              <w:t>(employer contribution = 0.1%</w:t>
            </w:r>
            <w:r>
              <w:rPr>
                <w:rFonts w:asciiTheme="minorHAnsi" w:hAnsiTheme="minorHAnsi" w:cs="Arial"/>
                <w:i/>
                <w:sz w:val="20"/>
                <w:szCs w:val="20"/>
              </w:rPr>
              <w:t xml:space="preserve"> with lowest experience rating</w:t>
            </w:r>
            <w:r w:rsidRPr="006833A3">
              <w:rPr>
                <w:rFonts w:asciiTheme="minorHAnsi" w:hAnsiTheme="minorHAnsi" w:cs="Arial"/>
                <w:i/>
                <w:sz w:val="20"/>
                <w:szCs w:val="20"/>
              </w:rPr>
              <w:t>)</w:t>
            </w:r>
          </w:p>
          <w:p w14:paraId="28851CE5" w14:textId="77777777" w:rsidR="00336800" w:rsidRPr="006833A3" w:rsidRDefault="00336800" w:rsidP="00336800">
            <w:pPr>
              <w:pStyle w:val="ListParagraph"/>
              <w:numPr>
                <w:ilvl w:val="0"/>
                <w:numId w:val="48"/>
              </w:numPr>
              <w:spacing w:before="240" w:after="240"/>
              <w:jc w:val="left"/>
              <w:rPr>
                <w:rFonts w:asciiTheme="minorHAnsi" w:hAnsiTheme="minorHAnsi" w:cs="Arial"/>
                <w:sz w:val="20"/>
                <w:szCs w:val="20"/>
              </w:rPr>
            </w:pPr>
            <w:r>
              <w:rPr>
                <w:rFonts w:asciiTheme="minorHAnsi" w:hAnsiTheme="minorHAnsi" w:cs="Arial"/>
                <w:sz w:val="20"/>
                <w:szCs w:val="20"/>
              </w:rPr>
              <w:t xml:space="preserve">Max: </w:t>
            </w:r>
            <w:r w:rsidRPr="006833A3">
              <w:rPr>
                <w:rFonts w:asciiTheme="minorHAnsi" w:hAnsiTheme="minorHAnsi" w:cs="Arial"/>
                <w:sz w:val="20"/>
                <w:szCs w:val="20"/>
              </w:rPr>
              <w:t xml:space="preserve">0.95% </w:t>
            </w:r>
            <w:r w:rsidRPr="006833A3">
              <w:rPr>
                <w:rFonts w:asciiTheme="minorHAnsi" w:hAnsiTheme="minorHAnsi" w:cs="Arial"/>
                <w:i/>
                <w:sz w:val="20"/>
                <w:szCs w:val="20"/>
              </w:rPr>
              <w:t>(employer contribution =0.75%</w:t>
            </w:r>
            <w:r>
              <w:rPr>
                <w:rFonts w:asciiTheme="minorHAnsi" w:hAnsiTheme="minorHAnsi" w:cs="Arial"/>
                <w:i/>
                <w:sz w:val="20"/>
                <w:szCs w:val="20"/>
              </w:rPr>
              <w:t xml:space="preserve"> with highest experience rating</w:t>
            </w:r>
            <w:r w:rsidRPr="006833A3">
              <w:rPr>
                <w:rFonts w:asciiTheme="minorHAnsi" w:hAnsiTheme="minorHAnsi" w:cs="Arial"/>
                <w:i/>
                <w:sz w:val="20"/>
                <w:szCs w:val="20"/>
              </w:rPr>
              <w:t>)</w:t>
            </w:r>
            <w:r w:rsidRPr="006833A3">
              <w:rPr>
                <w:rFonts w:asciiTheme="minorHAnsi" w:hAnsiTheme="minorHAnsi" w:cs="Arial"/>
                <w:sz w:val="20"/>
                <w:szCs w:val="20"/>
              </w:rPr>
              <w:t xml:space="preserve"> </w:t>
            </w:r>
          </w:p>
          <w:p w14:paraId="15B25768"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0.08%</w:t>
            </w:r>
          </w:p>
        </w:tc>
      </w:tr>
    </w:tbl>
    <w:p w14:paraId="4773DB9C" w14:textId="77777777" w:rsidR="00336800" w:rsidRPr="009A2A58" w:rsidRDefault="00336800" w:rsidP="00336800">
      <w:pPr>
        <w:contextualSpacing/>
        <w:rPr>
          <w:rFonts w:asciiTheme="minorHAnsi" w:hAnsiTheme="minorHAnsi"/>
        </w:rPr>
      </w:pPr>
    </w:p>
    <w:p w14:paraId="42BCBFEC" w14:textId="77777777" w:rsidR="00336800" w:rsidRDefault="00336800" w:rsidP="00336800">
      <w:pPr>
        <w:contextualSpacing/>
        <w:jc w:val="center"/>
        <w:rPr>
          <w:rFonts w:asciiTheme="minorHAnsi" w:hAnsiTheme="minorHAnsi"/>
        </w:rPr>
      </w:pPr>
    </w:p>
    <w:p w14:paraId="5E1B88D0" w14:textId="77777777" w:rsidR="00336800" w:rsidRDefault="00336800" w:rsidP="00336800">
      <w:pPr>
        <w:contextualSpacing/>
        <w:jc w:val="center"/>
        <w:rPr>
          <w:rFonts w:asciiTheme="minorHAnsi" w:hAnsiTheme="minorHAnsi"/>
        </w:rPr>
      </w:pPr>
    </w:p>
    <w:p w14:paraId="615C89B9" w14:textId="77777777" w:rsidR="00336800" w:rsidRDefault="00336800" w:rsidP="00336800">
      <w:pPr>
        <w:contextualSpacing/>
        <w:jc w:val="center"/>
        <w:rPr>
          <w:rFonts w:asciiTheme="minorHAnsi" w:hAnsiTheme="minorHAnsi"/>
        </w:rPr>
      </w:pPr>
    </w:p>
    <w:p w14:paraId="361C6935" w14:textId="77777777" w:rsidR="00336800" w:rsidRDefault="00336800" w:rsidP="00336800">
      <w:pPr>
        <w:contextualSpacing/>
        <w:jc w:val="center"/>
        <w:rPr>
          <w:rFonts w:asciiTheme="minorHAnsi" w:hAnsiTheme="minorHAnsi"/>
        </w:rPr>
      </w:pPr>
    </w:p>
    <w:p w14:paraId="7AFCD86A" w14:textId="77777777" w:rsidR="00336800" w:rsidRDefault="00336800" w:rsidP="00336800">
      <w:pPr>
        <w:contextualSpacing/>
        <w:jc w:val="center"/>
        <w:rPr>
          <w:rFonts w:asciiTheme="minorHAnsi" w:hAnsiTheme="minorHAnsi"/>
        </w:rPr>
      </w:pPr>
    </w:p>
    <w:p w14:paraId="51074342" w14:textId="77777777" w:rsidR="00336800" w:rsidRPr="00E24D0A" w:rsidRDefault="00336800" w:rsidP="00336800">
      <w:pPr>
        <w:contextualSpacing/>
        <w:jc w:val="center"/>
        <w:rPr>
          <w:rFonts w:asciiTheme="minorHAnsi" w:hAnsiTheme="minorHAnsi"/>
          <w:b/>
        </w:rPr>
      </w:pPr>
      <w:r w:rsidRPr="00E24D0A">
        <w:rPr>
          <w:rFonts w:asciiTheme="minorHAnsi" w:hAnsiTheme="minorHAnsi"/>
          <w:b/>
        </w:rPr>
        <w:t>Table 3. Comparison of Payroll Tax Revenue Estimates versus Program Actuals</w:t>
      </w:r>
      <w:r w:rsidRPr="009A2A58">
        <w:rPr>
          <w:rStyle w:val="FootnoteReference"/>
          <w:rFonts w:asciiTheme="minorHAnsi" w:hAnsiTheme="minorHAnsi"/>
        </w:rPr>
        <w:footnoteReference w:id="24"/>
      </w:r>
    </w:p>
    <w:p w14:paraId="1EAC126C" w14:textId="77777777" w:rsidR="00336800" w:rsidRPr="009A2A58" w:rsidRDefault="00336800" w:rsidP="00336800">
      <w:pPr>
        <w:contextualSpacing/>
        <w:rPr>
          <w:rFonts w:asciiTheme="minorHAnsi" w:hAnsiTheme="minorHAnsi"/>
        </w:rPr>
      </w:pPr>
    </w:p>
    <w:tbl>
      <w:tblPr>
        <w:tblStyle w:val="IMPAQTanTable"/>
        <w:tblW w:w="4851" w:type="pct"/>
        <w:tblLook w:val="04A0" w:firstRow="1" w:lastRow="0" w:firstColumn="1" w:lastColumn="0" w:noHBand="0" w:noVBand="1"/>
      </w:tblPr>
      <w:tblGrid>
        <w:gridCol w:w="2785"/>
        <w:gridCol w:w="1531"/>
        <w:gridCol w:w="1440"/>
        <w:gridCol w:w="3315"/>
      </w:tblGrid>
      <w:tr w:rsidR="00336800" w:rsidRPr="009A2A58" w14:paraId="4C3A597D" w14:textId="77777777" w:rsidTr="00041AFC">
        <w:trPr>
          <w:cnfStyle w:val="100000000000" w:firstRow="1" w:lastRow="0" w:firstColumn="0" w:lastColumn="0" w:oddVBand="0" w:evenVBand="0" w:oddHBand="0" w:evenHBand="0" w:firstRowFirstColumn="0" w:firstRowLastColumn="0" w:lastRowFirstColumn="0" w:lastRowLastColumn="0"/>
          <w:trHeight w:val="300"/>
        </w:trPr>
        <w:tc>
          <w:tcPr>
            <w:tcW w:w="1535" w:type="pct"/>
          </w:tcPr>
          <w:p w14:paraId="4A4B6BBC" w14:textId="77777777" w:rsidR="00336800" w:rsidRPr="009A2A58" w:rsidRDefault="00336800" w:rsidP="00041AFC">
            <w:pPr>
              <w:ind w:left="360"/>
              <w:contextualSpacing/>
              <w:rPr>
                <w:rFonts w:asciiTheme="minorHAnsi" w:hAnsiTheme="minorHAnsi" w:cs="Arial"/>
                <w:b/>
                <w:sz w:val="20"/>
                <w:szCs w:val="20"/>
              </w:rPr>
            </w:pPr>
          </w:p>
        </w:tc>
        <w:tc>
          <w:tcPr>
            <w:tcW w:w="844" w:type="pct"/>
          </w:tcPr>
          <w:p w14:paraId="4A70F578" w14:textId="77777777" w:rsidR="00336800" w:rsidRPr="009A2A58" w:rsidRDefault="00336800" w:rsidP="00041AFC">
            <w:pPr>
              <w:ind w:left="360"/>
              <w:contextualSpacing/>
              <w:jc w:val="center"/>
              <w:rPr>
                <w:rFonts w:asciiTheme="minorHAnsi" w:hAnsiTheme="minorHAnsi" w:cs="Arial"/>
                <w:sz w:val="20"/>
                <w:szCs w:val="20"/>
              </w:rPr>
            </w:pPr>
            <w:r w:rsidRPr="009A2A58">
              <w:rPr>
                <w:rFonts w:asciiTheme="minorHAnsi" w:hAnsiTheme="minorHAnsi"/>
              </w:rPr>
              <w:t>California</w:t>
            </w:r>
          </w:p>
        </w:tc>
        <w:tc>
          <w:tcPr>
            <w:tcW w:w="794" w:type="pct"/>
          </w:tcPr>
          <w:p w14:paraId="6A85E531" w14:textId="77777777" w:rsidR="00336800" w:rsidRPr="009A2A58" w:rsidRDefault="00336800" w:rsidP="00041AFC">
            <w:pPr>
              <w:ind w:left="360"/>
              <w:contextualSpacing/>
              <w:jc w:val="center"/>
              <w:rPr>
                <w:rFonts w:asciiTheme="minorHAnsi" w:hAnsiTheme="minorHAnsi" w:cs="Arial"/>
                <w:sz w:val="20"/>
                <w:szCs w:val="20"/>
              </w:rPr>
            </w:pPr>
            <w:r w:rsidRPr="009A2A58">
              <w:rPr>
                <w:rFonts w:asciiTheme="minorHAnsi" w:hAnsiTheme="minorHAnsi"/>
              </w:rPr>
              <w:t>Rhode Island</w:t>
            </w:r>
          </w:p>
        </w:tc>
        <w:tc>
          <w:tcPr>
            <w:tcW w:w="1828" w:type="pct"/>
          </w:tcPr>
          <w:p w14:paraId="2DB67885" w14:textId="77777777" w:rsidR="00336800" w:rsidRPr="009A2A58" w:rsidRDefault="00336800" w:rsidP="00041AFC">
            <w:pPr>
              <w:ind w:left="360"/>
              <w:contextualSpacing/>
              <w:jc w:val="center"/>
              <w:rPr>
                <w:rFonts w:asciiTheme="minorHAnsi" w:hAnsiTheme="minorHAnsi"/>
              </w:rPr>
            </w:pPr>
            <w:r w:rsidRPr="009A2A58">
              <w:rPr>
                <w:rFonts w:asciiTheme="minorHAnsi" w:hAnsiTheme="minorHAnsi"/>
              </w:rPr>
              <w:t>New Jersey</w:t>
            </w:r>
          </w:p>
        </w:tc>
      </w:tr>
      <w:tr w:rsidR="00336800" w:rsidRPr="009A2A58" w14:paraId="13D58201"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7587DBB6" w14:textId="77777777" w:rsidR="00336800" w:rsidRPr="009A2A58" w:rsidRDefault="00336800" w:rsidP="00041AFC">
            <w:pPr>
              <w:ind w:left="360"/>
              <w:contextualSpacing/>
              <w:rPr>
                <w:rFonts w:asciiTheme="minorHAnsi" w:hAnsiTheme="minorHAnsi" w:cs="Arial"/>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Estimated Program Revenue</w:t>
            </w:r>
            <w:r w:rsidRPr="009A2A58">
              <w:rPr>
                <w:rFonts w:asciiTheme="minorHAnsi" w:hAnsiTheme="minorHAnsi" w:cs="Arial"/>
                <w:sz w:val="20"/>
                <w:szCs w:val="20"/>
              </w:rPr>
              <w:t xml:space="preserve"> </w:t>
            </w:r>
            <w:r w:rsidRPr="009A2A58">
              <w:rPr>
                <w:rFonts w:asciiTheme="minorHAnsi" w:hAnsiTheme="minorHAnsi" w:cs="Arial"/>
                <w:b/>
                <w:sz w:val="20"/>
                <w:szCs w:val="20"/>
              </w:rPr>
              <w:t>from Taxes</w:t>
            </w:r>
            <w:r w:rsidRPr="009A2A58">
              <w:rPr>
                <w:rFonts w:asciiTheme="minorHAnsi" w:hAnsiTheme="minorHAnsi" w:cs="Arial"/>
                <w:sz w:val="20"/>
                <w:szCs w:val="20"/>
              </w:rPr>
              <w:t xml:space="preserve"> ($ Millions, 2016)</w:t>
            </w:r>
          </w:p>
        </w:tc>
        <w:tc>
          <w:tcPr>
            <w:tcW w:w="844" w:type="pct"/>
            <w:hideMark/>
          </w:tcPr>
          <w:p w14:paraId="7804C40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$4,893.5</w:t>
            </w:r>
          </w:p>
        </w:tc>
        <w:tc>
          <w:tcPr>
            <w:tcW w:w="794" w:type="pct"/>
            <w:hideMark/>
          </w:tcPr>
          <w:p w14:paraId="69E07A5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$16</w:t>
            </w:r>
            <w:r>
              <w:rPr>
                <w:rFonts w:asciiTheme="minorHAnsi" w:hAnsiTheme="minorHAnsi" w:cs="Arial"/>
                <w:sz w:val="20"/>
                <w:szCs w:val="20"/>
              </w:rPr>
              <w:t>4.4</w:t>
            </w:r>
          </w:p>
        </w:tc>
        <w:tc>
          <w:tcPr>
            <w:tcW w:w="1828" w:type="pct"/>
          </w:tcPr>
          <w:p w14:paraId="63C20796" w14:textId="77777777" w:rsidR="00336800" w:rsidRPr="009A2A58" w:rsidRDefault="00336800" w:rsidP="00041AFC">
            <w:pPr>
              <w:ind w:left="360"/>
              <w:contextualSpacing/>
              <w:rPr>
                <w:rFonts w:asciiTheme="minorHAnsi" w:hAnsiTheme="minorHAnsi" w:cs="Arial"/>
                <w:sz w:val="20"/>
                <w:szCs w:val="20"/>
              </w:rPr>
            </w:pPr>
            <w:r w:rsidRPr="00874036">
              <w:rPr>
                <w:rFonts w:asciiTheme="minorHAnsi" w:hAnsiTheme="minorHAnsi" w:cs="Arial"/>
                <w:b/>
                <w:sz w:val="20"/>
                <w:szCs w:val="20"/>
              </w:rPr>
              <w:t>Disability Range</w:t>
            </w:r>
            <w:r>
              <w:rPr>
                <w:rFonts w:asciiTheme="minorHAnsi" w:hAnsiTheme="minorHAnsi" w:cs="Arial"/>
                <w:b/>
                <w:sz w:val="20"/>
                <w:szCs w:val="20"/>
              </w:rPr>
              <w:t xml:space="preserve"> </w:t>
            </w:r>
            <w:r w:rsidRPr="00874036">
              <w:rPr>
                <w:rFonts w:asciiTheme="minorHAnsi" w:hAnsiTheme="minorHAnsi" w:cs="Arial"/>
                <w:i/>
                <w:sz w:val="20"/>
                <w:szCs w:val="20"/>
              </w:rPr>
              <w:t xml:space="preserve">(private workers): </w:t>
            </w:r>
            <w:r w:rsidRPr="00874036">
              <w:rPr>
                <w:rFonts w:asciiTheme="minorHAnsi" w:hAnsiTheme="minorHAnsi" w:cs="Arial"/>
                <w:sz w:val="20"/>
                <w:szCs w:val="20"/>
              </w:rPr>
              <w:t>$</w:t>
            </w:r>
            <w:r w:rsidRPr="009A2A58">
              <w:rPr>
                <w:rFonts w:asciiTheme="minorHAnsi" w:hAnsiTheme="minorHAnsi" w:cs="Arial"/>
                <w:sz w:val="20"/>
                <w:szCs w:val="20"/>
              </w:rPr>
              <w:t>229.8</w:t>
            </w:r>
            <w:r>
              <w:rPr>
                <w:rFonts w:asciiTheme="minorHAnsi" w:hAnsiTheme="minorHAnsi" w:cs="Arial"/>
                <w:sz w:val="20"/>
                <w:szCs w:val="20"/>
              </w:rPr>
              <w:t xml:space="preserve"> - </w:t>
            </w:r>
            <w:r w:rsidRPr="009A2A58">
              <w:rPr>
                <w:rFonts w:asciiTheme="minorHAnsi" w:hAnsiTheme="minorHAnsi" w:cs="Arial"/>
                <w:sz w:val="20"/>
                <w:szCs w:val="20"/>
              </w:rPr>
              <w:t>$727.7</w:t>
            </w:r>
            <w:r>
              <w:rPr>
                <w:rFonts w:asciiTheme="minorHAnsi" w:hAnsiTheme="minorHAnsi" w:cs="Arial"/>
                <w:sz w:val="20"/>
                <w:szCs w:val="20"/>
              </w:rPr>
              <w:t>*</w:t>
            </w:r>
          </w:p>
          <w:p w14:paraId="25A9F73C" w14:textId="77777777" w:rsidR="00336800" w:rsidRDefault="00336800" w:rsidP="00041AFC">
            <w:pPr>
              <w:ind w:left="360"/>
              <w:contextualSpacing/>
              <w:rPr>
                <w:rFonts w:asciiTheme="minorHAnsi" w:hAnsiTheme="minorHAnsi" w:cs="Arial"/>
                <w:sz w:val="20"/>
                <w:szCs w:val="20"/>
              </w:rPr>
            </w:pPr>
          </w:p>
          <w:p w14:paraId="047E884D" w14:textId="77777777" w:rsidR="00336800" w:rsidRPr="00874036" w:rsidRDefault="00336800" w:rsidP="00041AFC">
            <w:pPr>
              <w:ind w:left="360"/>
              <w:contextualSpacing/>
              <w:rPr>
                <w:rFonts w:asciiTheme="minorHAnsi" w:hAnsiTheme="minorHAnsi" w:cs="Arial"/>
                <w:sz w:val="20"/>
                <w:szCs w:val="20"/>
              </w:rPr>
            </w:pPr>
            <w:r w:rsidRPr="00874036">
              <w:rPr>
                <w:rFonts w:asciiTheme="minorHAnsi" w:hAnsiTheme="minorHAnsi" w:cs="Arial"/>
                <w:b/>
                <w:sz w:val="20"/>
                <w:szCs w:val="20"/>
              </w:rPr>
              <w:t>Family Leave Total</w:t>
            </w:r>
            <w:r>
              <w:rPr>
                <w:rFonts w:asciiTheme="minorHAnsi" w:hAnsiTheme="minorHAnsi" w:cs="Arial"/>
                <w:sz w:val="20"/>
                <w:szCs w:val="20"/>
              </w:rPr>
              <w:t>: $72.0. Decomposition:</w:t>
            </w:r>
          </w:p>
          <w:p w14:paraId="053F9ABD" w14:textId="77777777" w:rsidR="00336800"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Private workers:</w:t>
            </w:r>
            <w:r>
              <w:rPr>
                <w:rFonts w:asciiTheme="minorHAnsi" w:hAnsiTheme="minorHAnsi" w:cs="Arial"/>
                <w:sz w:val="20"/>
                <w:szCs w:val="20"/>
              </w:rPr>
              <w:t xml:space="preserve"> $61.3 </w:t>
            </w:r>
          </w:p>
          <w:p w14:paraId="741FF0F1" w14:textId="77777777" w:rsidR="00336800" w:rsidRPr="00874036"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State/Local workers:</w:t>
            </w:r>
            <w:r>
              <w:rPr>
                <w:rFonts w:asciiTheme="minorHAnsi" w:hAnsiTheme="minorHAnsi" w:cs="Arial"/>
                <w:sz w:val="20"/>
                <w:szCs w:val="20"/>
              </w:rPr>
              <w:t xml:space="preserve"> $10.7</w:t>
            </w:r>
          </w:p>
          <w:p w14:paraId="086B34CE" w14:textId="77777777" w:rsidR="00336800" w:rsidRPr="009A2A58" w:rsidRDefault="00336800" w:rsidP="00041AFC">
            <w:pPr>
              <w:ind w:left="360"/>
              <w:contextualSpacing/>
              <w:rPr>
                <w:rFonts w:asciiTheme="minorHAnsi" w:hAnsiTheme="minorHAnsi" w:cs="Arial"/>
                <w:sz w:val="20"/>
                <w:szCs w:val="20"/>
              </w:rPr>
            </w:pPr>
            <w:r w:rsidRPr="009251BE">
              <w:rPr>
                <w:rFonts w:asciiTheme="minorHAnsi" w:hAnsiTheme="minorHAnsi" w:cs="Arial"/>
                <w:b/>
                <w:sz w:val="20"/>
                <w:szCs w:val="20"/>
              </w:rPr>
              <w:t>Total</w:t>
            </w:r>
            <w:r>
              <w:rPr>
                <w:rFonts w:asciiTheme="minorHAnsi" w:hAnsiTheme="minorHAnsi" w:cs="Arial"/>
                <w:b/>
                <w:sz w:val="20"/>
                <w:szCs w:val="20"/>
              </w:rPr>
              <w:t xml:space="preserve"> (Disability + Family Leave)</w:t>
            </w:r>
            <w:r w:rsidRPr="009251BE">
              <w:rPr>
                <w:rFonts w:asciiTheme="minorHAnsi" w:hAnsiTheme="minorHAnsi" w:cs="Arial"/>
                <w:b/>
                <w:sz w:val="20"/>
                <w:szCs w:val="20"/>
              </w:rPr>
              <w:t>:</w:t>
            </w:r>
            <w:r w:rsidRPr="009A2A58">
              <w:rPr>
                <w:rFonts w:asciiTheme="minorHAnsi" w:hAnsiTheme="minorHAnsi" w:cs="Arial"/>
                <w:sz w:val="20"/>
                <w:szCs w:val="20"/>
              </w:rPr>
              <w:t xml:space="preserve"> $</w:t>
            </w:r>
            <w:r>
              <w:rPr>
                <w:rFonts w:asciiTheme="minorHAnsi" w:hAnsiTheme="minorHAnsi" w:cs="Arial"/>
                <w:sz w:val="20"/>
                <w:szCs w:val="20"/>
              </w:rPr>
              <w:t>301.8 - $799.6*</w:t>
            </w:r>
          </w:p>
        </w:tc>
      </w:tr>
      <w:tr w:rsidR="00336800" w:rsidRPr="009A2A58" w14:paraId="57473EA8"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535" w:type="pct"/>
          </w:tcPr>
          <w:p w14:paraId="00E91890" w14:textId="77777777" w:rsidR="00336800" w:rsidRPr="009A2A58" w:rsidRDefault="00336800" w:rsidP="00041AFC">
            <w:pPr>
              <w:ind w:left="360"/>
              <w:contextualSpacing/>
              <w:rPr>
                <w:rFonts w:asciiTheme="minorHAnsi" w:hAnsiTheme="minorHAnsi" w:cs="Arial"/>
                <w:b/>
                <w:sz w:val="20"/>
                <w:szCs w:val="20"/>
              </w:rPr>
            </w:pPr>
            <w:r w:rsidRPr="009A2A58">
              <w:rPr>
                <w:rFonts w:asciiTheme="minorHAnsi" w:hAnsiTheme="minorHAnsi" w:cs="Arial"/>
                <w:b/>
                <w:sz w:val="20"/>
                <w:szCs w:val="20"/>
              </w:rPr>
              <w:lastRenderedPageBreak/>
              <w:t xml:space="preserve">Program Actuals </w:t>
            </w:r>
            <w:r w:rsidRPr="009A2A58">
              <w:rPr>
                <w:rFonts w:asciiTheme="minorHAnsi" w:hAnsiTheme="minorHAnsi" w:cs="Arial"/>
                <w:sz w:val="20"/>
                <w:szCs w:val="20"/>
              </w:rPr>
              <w:t>($ Millions, 2016)</w:t>
            </w:r>
          </w:p>
        </w:tc>
        <w:tc>
          <w:tcPr>
            <w:tcW w:w="844" w:type="pct"/>
          </w:tcPr>
          <w:p w14:paraId="096008A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$5,925.2</w:t>
            </w:r>
            <w:r>
              <w:rPr>
                <w:rStyle w:val="FootnoteReference"/>
                <w:rFonts w:asciiTheme="minorHAnsi" w:hAnsiTheme="minorHAnsi" w:cs="Arial"/>
                <w:sz w:val="20"/>
                <w:szCs w:val="20"/>
              </w:rPr>
              <w:footnoteReference w:id="25"/>
            </w:r>
          </w:p>
        </w:tc>
        <w:tc>
          <w:tcPr>
            <w:tcW w:w="794" w:type="pct"/>
          </w:tcPr>
          <w:p w14:paraId="4437EAC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$189.7</w:t>
            </w:r>
            <w:r>
              <w:rPr>
                <w:rStyle w:val="FootnoteReference"/>
                <w:rFonts w:asciiTheme="minorHAnsi" w:hAnsiTheme="minorHAnsi" w:cs="Arial"/>
                <w:sz w:val="20"/>
                <w:szCs w:val="20"/>
              </w:rPr>
              <w:footnoteReference w:id="26"/>
            </w:r>
          </w:p>
        </w:tc>
        <w:tc>
          <w:tcPr>
            <w:tcW w:w="1828" w:type="pct"/>
          </w:tcPr>
          <w:p w14:paraId="30375F1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$495.2</w:t>
            </w:r>
            <w:r>
              <w:rPr>
                <w:rStyle w:val="FootnoteReference"/>
                <w:rFonts w:asciiTheme="minorHAnsi" w:hAnsiTheme="minorHAnsi" w:cs="Arial"/>
                <w:sz w:val="20"/>
                <w:szCs w:val="20"/>
              </w:rPr>
              <w:footnoteReference w:id="27"/>
            </w:r>
          </w:p>
        </w:tc>
      </w:tr>
      <w:tr w:rsidR="00336800" w:rsidRPr="009A2A58" w14:paraId="626D633B"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633B9C4E" w14:textId="77777777" w:rsidR="00336800" w:rsidRPr="009A2A58" w:rsidRDefault="00336800" w:rsidP="00041AFC">
            <w:pPr>
              <w:ind w:left="360"/>
              <w:contextualSpacing/>
              <w:rPr>
                <w:rFonts w:asciiTheme="minorHAnsi" w:hAnsiTheme="minorHAnsi" w:cs="Arial"/>
                <w:b/>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 as a % of Actuals</w:t>
            </w:r>
          </w:p>
        </w:tc>
        <w:tc>
          <w:tcPr>
            <w:tcW w:w="844" w:type="pct"/>
            <w:hideMark/>
          </w:tcPr>
          <w:p w14:paraId="00E83E0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82.6%</w:t>
            </w:r>
          </w:p>
        </w:tc>
        <w:tc>
          <w:tcPr>
            <w:tcW w:w="794" w:type="pct"/>
            <w:hideMark/>
          </w:tcPr>
          <w:p w14:paraId="68A10070"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86.7%</w:t>
            </w:r>
          </w:p>
        </w:tc>
        <w:tc>
          <w:tcPr>
            <w:tcW w:w="1828" w:type="pct"/>
          </w:tcPr>
          <w:p w14:paraId="039ABDBB" w14:textId="77777777" w:rsidR="00336800" w:rsidRPr="009A2A58" w:rsidDel="009D322A" w:rsidRDefault="00336800" w:rsidP="00041AFC">
            <w:pPr>
              <w:ind w:left="360"/>
              <w:contextualSpacing/>
              <w:rPr>
                <w:rFonts w:asciiTheme="minorHAnsi" w:hAnsiTheme="minorHAnsi" w:cs="Arial"/>
                <w:sz w:val="20"/>
                <w:szCs w:val="20"/>
              </w:rPr>
            </w:pPr>
            <w:r>
              <w:rPr>
                <w:rFonts w:asciiTheme="minorHAnsi" w:hAnsiTheme="minorHAnsi" w:cs="Arial"/>
                <w:sz w:val="20"/>
                <w:szCs w:val="20"/>
              </w:rPr>
              <w:t>60.9% - 161.5%*</w:t>
            </w:r>
          </w:p>
        </w:tc>
      </w:tr>
    </w:tbl>
    <w:p w14:paraId="1984C665" w14:textId="77777777" w:rsidR="00336800" w:rsidRPr="009A2A58" w:rsidRDefault="00336800" w:rsidP="00336800">
      <w:pPr>
        <w:contextualSpacing/>
        <w:rPr>
          <w:rFonts w:asciiTheme="minorHAnsi" w:hAnsiTheme="minorHAnsi"/>
        </w:rPr>
      </w:pPr>
      <w:r w:rsidRPr="009737C7">
        <w:rPr>
          <w:rFonts w:asciiTheme="minorHAnsi" w:hAnsiTheme="minorHAnsi"/>
        </w:rPr>
        <w:t>*</w:t>
      </w:r>
      <w:r w:rsidRPr="009737C7">
        <w:t xml:space="preserve"> </w:t>
      </w:r>
      <w:r w:rsidRPr="009737C7">
        <w:rPr>
          <w:rFonts w:asciiTheme="minorHAnsi" w:hAnsiTheme="minorHAnsi"/>
          <w:sz w:val="18"/>
        </w:rPr>
        <w:t>Applied minimum (0.3%) and maximum payroll rates (0.95%), to represent the lowest and highest experience rates for all NJ employers in the ACS to estimate separate payroll tax revenue under the two regimes if they were to be applied state-wide. These estimates</w:t>
      </w:r>
      <w:r>
        <w:rPr>
          <w:rFonts w:asciiTheme="minorHAnsi" w:hAnsiTheme="minorHAnsi"/>
          <w:sz w:val="18"/>
        </w:rPr>
        <w:t xml:space="preserve"> are $301.8M </w:t>
      </w:r>
      <w:r w:rsidRPr="009737C7">
        <w:rPr>
          <w:rFonts w:asciiTheme="minorHAnsi" w:hAnsiTheme="minorHAnsi"/>
          <w:sz w:val="18"/>
        </w:rPr>
        <w:t>and $799.6</w:t>
      </w:r>
      <w:r>
        <w:rPr>
          <w:rFonts w:asciiTheme="minorHAnsi" w:hAnsiTheme="minorHAnsi"/>
          <w:sz w:val="18"/>
        </w:rPr>
        <w:t>M</w:t>
      </w:r>
      <w:r w:rsidRPr="009737C7">
        <w:rPr>
          <w:rFonts w:asciiTheme="minorHAnsi" w:hAnsiTheme="minorHAnsi"/>
          <w:sz w:val="18"/>
        </w:rPr>
        <w:t>. If we use a midpoint of the employer experience range, which is 0.625%, the ABF estimate is about 111% ($550</w:t>
      </w:r>
      <w:r>
        <w:rPr>
          <w:rFonts w:asciiTheme="minorHAnsi" w:hAnsiTheme="minorHAnsi"/>
          <w:sz w:val="18"/>
        </w:rPr>
        <w:t>.7M</w:t>
      </w:r>
      <w:r w:rsidRPr="009737C7">
        <w:rPr>
          <w:rFonts w:asciiTheme="minorHAnsi" w:hAnsiTheme="minorHAnsi"/>
          <w:sz w:val="18"/>
        </w:rPr>
        <w:t>) of the program actuals.</w:t>
      </w:r>
    </w:p>
    <w:p w14:paraId="15BBE31E" w14:textId="77777777" w:rsidR="00336800" w:rsidRDefault="00336800" w:rsidP="00336800">
      <w:pPr>
        <w:rPr>
          <w:rFonts w:asciiTheme="minorHAnsi" w:hAnsiTheme="minorHAnsi"/>
          <w:b/>
        </w:rPr>
      </w:pPr>
    </w:p>
    <w:p w14:paraId="6404A1E1" w14:textId="77777777" w:rsidR="00336800" w:rsidRDefault="00336800" w:rsidP="00336800">
      <w:pPr>
        <w:rPr>
          <w:rFonts w:asciiTheme="minorHAnsi" w:hAnsiTheme="minorHAnsi"/>
          <w:b/>
        </w:rPr>
      </w:pPr>
      <w:r w:rsidRPr="007E2135">
        <w:rPr>
          <w:rFonts w:asciiTheme="minorHAnsi" w:hAnsiTheme="minorHAnsi"/>
          <w:b/>
        </w:rPr>
        <w:t>Discussion</w:t>
      </w:r>
    </w:p>
    <w:p w14:paraId="20C3267B" w14:textId="77777777" w:rsidR="00336800" w:rsidRPr="007E2135" w:rsidRDefault="00336800" w:rsidP="00336800">
      <w:pPr>
        <w:rPr>
          <w:rFonts w:asciiTheme="minorHAnsi" w:hAnsiTheme="minorHAnsi"/>
          <w:b/>
        </w:rPr>
      </w:pPr>
    </w:p>
    <w:p w14:paraId="79A80C2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The results for California and Rhode Island are similar in terms of how well the ACS is able to reproduce the administrative reports on program revenue. Using only the workers primarily employed in the private sector, the ACS captures 82.6 percent (California) to 86.7 percen</w:t>
      </w:r>
      <w:r>
        <w:rPr>
          <w:rFonts w:asciiTheme="minorHAnsi" w:hAnsiTheme="minorHAnsi"/>
        </w:rPr>
        <w:t xml:space="preserve">t (Rhode Island) of the program’s payroll tax </w:t>
      </w:r>
      <w:r w:rsidRPr="009A2A58">
        <w:rPr>
          <w:rFonts w:asciiTheme="minorHAnsi" w:hAnsiTheme="minorHAnsi"/>
        </w:rPr>
        <w:t>revenue reported by the state agencies running the programs. Under-estimated revenue with the survey data is not very surprising as the ACS does not allow us to identify which state or local government workers might be paying in for coverage under collective bargaining agreements or which, if any, primarily self-employed workers are opting in to the state programs.</w:t>
      </w:r>
    </w:p>
    <w:p w14:paraId="3EE83633" w14:textId="77777777" w:rsidR="00336800" w:rsidRPr="009A2A58" w:rsidRDefault="00336800" w:rsidP="00336800">
      <w:pPr>
        <w:spacing w:line="276" w:lineRule="auto"/>
        <w:contextualSpacing/>
        <w:rPr>
          <w:rFonts w:asciiTheme="minorHAnsi" w:hAnsiTheme="minorHAnsi"/>
        </w:rPr>
      </w:pPr>
    </w:p>
    <w:p w14:paraId="6D74152C"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As </w:t>
      </w:r>
      <w:r>
        <w:rPr>
          <w:rFonts w:asciiTheme="minorHAnsi" w:hAnsiTheme="minorHAnsi"/>
        </w:rPr>
        <w:t>shown</w:t>
      </w:r>
      <w:r w:rsidRPr="009A2A58">
        <w:rPr>
          <w:rFonts w:asciiTheme="minorHAnsi" w:hAnsiTheme="minorHAnsi"/>
        </w:rPr>
        <w:t xml:space="preserve"> </w:t>
      </w:r>
      <w:r>
        <w:rPr>
          <w:rFonts w:asciiTheme="minorHAnsi" w:hAnsiTheme="minorHAnsi"/>
        </w:rPr>
        <w:t>in Table 1</w:t>
      </w:r>
      <w:r w:rsidRPr="009A2A58">
        <w:rPr>
          <w:rFonts w:asciiTheme="minorHAnsi" w:hAnsiTheme="minorHAnsi"/>
        </w:rPr>
        <w:t>,</w:t>
      </w:r>
      <w:r>
        <w:rPr>
          <w:rFonts w:asciiTheme="minorHAnsi" w:hAnsiTheme="minorHAnsi"/>
        </w:rPr>
        <w:t xml:space="preserve"> in New Jersey,</w:t>
      </w:r>
      <w:r w:rsidRPr="009A2A58">
        <w:rPr>
          <w:rFonts w:asciiTheme="minorHAnsi" w:hAnsiTheme="minorHAnsi"/>
        </w:rPr>
        <w:t xml:space="preserve"> employers contribute to </w:t>
      </w:r>
      <w:r>
        <w:rPr>
          <w:rFonts w:asciiTheme="minorHAnsi" w:hAnsiTheme="minorHAnsi"/>
        </w:rPr>
        <w:t>disability insurance at varying rates. T</w:t>
      </w:r>
      <w:r w:rsidRPr="009A2A58">
        <w:rPr>
          <w:rFonts w:asciiTheme="minorHAnsi" w:hAnsiTheme="minorHAnsi"/>
        </w:rPr>
        <w:t>heir costs are experience rated</w:t>
      </w:r>
      <w:r>
        <w:rPr>
          <w:rFonts w:asciiTheme="minorHAnsi" w:hAnsiTheme="minorHAnsi"/>
        </w:rPr>
        <w:t>-</w:t>
      </w:r>
      <w:r w:rsidRPr="009A2A58">
        <w:rPr>
          <w:rFonts w:asciiTheme="minorHAnsi" w:hAnsiTheme="minorHAnsi"/>
        </w:rPr>
        <w:t>between 0.1 percent and 0.75 percent of taxable payroll</w:t>
      </w:r>
      <w:r>
        <w:rPr>
          <w:rFonts w:asciiTheme="minorHAnsi" w:hAnsiTheme="minorHAnsi"/>
        </w:rPr>
        <w:t xml:space="preserve"> (and new employers pay 0.5 percent of taxable payroll)</w:t>
      </w:r>
      <w:r w:rsidRPr="009A2A58">
        <w:rPr>
          <w:rFonts w:asciiTheme="minorHAnsi" w:hAnsiTheme="minorHAnsi"/>
        </w:rPr>
        <w:t xml:space="preserve">. </w:t>
      </w:r>
      <w:r>
        <w:rPr>
          <w:rFonts w:asciiTheme="minorHAnsi" w:hAnsiTheme="minorHAnsi"/>
        </w:rPr>
        <w:t xml:space="preserve">The IMPAQ team does not have access to the distribution of these employer payroll tax rates to produce a credible point estimate. Instead, we present a range. </w:t>
      </w:r>
      <w:r w:rsidRPr="009A2A58">
        <w:rPr>
          <w:rFonts w:asciiTheme="minorHAnsi" w:hAnsiTheme="minorHAnsi"/>
        </w:rPr>
        <w:t>Applying these</w:t>
      </w:r>
      <w:r>
        <w:rPr>
          <w:rFonts w:asciiTheme="minorHAnsi" w:hAnsiTheme="minorHAnsi"/>
        </w:rPr>
        <w:t xml:space="preserve"> minimum and maximum</w:t>
      </w:r>
      <w:r w:rsidRPr="009A2A58">
        <w:rPr>
          <w:rFonts w:asciiTheme="minorHAnsi" w:hAnsiTheme="minorHAnsi"/>
        </w:rPr>
        <w:t xml:space="preserve"> rates</w:t>
      </w:r>
      <w:r>
        <w:rPr>
          <w:rFonts w:asciiTheme="minorHAnsi" w:hAnsiTheme="minorHAnsi"/>
        </w:rPr>
        <w:t xml:space="preserve"> for employers</w:t>
      </w:r>
      <w:r w:rsidRPr="009A2A58">
        <w:rPr>
          <w:rFonts w:asciiTheme="minorHAnsi" w:hAnsiTheme="minorHAnsi"/>
        </w:rPr>
        <w:t xml:space="preserve"> to the ACS estimate for taxable payroll produces a payroll tax revenue range of $30</w:t>
      </w:r>
      <w:r>
        <w:rPr>
          <w:rFonts w:asciiTheme="minorHAnsi" w:hAnsiTheme="minorHAnsi"/>
        </w:rPr>
        <w:t>1</w:t>
      </w:r>
      <w:r w:rsidRPr="009A2A58">
        <w:rPr>
          <w:rFonts w:asciiTheme="minorHAnsi" w:hAnsiTheme="minorHAnsi"/>
        </w:rPr>
        <w:t>.</w:t>
      </w:r>
      <w:r>
        <w:rPr>
          <w:rFonts w:asciiTheme="minorHAnsi" w:hAnsiTheme="minorHAnsi"/>
        </w:rPr>
        <w:t>8</w:t>
      </w:r>
      <w:r w:rsidRPr="009A2A58">
        <w:rPr>
          <w:rFonts w:asciiTheme="minorHAnsi" w:hAnsiTheme="minorHAnsi"/>
        </w:rPr>
        <w:t xml:space="preserve"> million to $</w:t>
      </w:r>
      <w:r>
        <w:rPr>
          <w:rFonts w:asciiTheme="minorHAnsi" w:hAnsiTheme="minorHAnsi"/>
        </w:rPr>
        <w:t>799.6</w:t>
      </w:r>
      <w:r w:rsidRPr="009A2A58">
        <w:rPr>
          <w:rFonts w:asciiTheme="minorHAnsi" w:hAnsiTheme="minorHAnsi"/>
        </w:rPr>
        <w:t xml:space="preserve"> million</w:t>
      </w:r>
      <w:r>
        <w:rPr>
          <w:rFonts w:asciiTheme="minorHAnsi" w:hAnsiTheme="minorHAnsi"/>
        </w:rPr>
        <w:t>. W</w:t>
      </w:r>
      <w:r w:rsidRPr="009A2A58">
        <w:rPr>
          <w:rFonts w:asciiTheme="minorHAnsi" w:hAnsiTheme="minorHAnsi"/>
        </w:rPr>
        <w:t>hile large, this range does include the revenue value reported by the agency: $495.2 million in 2016.</w:t>
      </w:r>
      <w:r>
        <w:rPr>
          <w:rStyle w:val="FootnoteReference"/>
          <w:rFonts w:asciiTheme="minorHAnsi" w:hAnsiTheme="minorHAnsi"/>
        </w:rPr>
        <w:footnoteReference w:id="28"/>
      </w:r>
      <w:r w:rsidRPr="009A2A58">
        <w:rPr>
          <w:rFonts w:asciiTheme="minorHAnsi" w:hAnsiTheme="minorHAnsi"/>
        </w:rPr>
        <w:t xml:space="preserve"> This suggests that most new employers probably see a decrease, on average, in the tax rate for </w:t>
      </w:r>
      <w:r>
        <w:rPr>
          <w:rFonts w:asciiTheme="minorHAnsi" w:hAnsiTheme="minorHAnsi"/>
        </w:rPr>
        <w:t>disability insurance</w:t>
      </w:r>
      <w:r w:rsidRPr="009A2A58">
        <w:rPr>
          <w:rFonts w:asciiTheme="minorHAnsi" w:hAnsiTheme="minorHAnsi"/>
        </w:rPr>
        <w:t xml:space="preserve"> once their workforce usage patterns are established.</w:t>
      </w:r>
    </w:p>
    <w:p w14:paraId="195D203D" w14:textId="77777777" w:rsidR="00336800" w:rsidRDefault="00336800" w:rsidP="00336800">
      <w:pPr>
        <w:spacing w:line="276" w:lineRule="auto"/>
        <w:contextualSpacing/>
        <w:rPr>
          <w:rFonts w:asciiTheme="minorHAnsi" w:hAnsiTheme="minorHAnsi"/>
        </w:rPr>
      </w:pPr>
    </w:p>
    <w:p w14:paraId="24AA835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Besides New Jersey, New York has employer contributions based on experience ratings for disability insurance on similar terms to New Jersey, which makes it complicated to properly model the payroll tax revenue rate. </w:t>
      </w:r>
      <w:r>
        <w:rPr>
          <w:rFonts w:asciiTheme="minorHAnsi" w:hAnsiTheme="minorHAnsi"/>
        </w:rPr>
        <w:t>Also l</w:t>
      </w:r>
      <w:r w:rsidRPr="009A2A58">
        <w:rPr>
          <w:rFonts w:asciiTheme="minorHAnsi" w:hAnsiTheme="minorHAnsi"/>
        </w:rPr>
        <w:t>ike New Jersey, the</w:t>
      </w:r>
      <w:r>
        <w:rPr>
          <w:rFonts w:asciiTheme="minorHAnsi" w:hAnsiTheme="minorHAnsi"/>
        </w:rPr>
        <w:t xml:space="preserve"> New York </w:t>
      </w:r>
      <w:r w:rsidRPr="009A2A58">
        <w:rPr>
          <w:rFonts w:asciiTheme="minorHAnsi" w:hAnsiTheme="minorHAnsi"/>
        </w:rPr>
        <w:t xml:space="preserve">disability insurance </w:t>
      </w:r>
      <w:r w:rsidRPr="009A2A58">
        <w:rPr>
          <w:rFonts w:asciiTheme="minorHAnsi" w:hAnsiTheme="minorHAnsi"/>
        </w:rPr>
        <w:lastRenderedPageBreak/>
        <w:t>program has existed for many years and so they have their own data on the program revenues and benefits</w:t>
      </w:r>
      <w:r>
        <w:rPr>
          <w:rFonts w:asciiTheme="minorHAnsi" w:hAnsiTheme="minorHAnsi"/>
        </w:rPr>
        <w:t>,</w:t>
      </w:r>
      <w:r w:rsidRPr="009A2A58">
        <w:rPr>
          <w:rFonts w:asciiTheme="minorHAnsi" w:hAnsiTheme="minorHAnsi"/>
        </w:rPr>
        <w:t xml:space="preserve"> making them unlikely to try to make calculations using the ACS data. No other states or locales currently implementing paid family and medical leave systems adopted experience rating of tax rates to pay for benefits.</w:t>
      </w:r>
    </w:p>
    <w:p w14:paraId="3C7CE5B6" w14:textId="77777777" w:rsidR="00336800" w:rsidRPr="009A2A58" w:rsidRDefault="00336800" w:rsidP="00336800">
      <w:pPr>
        <w:spacing w:line="276" w:lineRule="auto"/>
        <w:contextualSpacing/>
        <w:rPr>
          <w:rFonts w:asciiTheme="minorHAnsi" w:hAnsiTheme="minorHAnsi"/>
        </w:rPr>
      </w:pPr>
    </w:p>
    <w:p w14:paraId="1E8559CD" w14:textId="77777777" w:rsidR="00336800" w:rsidRDefault="00336800" w:rsidP="00336800">
      <w:pPr>
        <w:pStyle w:val="CallOutBoxHeader"/>
        <w:spacing w:line="240" w:lineRule="auto"/>
        <w:contextualSpacing/>
      </w:pPr>
      <w:r>
        <w:t xml:space="preserve">4. </w:t>
      </w:r>
      <w:r w:rsidRPr="007E2135">
        <w:t>SOCIAL SECURITY EARNINGS BENCHMARKING</w:t>
      </w:r>
    </w:p>
    <w:p w14:paraId="7CD2C969" w14:textId="77777777" w:rsidR="00336800" w:rsidRDefault="00336800" w:rsidP="00336800">
      <w:pPr>
        <w:spacing w:line="276" w:lineRule="auto"/>
        <w:contextualSpacing/>
        <w:rPr>
          <w:rFonts w:asciiTheme="minorHAnsi" w:hAnsiTheme="minorHAnsi"/>
        </w:rPr>
      </w:pPr>
      <w:r>
        <w:rPr>
          <w:rFonts w:asciiTheme="minorHAnsi" w:hAnsiTheme="minorHAnsi"/>
        </w:rPr>
        <w:t>In this section, we also present a supplemental benchmarking exercise that shows that ACS also slightly under-estimates the taxable earnings for the Social Security Administration.</w:t>
      </w:r>
      <w:r>
        <w:rPr>
          <w:rStyle w:val="FootnoteReference"/>
          <w:rFonts w:asciiTheme="minorHAnsi" w:hAnsiTheme="minorHAnsi"/>
        </w:rPr>
        <w:footnoteReference w:id="29"/>
      </w:r>
      <w:r>
        <w:rPr>
          <w:rFonts w:asciiTheme="minorHAnsi" w:hAnsiTheme="minorHAnsi"/>
        </w:rPr>
        <w:t xml:space="preserve"> These results are consistent with the benchmarking results for California and Rhode Island in the previous section. </w:t>
      </w:r>
      <w:r w:rsidRPr="009A2A58">
        <w:rPr>
          <w:rFonts w:asciiTheme="minorHAnsi" w:hAnsiTheme="minorHAnsi"/>
        </w:rPr>
        <w:t xml:space="preserve">Table </w:t>
      </w:r>
      <w:r>
        <w:rPr>
          <w:rFonts w:asciiTheme="minorHAnsi" w:hAnsiTheme="minorHAnsi"/>
        </w:rPr>
        <w:t>4</w:t>
      </w:r>
      <w:r w:rsidRPr="009A2A58">
        <w:rPr>
          <w:rFonts w:asciiTheme="minorHAnsi" w:hAnsiTheme="minorHAnsi"/>
        </w:rPr>
        <w:t xml:space="preserve"> shows </w:t>
      </w:r>
      <w:r>
        <w:rPr>
          <w:rFonts w:asciiTheme="minorHAnsi" w:hAnsiTheme="minorHAnsi"/>
        </w:rPr>
        <w:t>our results</w:t>
      </w:r>
      <w:r w:rsidRPr="009A2A58">
        <w:rPr>
          <w:rFonts w:asciiTheme="minorHAnsi" w:hAnsiTheme="minorHAnsi"/>
        </w:rPr>
        <w:t xml:space="preserve"> comparing the reported Social Security Administration (1) total earnings and (2) Old-Age, Survivors, and Disability Insurance (OASDI) taxable earnings to estimates made using the most recent 5-year ACS (2016 dollars). </w:t>
      </w:r>
    </w:p>
    <w:p w14:paraId="3D85CD56" w14:textId="77777777" w:rsidR="00336800" w:rsidRDefault="00336800" w:rsidP="00336800">
      <w:pPr>
        <w:contextualSpacing/>
        <w:rPr>
          <w:rFonts w:asciiTheme="minorHAnsi" w:hAnsiTheme="minorHAnsi"/>
        </w:rPr>
      </w:pPr>
    </w:p>
    <w:p w14:paraId="51233063" w14:textId="77777777" w:rsidR="00336800" w:rsidRDefault="00336800" w:rsidP="00336800">
      <w:pPr>
        <w:spacing w:line="276" w:lineRule="auto"/>
        <w:rPr>
          <w:rFonts w:asciiTheme="minorHAnsi" w:hAnsiTheme="minorHAnsi"/>
          <w:b/>
        </w:rPr>
      </w:pPr>
      <w:r w:rsidRPr="009A2A58">
        <w:rPr>
          <w:rFonts w:asciiTheme="minorHAnsi" w:hAnsiTheme="minorHAnsi"/>
        </w:rPr>
        <w:t>The top panel shows that for total earnings, the ACS estimate is about 90 percent of the earnings reported to SSA and higher (91 percent) for wage and salary workers than self-employed (73 percent). In 2016, wages earned by covered workers were taxed up to $118,500 for the OASDI program. The lower panel shows that the ACS estimate is much closer to the Social Security value for taxable wages – the ACS accounts for around 96 percent for earnings up to the taxable wage maximum of $118</w:t>
      </w:r>
      <w:r>
        <w:rPr>
          <w:rFonts w:asciiTheme="minorHAnsi" w:hAnsiTheme="minorHAnsi"/>
        </w:rPr>
        <w:t>,</w:t>
      </w:r>
      <w:r w:rsidRPr="009A2A58">
        <w:rPr>
          <w:rFonts w:asciiTheme="minorHAnsi" w:hAnsiTheme="minorHAnsi"/>
        </w:rPr>
        <w:t xml:space="preserve">500 in 2016. </w:t>
      </w:r>
      <w:r>
        <w:rPr>
          <w:rFonts w:asciiTheme="minorHAnsi" w:hAnsiTheme="minorHAnsi"/>
        </w:rPr>
        <w:t>The distribution of self-employment income appears to be more skewed with more earnings reported above the Social Security taxable maximum and top-coding more of an issue as only 73.4 percent of total earned income is captured in the aggregate by ACS reports by self-employed workers, but 97 percent of the earnings up to the taxable maximum.</w:t>
      </w:r>
    </w:p>
    <w:p w14:paraId="4E041F21" w14:textId="77777777" w:rsidR="00336800" w:rsidRPr="008061BE" w:rsidRDefault="00336800" w:rsidP="00336800">
      <w:pPr>
        <w:pStyle w:val="ListParagraph"/>
        <w:rPr>
          <w:rFonts w:asciiTheme="minorHAnsi" w:hAnsiTheme="minorHAnsi"/>
          <w:b/>
        </w:rPr>
      </w:pPr>
      <w:r w:rsidRPr="008061BE">
        <w:rPr>
          <w:rFonts w:asciiTheme="minorHAnsi" w:hAnsiTheme="minorHAnsi"/>
          <w:b/>
        </w:rPr>
        <w:t xml:space="preserve">Table </w:t>
      </w:r>
      <w:r>
        <w:rPr>
          <w:rFonts w:asciiTheme="minorHAnsi" w:hAnsiTheme="minorHAnsi"/>
          <w:b/>
        </w:rPr>
        <w:t>4</w:t>
      </w:r>
      <w:r w:rsidRPr="008061BE">
        <w:rPr>
          <w:rFonts w:asciiTheme="minorHAnsi" w:hAnsiTheme="minorHAnsi"/>
          <w:b/>
        </w:rPr>
        <w:t>. Comparison of Earnings Reported by the Social Security Administration to Estimates Based on the 2012-2016 American Community Survey (Millions of 2016 Dollars)</w:t>
      </w:r>
    </w:p>
    <w:tbl>
      <w:tblPr>
        <w:tblStyle w:val="IMPAQTanTable"/>
        <w:tblW w:w="9360" w:type="dxa"/>
        <w:tblLayout w:type="fixed"/>
        <w:tblLook w:val="04A0" w:firstRow="1" w:lastRow="0" w:firstColumn="1" w:lastColumn="0" w:noHBand="0" w:noVBand="1"/>
      </w:tblPr>
      <w:tblGrid>
        <w:gridCol w:w="3510"/>
        <w:gridCol w:w="1950"/>
        <w:gridCol w:w="1950"/>
        <w:gridCol w:w="1950"/>
      </w:tblGrid>
      <w:tr w:rsidR="00336800" w:rsidRPr="009A2A58" w14:paraId="7EF46B8F" w14:textId="77777777" w:rsidTr="00041AFC">
        <w:trPr>
          <w:cnfStyle w:val="100000000000" w:firstRow="1" w:lastRow="0" w:firstColumn="0" w:lastColumn="0" w:oddVBand="0" w:evenVBand="0" w:oddHBand="0" w:evenHBand="0" w:firstRowFirstColumn="0" w:firstRowLastColumn="0" w:lastRowFirstColumn="0" w:lastRowLastColumn="0"/>
          <w:trHeight w:val="648"/>
        </w:trPr>
        <w:tc>
          <w:tcPr>
            <w:tcW w:w="3510" w:type="dxa"/>
            <w:hideMark/>
          </w:tcPr>
          <w:p w14:paraId="0F2B14AD"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t>Total Covered Wages (2016)</w:t>
            </w:r>
          </w:p>
        </w:tc>
        <w:tc>
          <w:tcPr>
            <w:tcW w:w="1950" w:type="dxa"/>
            <w:hideMark/>
          </w:tcPr>
          <w:p w14:paraId="02C4E29B"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9A2A58">
              <w:rPr>
                <w:rFonts w:asciiTheme="minorHAnsi" w:hAnsiTheme="minorHAnsi"/>
                <w:b/>
                <w:bCs/>
                <w:color w:val="FFFFFF" w:themeColor="background1"/>
              </w:rPr>
              <w:t>*</w:t>
            </w:r>
          </w:p>
        </w:tc>
        <w:tc>
          <w:tcPr>
            <w:tcW w:w="1950" w:type="dxa"/>
            <w:hideMark/>
          </w:tcPr>
          <w:p w14:paraId="5635F8CC"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9A2A58">
              <w:rPr>
                <w:rFonts w:asciiTheme="minorHAnsi" w:hAnsiTheme="minorHAnsi"/>
                <w:b/>
                <w:bCs/>
                <w:color w:val="FFFFFF" w:themeColor="background1"/>
              </w:rPr>
              <w:t>**</w:t>
            </w:r>
          </w:p>
        </w:tc>
        <w:tc>
          <w:tcPr>
            <w:tcW w:w="1950" w:type="dxa"/>
            <w:hideMark/>
          </w:tcPr>
          <w:p w14:paraId="6F96958E"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r>
              <w:rPr>
                <w:rFonts w:asciiTheme="minorHAnsi" w:hAnsiTheme="minorHAnsi"/>
                <w:b/>
                <w:bCs/>
                <w:color w:val="FFFFFF" w:themeColor="background1"/>
              </w:rPr>
              <w:t>Estiamte</w:t>
            </w:r>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63676813"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01CF3A46"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05FB4382"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$7,551,750</w:t>
            </w:r>
          </w:p>
        </w:tc>
        <w:tc>
          <w:tcPr>
            <w:tcW w:w="1950" w:type="dxa"/>
            <w:hideMark/>
          </w:tcPr>
          <w:p w14:paraId="13598EED"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$6,889,763</w:t>
            </w:r>
          </w:p>
        </w:tc>
        <w:tc>
          <w:tcPr>
            <w:tcW w:w="1950" w:type="dxa"/>
            <w:hideMark/>
          </w:tcPr>
          <w:p w14:paraId="6DCCC326"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91.2%</w:t>
            </w:r>
          </w:p>
        </w:tc>
      </w:tr>
      <w:tr w:rsidR="00336800" w:rsidRPr="009A2A58" w14:paraId="45EFD24F"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1108C47"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Self-Employed</w:t>
            </w:r>
          </w:p>
        </w:tc>
        <w:tc>
          <w:tcPr>
            <w:tcW w:w="1950" w:type="dxa"/>
            <w:hideMark/>
          </w:tcPr>
          <w:p w14:paraId="42E23E6F"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$605,356</w:t>
            </w:r>
          </w:p>
        </w:tc>
        <w:tc>
          <w:tcPr>
            <w:tcW w:w="1950" w:type="dxa"/>
            <w:hideMark/>
          </w:tcPr>
          <w:p w14:paraId="7C81FC7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$444,486</w:t>
            </w:r>
          </w:p>
        </w:tc>
        <w:tc>
          <w:tcPr>
            <w:tcW w:w="1950" w:type="dxa"/>
            <w:hideMark/>
          </w:tcPr>
          <w:p w14:paraId="21BF60C3"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73.4%</w:t>
            </w:r>
          </w:p>
        </w:tc>
      </w:tr>
      <w:tr w:rsidR="00336800" w:rsidRPr="009A2A58" w14:paraId="466A8082"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1C6406C1"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4463DCB9"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$8,157,106</w:t>
            </w:r>
          </w:p>
        </w:tc>
        <w:tc>
          <w:tcPr>
            <w:tcW w:w="1950" w:type="dxa"/>
            <w:hideMark/>
          </w:tcPr>
          <w:p w14:paraId="4617916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$7,334,249</w:t>
            </w:r>
          </w:p>
        </w:tc>
        <w:tc>
          <w:tcPr>
            <w:tcW w:w="1950" w:type="dxa"/>
            <w:hideMark/>
          </w:tcPr>
          <w:p w14:paraId="11320159"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89.9%</w:t>
            </w:r>
          </w:p>
        </w:tc>
      </w:tr>
      <w:tr w:rsidR="00336800" w:rsidRPr="009A2A58" w14:paraId="2212CB8D" w14:textId="77777777" w:rsidTr="00041AFC">
        <w:trPr>
          <w:cnfStyle w:val="000000010000" w:firstRow="0" w:lastRow="0" w:firstColumn="0" w:lastColumn="0" w:oddVBand="0" w:evenVBand="0" w:oddHBand="0" w:evenHBand="1" w:firstRowFirstColumn="0" w:firstRowLastColumn="0" w:lastRowFirstColumn="0" w:lastRowLastColumn="0"/>
          <w:trHeight w:val="600"/>
        </w:trPr>
        <w:tc>
          <w:tcPr>
            <w:tcW w:w="3510" w:type="dxa"/>
            <w:shd w:val="clear" w:color="auto" w:fill="820023"/>
            <w:hideMark/>
          </w:tcPr>
          <w:p w14:paraId="7ED0D882"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lastRenderedPageBreak/>
              <w:t>OASDI Taxable Wages (2016)</w:t>
            </w:r>
          </w:p>
        </w:tc>
        <w:tc>
          <w:tcPr>
            <w:tcW w:w="1950" w:type="dxa"/>
            <w:shd w:val="clear" w:color="auto" w:fill="820023"/>
            <w:hideMark/>
          </w:tcPr>
          <w:p w14:paraId="2D0EF8E6" w14:textId="77777777" w:rsidR="00336800" w:rsidRPr="00AE0FAD" w:rsidRDefault="00336800" w:rsidP="00041AFC">
            <w:pPr>
              <w:jc w:val="center"/>
              <w:rPr>
                <w:rFonts w:asciiTheme="minorHAnsi" w:hAnsiTheme="minorHAnsi"/>
                <w:b/>
                <w:bCs/>
                <w:color w:val="FFFFFF" w:themeColor="background1"/>
              </w:rPr>
            </w:pPr>
            <w:r w:rsidRPr="00AE0FAD">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AE0FAD">
              <w:rPr>
                <w:rFonts w:asciiTheme="minorHAnsi" w:hAnsiTheme="minorHAnsi"/>
                <w:b/>
                <w:bCs/>
                <w:color w:val="FFFFFF" w:themeColor="background1"/>
              </w:rPr>
              <w:t>*</w:t>
            </w:r>
          </w:p>
        </w:tc>
        <w:tc>
          <w:tcPr>
            <w:tcW w:w="1950" w:type="dxa"/>
            <w:shd w:val="clear" w:color="auto" w:fill="820023"/>
            <w:hideMark/>
          </w:tcPr>
          <w:p w14:paraId="326F6B31" w14:textId="77777777" w:rsidR="00336800" w:rsidRPr="00AE0FAD" w:rsidRDefault="00336800" w:rsidP="00041AFC">
            <w:pPr>
              <w:jc w:val="center"/>
              <w:rPr>
                <w:rFonts w:asciiTheme="minorHAnsi" w:hAnsiTheme="minorHAnsi"/>
                <w:b/>
                <w:bCs/>
                <w:color w:val="FFFFFF" w:themeColor="background1"/>
              </w:rPr>
            </w:pPr>
            <w:r w:rsidRPr="00AE0FAD">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AE0FAD">
              <w:rPr>
                <w:rFonts w:asciiTheme="minorHAnsi" w:hAnsiTheme="minorHAnsi"/>
                <w:b/>
                <w:bCs/>
                <w:color w:val="FFFFFF" w:themeColor="background1"/>
              </w:rPr>
              <w:t>**</w:t>
            </w:r>
          </w:p>
        </w:tc>
        <w:tc>
          <w:tcPr>
            <w:tcW w:w="1950" w:type="dxa"/>
            <w:shd w:val="clear" w:color="auto" w:fill="820023"/>
            <w:hideMark/>
          </w:tcPr>
          <w:p w14:paraId="77701642" w14:textId="77777777" w:rsidR="00336800" w:rsidRPr="00AE0FAD"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r>
              <w:rPr>
                <w:rFonts w:asciiTheme="minorHAnsi" w:hAnsiTheme="minorHAnsi"/>
                <w:b/>
                <w:bCs/>
                <w:color w:val="FFFFFF" w:themeColor="background1"/>
              </w:rPr>
              <w:t>Estiamte</w:t>
            </w:r>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4E330B37"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4617B784"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16E80DE2"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$6,386,913</w:t>
            </w:r>
          </w:p>
        </w:tc>
        <w:tc>
          <w:tcPr>
            <w:tcW w:w="1950" w:type="dxa"/>
            <w:hideMark/>
          </w:tcPr>
          <w:p w14:paraId="5F69632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$6,122,347</w:t>
            </w:r>
          </w:p>
        </w:tc>
        <w:tc>
          <w:tcPr>
            <w:tcW w:w="1950" w:type="dxa"/>
            <w:hideMark/>
          </w:tcPr>
          <w:p w14:paraId="690DB704"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95.9%</w:t>
            </w:r>
          </w:p>
        </w:tc>
      </w:tr>
      <w:tr w:rsidR="00336800" w:rsidRPr="009A2A58" w14:paraId="55AC865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7421300"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Self-Employed</w:t>
            </w:r>
          </w:p>
        </w:tc>
        <w:tc>
          <w:tcPr>
            <w:tcW w:w="1950" w:type="dxa"/>
            <w:hideMark/>
          </w:tcPr>
          <w:p w14:paraId="5CDFAE8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$370,199</w:t>
            </w:r>
          </w:p>
        </w:tc>
        <w:tc>
          <w:tcPr>
            <w:tcW w:w="1950" w:type="dxa"/>
            <w:hideMark/>
          </w:tcPr>
          <w:p w14:paraId="0C386956"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$359,077</w:t>
            </w:r>
          </w:p>
        </w:tc>
        <w:tc>
          <w:tcPr>
            <w:tcW w:w="1950" w:type="dxa"/>
            <w:hideMark/>
          </w:tcPr>
          <w:p w14:paraId="6B2DC35C"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97.0%</w:t>
            </w:r>
          </w:p>
        </w:tc>
      </w:tr>
      <w:tr w:rsidR="00336800" w:rsidRPr="009A2A58" w14:paraId="7CAC6CF7"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56A9F930"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51C99AE0"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$6,757,112</w:t>
            </w:r>
          </w:p>
        </w:tc>
        <w:tc>
          <w:tcPr>
            <w:tcW w:w="1950" w:type="dxa"/>
            <w:hideMark/>
          </w:tcPr>
          <w:p w14:paraId="3E47678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$6,481,424</w:t>
            </w:r>
          </w:p>
        </w:tc>
        <w:tc>
          <w:tcPr>
            <w:tcW w:w="1950" w:type="dxa"/>
            <w:hideMark/>
          </w:tcPr>
          <w:p w14:paraId="545C86C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95.9%</w:t>
            </w:r>
          </w:p>
        </w:tc>
      </w:tr>
    </w:tbl>
    <w:p w14:paraId="7DDD41A7" w14:textId="77777777" w:rsidR="00336800" w:rsidRDefault="00336800" w:rsidP="00336800">
      <w:pPr>
        <w:rPr>
          <w:rFonts w:asciiTheme="minorHAnsi" w:hAnsiTheme="minorHAnsi"/>
        </w:rPr>
      </w:pPr>
      <w:r w:rsidRPr="00634621">
        <w:rPr>
          <w:rFonts w:asciiTheme="minorHAnsi" w:hAnsiTheme="minorHAnsi"/>
          <w:color w:val="000000"/>
          <w:sz w:val="20"/>
        </w:rPr>
        <w:t>*Table 4.B2 in Annual Statistical Supplement, 2017, Social Security Administration</w:t>
      </w:r>
      <w:r w:rsidRPr="00634621">
        <w:rPr>
          <w:rStyle w:val="FootnoteReference"/>
          <w:rFonts w:asciiTheme="minorHAnsi" w:hAnsiTheme="minorHAnsi"/>
          <w:color w:val="000000"/>
          <w:sz w:val="20"/>
        </w:rPr>
        <w:footnoteReference w:id="30"/>
      </w:r>
      <w:r w:rsidRPr="00634621">
        <w:rPr>
          <w:rFonts w:asciiTheme="minorHAnsi" w:hAnsiTheme="minorHAnsi"/>
          <w:color w:val="000000"/>
          <w:sz w:val="20"/>
        </w:rPr>
        <w:br/>
        <w:t>** IWPR calculations using Census Bureau's 2012-2016 American Community Survey.</w:t>
      </w:r>
      <w:r>
        <w:rPr>
          <w:rFonts w:asciiTheme="minorHAnsi" w:hAnsiTheme="minorHAnsi"/>
          <w:color w:val="000000"/>
        </w:rPr>
        <w:br/>
      </w:r>
    </w:p>
    <w:p w14:paraId="2C2CA2AC" w14:textId="77777777" w:rsidR="00336800" w:rsidRDefault="00336800" w:rsidP="00336800">
      <w:pPr>
        <w:pStyle w:val="CallOutBoxHeader"/>
      </w:pPr>
      <w:r>
        <w:t xml:space="preserve">5. </w:t>
      </w:r>
      <w:r w:rsidRPr="009A2A58">
        <w:t>LIMITATIONS OF ACS DATA</w:t>
      </w:r>
    </w:p>
    <w:p w14:paraId="476975D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For many users of the paid family and medical leave simulation model, they may be able to access state-specific data for calculating payroll tax revenue from their state department of labor for covered employers. However, when those data are not available, experienced data analysts may find that the Census Bureau’s American Community Survey (ACS) provides access to microdata on earnings that can be used flexibly to estimate taxable wages and revenues generated. </w:t>
      </w:r>
      <w:r>
        <w:rPr>
          <w:rFonts w:asciiTheme="minorHAnsi" w:hAnsiTheme="minorHAnsi"/>
        </w:rPr>
        <w:t>W</w:t>
      </w:r>
      <w:r w:rsidRPr="003F1537">
        <w:rPr>
          <w:rFonts w:asciiTheme="minorHAnsi" w:hAnsiTheme="minorHAnsi"/>
        </w:rPr>
        <w:t xml:space="preserve">e make available the values from the ACS but </w:t>
      </w:r>
      <w:r>
        <w:rPr>
          <w:rFonts w:asciiTheme="minorHAnsi" w:hAnsiTheme="minorHAnsi"/>
        </w:rPr>
        <w:t>it is</w:t>
      </w:r>
      <w:r w:rsidRPr="003F1537">
        <w:rPr>
          <w:rFonts w:asciiTheme="minorHAnsi" w:hAnsiTheme="minorHAnsi"/>
        </w:rPr>
        <w:t xml:space="preserve"> up to the user to determine if these are ultimately an appropriate basis for estimating tax revenue to support a PF</w:t>
      </w:r>
      <w:r>
        <w:rPr>
          <w:rFonts w:asciiTheme="minorHAnsi" w:hAnsiTheme="minorHAnsi"/>
        </w:rPr>
        <w:t>M</w:t>
      </w:r>
      <w:r w:rsidRPr="003F1537">
        <w:rPr>
          <w:rFonts w:asciiTheme="minorHAnsi" w:hAnsiTheme="minorHAnsi"/>
        </w:rPr>
        <w:t>L program within a specific area</w:t>
      </w:r>
      <w:r>
        <w:rPr>
          <w:rFonts w:asciiTheme="minorHAnsi" w:hAnsiTheme="minorHAnsi"/>
        </w:rPr>
        <w:t>.</w:t>
      </w:r>
      <w:r w:rsidRPr="009A2A58">
        <w:rPr>
          <w:rFonts w:asciiTheme="minorHAnsi" w:hAnsiTheme="minorHAnsi"/>
        </w:rPr>
        <w:t xml:space="preserve"> Notably, ACS values in the public release microdata sample including possible negative annual values for business earnings, imputations for nonresponse, and top coding for confidentiality. The estimates shown above used the data as released by the Census Bureau.</w:t>
      </w:r>
      <w:r>
        <w:rPr>
          <w:rFonts w:asciiTheme="minorHAnsi" w:hAnsiTheme="minorHAnsi"/>
        </w:rPr>
        <w:t xml:space="preserve"> The Census Bureau imputed (or allocates) about 19.1 percent of responses for wage and salary earnings and 10.5 percent for self-employment earnings.</w:t>
      </w:r>
      <w:r>
        <w:rPr>
          <w:rStyle w:val="FootnoteReference"/>
          <w:rFonts w:asciiTheme="minorHAnsi" w:hAnsiTheme="minorHAnsi"/>
        </w:rPr>
        <w:footnoteReference w:id="31"/>
      </w:r>
      <w:r w:rsidRPr="007D2402">
        <w:rPr>
          <w:rFonts w:asciiTheme="minorHAnsi" w:hAnsiTheme="minorHAnsi"/>
        </w:rPr>
        <w:t xml:space="preserve"> Top codes vary by state.</w:t>
      </w:r>
    </w:p>
    <w:p w14:paraId="33DA1B96" w14:textId="77777777" w:rsidR="00336800" w:rsidRPr="009A2A58" w:rsidRDefault="00336800" w:rsidP="00336800">
      <w:pPr>
        <w:spacing w:line="276" w:lineRule="auto"/>
        <w:ind w:left="360"/>
        <w:contextualSpacing/>
        <w:rPr>
          <w:rFonts w:asciiTheme="minorHAnsi" w:hAnsiTheme="minorHAnsi"/>
        </w:rPr>
      </w:pPr>
    </w:p>
    <w:p w14:paraId="51610D9A"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One limitation of the ACS for estimating program revenues in some of the states currently implementing policies is the lack of information on employer size in the survey. </w:t>
      </w:r>
      <w:r w:rsidRPr="00E266F3">
        <w:rPr>
          <w:rFonts w:asciiTheme="minorHAnsi" w:hAnsiTheme="minorHAnsi"/>
        </w:rPr>
        <w:t xml:space="preserve">For example, Washington State adopted a policy that excludes some employers (those with fewer than 50 employees) from being required to </w:t>
      </w:r>
      <w:r>
        <w:rPr>
          <w:rFonts w:asciiTheme="minorHAnsi" w:hAnsiTheme="minorHAnsi"/>
        </w:rPr>
        <w:t>pay into the program directly</w:t>
      </w:r>
      <w:r w:rsidRPr="00E266F3">
        <w:rPr>
          <w:rFonts w:asciiTheme="minorHAnsi" w:hAnsiTheme="minorHAnsi"/>
        </w:rPr>
        <w:t xml:space="preserve">. </w:t>
      </w:r>
      <w:r>
        <w:rPr>
          <w:rFonts w:asciiTheme="minorHAnsi" w:hAnsiTheme="minorHAnsi"/>
        </w:rPr>
        <w:t>However, s</w:t>
      </w:r>
      <w:r w:rsidRPr="00E266F3">
        <w:rPr>
          <w:rFonts w:asciiTheme="minorHAnsi" w:hAnsiTheme="minorHAnsi"/>
        </w:rPr>
        <w:t>tate analysts are likely to have data they can access through their departments of labor that would include earnings and employer size.</w:t>
      </w:r>
      <w:r>
        <w:rPr>
          <w:rFonts w:asciiTheme="minorHAnsi" w:hAnsiTheme="minorHAnsi"/>
        </w:rPr>
        <w:t xml:space="preserve"> </w:t>
      </w:r>
    </w:p>
    <w:p w14:paraId="1353AB0F" w14:textId="77777777" w:rsidR="00336800" w:rsidRDefault="00336800" w:rsidP="00336800">
      <w:pPr>
        <w:spacing w:line="276" w:lineRule="auto"/>
        <w:contextualSpacing/>
        <w:rPr>
          <w:rFonts w:asciiTheme="minorHAnsi" w:hAnsiTheme="minorHAnsi"/>
        </w:rPr>
      </w:pPr>
    </w:p>
    <w:p w14:paraId="0BD61753" w14:textId="77777777" w:rsidR="00336800" w:rsidRPr="009A2A58" w:rsidRDefault="00336800" w:rsidP="00336800">
      <w:pPr>
        <w:spacing w:line="276" w:lineRule="auto"/>
        <w:contextualSpacing/>
        <w:rPr>
          <w:rFonts w:asciiTheme="minorHAnsi" w:hAnsiTheme="minorHAnsi"/>
        </w:rPr>
      </w:pPr>
      <w:r>
        <w:rPr>
          <w:rFonts w:asciiTheme="minorHAnsi" w:hAnsiTheme="minorHAnsi"/>
        </w:rPr>
        <w:t>Additionally, o</w:t>
      </w:r>
      <w:r w:rsidRPr="009A2A58">
        <w:rPr>
          <w:rFonts w:asciiTheme="minorHAnsi" w:hAnsiTheme="minorHAnsi"/>
        </w:rPr>
        <w:t xml:space="preserve">ne solution </w:t>
      </w:r>
      <w:r>
        <w:rPr>
          <w:rFonts w:asciiTheme="minorHAnsi" w:hAnsiTheme="minorHAnsi"/>
        </w:rPr>
        <w:t>is to use</w:t>
      </w:r>
      <w:r w:rsidRPr="009A2A58">
        <w:rPr>
          <w:rFonts w:asciiTheme="minorHAnsi" w:hAnsiTheme="minorHAnsi"/>
        </w:rPr>
        <w:t xml:space="preserve"> one or more years of the Current Population Survey Annual Social and Economic Supplement (CPS)</w:t>
      </w:r>
      <w:r>
        <w:rPr>
          <w:rStyle w:val="FootnoteReference"/>
          <w:rFonts w:asciiTheme="minorHAnsi" w:hAnsiTheme="minorHAnsi"/>
        </w:rPr>
        <w:footnoteReference w:id="32"/>
      </w:r>
      <w:r w:rsidRPr="009A2A58">
        <w:rPr>
          <w:rFonts w:asciiTheme="minorHAnsi" w:hAnsiTheme="minorHAnsi"/>
        </w:rPr>
        <w:t xml:space="preserve"> rather than the ACS for calculating taxable wages and program revenues. Drawbacks to using the CPS include: </w:t>
      </w:r>
    </w:p>
    <w:p w14:paraId="2F49797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lastRenderedPageBreak/>
        <w:t>Smaller sample sizes can make reliable estimation difficult at the state level requiring combining multiple years and adjusting sample weights.</w:t>
      </w:r>
    </w:p>
    <w:p w14:paraId="30C5611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Only the state of residence and not the state of employment are available for estimating taxable wages.</w:t>
      </w:r>
    </w:p>
    <w:p w14:paraId="1F2A4BD5" w14:textId="77777777" w:rsidR="00336800" w:rsidRPr="00E266F3"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 xml:space="preserve">The establishment size categories may not correspond to the state law or regulations for the </w:t>
      </w:r>
      <w:r w:rsidRPr="00E266F3">
        <w:rPr>
          <w:rFonts w:asciiTheme="minorHAnsi" w:hAnsiTheme="minorHAnsi"/>
        </w:rPr>
        <w:t>program</w:t>
      </w:r>
    </w:p>
    <w:p w14:paraId="34ABDEC1" w14:textId="77777777" w:rsidR="00336800" w:rsidRPr="009A2A58" w:rsidRDefault="00336800" w:rsidP="00336800">
      <w:pPr>
        <w:spacing w:line="276" w:lineRule="auto"/>
        <w:contextualSpacing/>
        <w:rPr>
          <w:rFonts w:asciiTheme="minorHAnsi" w:hAnsiTheme="minorHAnsi"/>
        </w:rPr>
      </w:pPr>
      <w:r w:rsidRPr="00E266F3">
        <w:rPr>
          <w:rFonts w:asciiTheme="minorHAnsi" w:hAnsiTheme="minorHAnsi"/>
        </w:rPr>
        <w:t>A second important limitation in the ACS data is the classification of all workers as private, government, or self-employed is only done according to their main job, but their earnings can reflect multiple jobs. For example, many self-employed workers have earnings from wage and salary work as</w:t>
      </w:r>
      <w:r w:rsidRPr="009A2A58">
        <w:rPr>
          <w:rFonts w:asciiTheme="minorHAnsi" w:hAnsiTheme="minorHAnsi"/>
        </w:rPr>
        <w:t xml:space="preserve"> well as self-employment income. </w:t>
      </w:r>
      <w:r w:rsidRPr="00701D8E">
        <w:rPr>
          <w:rFonts w:asciiTheme="minorHAnsi" w:hAnsiTheme="minorHAnsi"/>
        </w:rPr>
        <w:t xml:space="preserve">For self-employed workers in the ACS, earned income is reported for the previous 12 months and can be negative if there was a net loss from a business or farm. </w:t>
      </w:r>
      <w:r w:rsidRPr="009A2A58">
        <w:rPr>
          <w:rFonts w:asciiTheme="minorHAnsi" w:hAnsiTheme="minorHAnsi"/>
        </w:rPr>
        <w:t>Program rules may treat these differently for determining eligibility and benefits in ways that cannot be captured in an analysis of the ACS.</w:t>
      </w:r>
    </w:p>
    <w:p w14:paraId="408D6AAE" w14:textId="77777777" w:rsidR="00336800" w:rsidRPr="009A2A58" w:rsidRDefault="00336800" w:rsidP="00336800">
      <w:pPr>
        <w:spacing w:line="276" w:lineRule="auto"/>
        <w:contextualSpacing/>
        <w:rPr>
          <w:rFonts w:asciiTheme="minorHAnsi" w:hAnsiTheme="minorHAnsi"/>
        </w:rPr>
      </w:pPr>
    </w:p>
    <w:p w14:paraId="0C42638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Finally, the ACS is a summary of work over the past 12 months reported retrospectively. The data do not facilitate eligibility determination or benefit calculations based on quarterly hours or earnings as referenced in some programs. The best the analyst can do is to use the information on the reported usual weekly hours and weeks worked (collected in brackets for ranges of weeks) to calculate quarterly or weekly averages to use in estimations.</w:t>
      </w:r>
    </w:p>
    <w:p w14:paraId="69F06B4F" w14:textId="77777777" w:rsidR="00336800" w:rsidRDefault="00336800" w:rsidP="00336800">
      <w:pPr>
        <w:contextualSpacing/>
        <w:rPr>
          <w:rFonts w:asciiTheme="minorHAnsi" w:hAnsiTheme="minorHAnsi"/>
          <w:b/>
        </w:rPr>
      </w:pPr>
    </w:p>
    <w:p w14:paraId="4751A3EB" w14:textId="77777777" w:rsidR="00336800" w:rsidRPr="007E2135" w:rsidRDefault="00336800" w:rsidP="00336800">
      <w:pPr>
        <w:pStyle w:val="CallOutBoxHeader"/>
        <w:rPr>
          <w:rFonts w:asciiTheme="minorHAnsi" w:hAnsiTheme="minorHAnsi"/>
          <w:sz w:val="24"/>
          <w:szCs w:val="24"/>
        </w:rPr>
      </w:pPr>
      <w:r w:rsidRPr="007E2135">
        <w:rPr>
          <w:rFonts w:asciiTheme="minorHAnsi" w:hAnsiTheme="minorHAnsi"/>
          <w:sz w:val="24"/>
          <w:szCs w:val="24"/>
        </w:rPr>
        <w:t>APPENDIX A</w:t>
      </w:r>
    </w:p>
    <w:p w14:paraId="220A4FA1" w14:textId="77777777" w:rsidR="00336800" w:rsidRPr="009A2A58" w:rsidRDefault="00336800" w:rsidP="00336800">
      <w:pPr>
        <w:contextualSpacing/>
        <w:rPr>
          <w:rFonts w:asciiTheme="minorHAnsi" w:hAnsiTheme="minorHAnsi"/>
          <w:b/>
        </w:rPr>
      </w:pPr>
      <w:r w:rsidRPr="009A2A58">
        <w:rPr>
          <w:rFonts w:asciiTheme="minorHAnsi" w:hAnsiTheme="minorHAnsi"/>
          <w:b/>
        </w:rPr>
        <w:t>California PFML Program</w:t>
      </w:r>
    </w:p>
    <w:p w14:paraId="009DA47D" w14:textId="77777777" w:rsidR="00336800" w:rsidRDefault="00336800" w:rsidP="00336800">
      <w:pPr>
        <w:spacing w:line="276" w:lineRule="auto"/>
        <w:contextualSpacing/>
        <w:rPr>
          <w:rFonts w:asciiTheme="minorHAnsi" w:hAnsiTheme="minorHAnsi"/>
        </w:rPr>
      </w:pPr>
    </w:p>
    <w:p w14:paraId="3ABC1073"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Most private firms in the state are covered by California’s disability insurance system that was expanded to include family leave in 2004.</w:t>
      </w:r>
      <w:r w:rsidRPr="0070662C">
        <w:rPr>
          <w:rFonts w:asciiTheme="minorHAnsi" w:hAnsiTheme="minorHAnsi"/>
        </w:rPr>
        <w:t xml:space="preserve"> </w:t>
      </w:r>
      <w:r w:rsidRPr="009A2A58">
        <w:rPr>
          <w:rFonts w:asciiTheme="minorHAnsi" w:hAnsiTheme="minorHAnsi"/>
        </w:rPr>
        <w:t>Nearly all California businesses receive PFML benefits through California’s public insurance. Businesses can opt-out of the state system by setting up an approved Voluntary Plan that must provide employees with benefits at least as generous as the state program that can be used for the same reasons and under the same conditions. Only about 3.5 percent of California workers are expected to be covered by voluntary plans in 2019.</w:t>
      </w:r>
    </w:p>
    <w:p w14:paraId="5BCFD8BA" w14:textId="77777777" w:rsidR="00336800" w:rsidRPr="009A2A58" w:rsidRDefault="00336800" w:rsidP="00336800">
      <w:pPr>
        <w:spacing w:line="276" w:lineRule="auto"/>
        <w:contextualSpacing/>
        <w:rPr>
          <w:rFonts w:asciiTheme="minorHAnsi" w:hAnsiTheme="minorHAnsi"/>
        </w:rPr>
      </w:pPr>
    </w:p>
    <w:p w14:paraId="4FBA51C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Beyond private businesses, other types of works can opt-in to the PFML program. State and local government workers are not automatically included, but represented groups can opt for coverage through collective bargaining agreements. Self-employed workers can also opt in. </w:t>
      </w:r>
    </w:p>
    <w:p w14:paraId="39E022F3" w14:textId="77777777" w:rsidR="00336800" w:rsidRPr="009A2A58" w:rsidRDefault="00336800" w:rsidP="00336800">
      <w:pPr>
        <w:spacing w:line="276" w:lineRule="auto"/>
        <w:contextualSpacing/>
        <w:rPr>
          <w:rFonts w:asciiTheme="minorHAnsi" w:hAnsiTheme="minorHAnsi"/>
        </w:rPr>
      </w:pPr>
    </w:p>
    <w:p w14:paraId="66A98E14" w14:textId="77777777" w:rsidR="00336800" w:rsidRPr="004E63DC" w:rsidRDefault="00336800" w:rsidP="00336800">
      <w:pPr>
        <w:spacing w:line="276" w:lineRule="auto"/>
        <w:contextualSpacing/>
        <w:rPr>
          <w:rFonts w:asciiTheme="minorHAnsi" w:hAnsiTheme="minorHAnsi"/>
        </w:rPr>
      </w:pPr>
      <w:r w:rsidRPr="009A2A58">
        <w:rPr>
          <w:rFonts w:asciiTheme="minorHAnsi" w:hAnsiTheme="minorHAnsi"/>
        </w:rPr>
        <w:t xml:space="preserve">California workers pay into the disability insurance system for both short-term disability insurance and paid family leave. Contributions are calculated as a percentage of earnings up to a taxable maximum and both the rate and the taxable maximum are adjusted annually to maintain </w:t>
      </w:r>
      <w:r w:rsidRPr="009A2A58">
        <w:rPr>
          <w:rFonts w:asciiTheme="minorHAnsi" w:hAnsiTheme="minorHAnsi"/>
        </w:rPr>
        <w:lastRenderedPageBreak/>
        <w:t xml:space="preserve">system solvency. In 2019, the </w:t>
      </w:r>
      <w:r w:rsidRPr="004E63DC">
        <w:rPr>
          <w:rFonts w:asciiTheme="minorHAnsi" w:hAnsiTheme="minorHAnsi"/>
        </w:rPr>
        <w:t>payroll tax contributions are 1.0 percent of earnings up to $118,371.</w:t>
      </w:r>
      <w:r w:rsidRPr="004E63DC" w:rsidDel="005711AE">
        <w:rPr>
          <w:rFonts w:asciiTheme="minorHAnsi" w:hAnsiTheme="minorHAnsi"/>
        </w:rPr>
        <w:t xml:space="preserve"> </w:t>
      </w:r>
    </w:p>
    <w:p w14:paraId="11BC9240" w14:textId="77777777" w:rsidR="00336800" w:rsidRPr="004E63DC" w:rsidRDefault="00336800" w:rsidP="00336800">
      <w:pPr>
        <w:spacing w:line="276" w:lineRule="auto"/>
        <w:contextualSpacing/>
        <w:rPr>
          <w:rFonts w:asciiTheme="minorHAnsi" w:hAnsiTheme="minorHAnsi"/>
        </w:rPr>
      </w:pPr>
    </w:p>
    <w:p w14:paraId="0A4353D5" w14:textId="77777777" w:rsidR="00336800" w:rsidRPr="004E63DC" w:rsidRDefault="00336800" w:rsidP="00336800">
      <w:pPr>
        <w:spacing w:line="276" w:lineRule="auto"/>
        <w:contextualSpacing/>
        <w:rPr>
          <w:rFonts w:asciiTheme="minorHAnsi" w:hAnsiTheme="minorHAnsi"/>
        </w:rPr>
      </w:pPr>
      <w:r w:rsidRPr="004E63DC">
        <w:rPr>
          <w:rFonts w:asciiTheme="minorHAnsi" w:hAnsiTheme="minorHAnsi"/>
        </w:rPr>
        <w:t>California reports that disability insurance fund (both TDI and PFL) balance ranging from 25 percent to 50 percent of the prior 12 months of benefits paid (including administrative costs) is generally considered adequate to maintain solvency. CA Employment Development Department goes through these basic steps to the reset program rates and limits to meet statutory requirements for payments and maintain solvency:</w:t>
      </w:r>
    </w:p>
    <w:p w14:paraId="53F3B6CB"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maximum weekly benefit amount (MWBA) increases by the percentage increase in the state average weekly wage compared to the prior year</w:t>
      </w:r>
    </w:p>
    <w:p w14:paraId="47B86E3A"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Taxable Wage Ceiling is recalculated according to the formula defined in the original law to be the updated MWBA multiplied by 52 weeks and divided by 55 percent (the original wage replacement rate).</w:t>
      </w:r>
    </w:p>
    <w:p w14:paraId="096970CE"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updated taxable wage ceiling is used to calculate taxable earnings in the previous 12 month base period.</w:t>
      </w:r>
    </w:p>
    <w:p w14:paraId="2D19381F"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Program disbursements (benefits paid and administrative costs) are calculated for the previous 12 month base period</w:t>
      </w:r>
    </w:p>
    <w:p w14:paraId="3B8ADA53"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contribution rate for the next year is calculated as:</w:t>
      </w:r>
    </w:p>
    <w:p w14:paraId="58E66C8E" w14:textId="77777777" w:rsidR="00336800" w:rsidRPr="009A2A58" w:rsidRDefault="00613CB5" w:rsidP="00336800">
      <w:pPr>
        <w:spacing w:line="276" w:lineRule="auto"/>
        <w:contextualSpacing/>
        <w:rPr>
          <w:rFonts w:asciiTheme="minorHAnsi" w:hAnsiTheme="minorHAnsi"/>
        </w:rPr>
      </w:pPr>
      <m:oMathPara>
        <m:oMath>
          <m:f>
            <m:fPr>
              <m:ctrlPr>
                <w:rPr>
                  <w:rFonts w:ascii="Cambria Math" w:hAnsi="Cambria Math"/>
                  <w:i/>
                </w:rPr>
              </m:ctrlPr>
            </m:fPr>
            <m:num>
              <m:r>
                <w:rPr>
                  <w:rFonts w:ascii="Cambria Math" w:hAnsi="Cambria Math"/>
                </w:rPr>
                <m:t>1.45 ×Program Disbursements-Fund Balance</m:t>
              </m:r>
            </m:num>
            <m:den>
              <m:r>
                <w:rPr>
                  <w:rFonts w:ascii="Cambria Math" w:hAnsi="Cambria Math"/>
                </w:rPr>
                <m:t>Taxable Wages</m:t>
              </m:r>
            </m:den>
          </m:f>
        </m:oMath>
      </m:oMathPara>
    </w:p>
    <w:p w14:paraId="1ADF6B97" w14:textId="77777777" w:rsidR="00336800" w:rsidRPr="009A2A58" w:rsidRDefault="00336800" w:rsidP="00336800">
      <w:pPr>
        <w:spacing w:line="276" w:lineRule="auto"/>
        <w:contextualSpacing/>
        <w:rPr>
          <w:rFonts w:asciiTheme="minorHAnsi" w:hAnsiTheme="minorHAnsi"/>
        </w:rPr>
      </w:pPr>
    </w:p>
    <w:p w14:paraId="082F37D5" w14:textId="77777777" w:rsidR="00336800" w:rsidRPr="00AE6811" w:rsidRDefault="00336800" w:rsidP="00336800">
      <w:pPr>
        <w:pStyle w:val="Heading3"/>
      </w:pPr>
      <w:bookmarkStart w:id="184" w:name="_Toc21960407"/>
      <w:r w:rsidRPr="00AE6811">
        <w:t>Rhode Island PMFL Program</w:t>
      </w:r>
      <w:bookmarkEnd w:id="184"/>
      <w:r w:rsidRPr="00AE6811">
        <w:t xml:space="preserve"> </w:t>
      </w:r>
    </w:p>
    <w:p w14:paraId="167D8DCB"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Rhode Island is generally the simplest administrative structure among the states in this analysis as private employers must participate in the state program without opting to substitute private plans or self-insurance. We therefore include all private workers in our payroll tax calculations for Rhode Island. In Rhode Island’s family (TCI) and medical (TDI) leave programs, state and local government workers are not covered by default. However, some units may join through collective bargaining agreements.</w:t>
      </w:r>
    </w:p>
    <w:p w14:paraId="69B56D0D" w14:textId="77777777" w:rsidR="00336800" w:rsidRPr="009A2A58" w:rsidRDefault="00336800" w:rsidP="00336800">
      <w:pPr>
        <w:spacing w:line="276" w:lineRule="auto"/>
        <w:ind w:left="360"/>
        <w:contextualSpacing/>
        <w:rPr>
          <w:rFonts w:asciiTheme="minorHAnsi" w:hAnsiTheme="minorHAnsi"/>
        </w:rPr>
      </w:pPr>
    </w:p>
    <w:p w14:paraId="7025706C"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When expanding their existing TDI program to cover family leaves, the approach taken was to simply expand the list of reasons that workers can claim disability benefits to include parental and family care; they speak about it as “TDI for TCI reasons.”</w:t>
      </w:r>
    </w:p>
    <w:p w14:paraId="6756E43B" w14:textId="77777777" w:rsidR="00336800" w:rsidRPr="009A2A58" w:rsidRDefault="00336800" w:rsidP="00336800">
      <w:pPr>
        <w:spacing w:line="276" w:lineRule="auto"/>
        <w:ind w:left="360"/>
        <w:contextualSpacing/>
        <w:rPr>
          <w:rFonts w:asciiTheme="minorHAnsi" w:hAnsiTheme="minorHAnsi"/>
        </w:rPr>
      </w:pPr>
    </w:p>
    <w:p w14:paraId="0B7E9529" w14:textId="77777777" w:rsidR="00336800" w:rsidRDefault="00336800" w:rsidP="00336800">
      <w:pPr>
        <w:spacing w:line="276" w:lineRule="auto"/>
        <w:contextualSpacing/>
        <w:rPr>
          <w:rFonts w:asciiTheme="minorHAnsi" w:hAnsiTheme="minorHAnsi"/>
        </w:rPr>
      </w:pPr>
      <w:r w:rsidRPr="009A2A58">
        <w:rPr>
          <w:rFonts w:asciiTheme="minorHAnsi" w:hAnsiTheme="minorHAnsi"/>
        </w:rPr>
        <w:t>Like California, the workers pay for the program without an employer contribution. There is a single contribution rate on taxable wages, 1.2 percent of earnings up to $71,000 in 2019.</w:t>
      </w:r>
    </w:p>
    <w:p w14:paraId="122D04B0" w14:textId="77777777" w:rsidR="00336800" w:rsidRDefault="00336800" w:rsidP="00336800">
      <w:pPr>
        <w:spacing w:line="276" w:lineRule="auto"/>
        <w:contextualSpacing/>
        <w:rPr>
          <w:rFonts w:asciiTheme="minorHAnsi" w:hAnsiTheme="minorHAnsi"/>
        </w:rPr>
      </w:pPr>
    </w:p>
    <w:p w14:paraId="64198FA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 xml:space="preserve">The contribution rate and levels for taxable maximum are set each year by the state agency in charge of managing the program. The taxable maximums tend to increase each year, but the contribution rates move up or down to maintain actuarial balance in the program and trust funds. </w:t>
      </w:r>
    </w:p>
    <w:p w14:paraId="43A8F0F4" w14:textId="77777777" w:rsidR="00336800" w:rsidRPr="009A2A58" w:rsidRDefault="00336800" w:rsidP="00336800">
      <w:pPr>
        <w:spacing w:line="276" w:lineRule="auto"/>
        <w:contextualSpacing/>
        <w:rPr>
          <w:rFonts w:asciiTheme="minorHAnsi" w:hAnsiTheme="minorHAnsi"/>
        </w:rPr>
      </w:pPr>
    </w:p>
    <w:p w14:paraId="4330A113" w14:textId="77777777" w:rsidR="00336800" w:rsidRPr="009A2A58" w:rsidRDefault="00336800" w:rsidP="00336800">
      <w:pPr>
        <w:contextualSpacing/>
        <w:rPr>
          <w:rFonts w:asciiTheme="minorHAnsi" w:hAnsiTheme="minorHAnsi"/>
        </w:rPr>
      </w:pPr>
      <w:r w:rsidRPr="009A2A58">
        <w:rPr>
          <w:rFonts w:asciiTheme="minorHAnsi" w:hAnsiTheme="minorHAnsi"/>
          <w:b/>
        </w:rPr>
        <w:t>New Jersey PMFL Program</w:t>
      </w:r>
    </w:p>
    <w:p w14:paraId="3BA026FA"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Of the three PMFL regimes included here, New Jersey is the most complicated. While all workers covered by the state law for unemployment compensation are also covered for Family Leave Insurance (parental and family care leave), </w:t>
      </w:r>
      <w:r>
        <w:rPr>
          <w:rFonts w:asciiTheme="minorHAnsi" w:hAnsiTheme="minorHAnsi"/>
        </w:rPr>
        <w:t xml:space="preserve">state and local workers are not automatically covered for disability insurance and private </w:t>
      </w:r>
      <w:r w:rsidRPr="009A2A58">
        <w:rPr>
          <w:rFonts w:asciiTheme="minorHAnsi" w:hAnsiTheme="minorHAnsi"/>
        </w:rPr>
        <w:t xml:space="preserve">employers </w:t>
      </w:r>
      <w:r>
        <w:rPr>
          <w:rFonts w:asciiTheme="minorHAnsi" w:hAnsiTheme="minorHAnsi"/>
        </w:rPr>
        <w:t>may</w:t>
      </w:r>
      <w:r w:rsidRPr="009A2A58">
        <w:rPr>
          <w:rFonts w:asciiTheme="minorHAnsi" w:hAnsiTheme="minorHAnsi"/>
        </w:rPr>
        <w:t xml:space="preserve"> obtain private </w:t>
      </w:r>
      <w:r>
        <w:rPr>
          <w:rFonts w:asciiTheme="minorHAnsi" w:hAnsiTheme="minorHAnsi"/>
        </w:rPr>
        <w:t>disability insurance outside of the state-administered system</w:t>
      </w:r>
      <w:r w:rsidRPr="009A2A58">
        <w:rPr>
          <w:rFonts w:asciiTheme="minorHAnsi" w:hAnsiTheme="minorHAnsi"/>
        </w:rPr>
        <w:t xml:space="preserve">. The private coverage must be equal to- or better than- the state plan or self-insure if they meet the state’s requirements to guarantee compliance. Like California, New Jersey government workers at the state or local level may gain coverage under collective bargaining agreements. </w:t>
      </w:r>
    </w:p>
    <w:p w14:paraId="0A040CD4" w14:textId="77777777" w:rsidR="00336800" w:rsidRPr="009A2A58" w:rsidRDefault="00336800" w:rsidP="00336800">
      <w:pPr>
        <w:spacing w:line="276" w:lineRule="auto"/>
        <w:contextualSpacing/>
        <w:rPr>
          <w:rFonts w:asciiTheme="minorHAnsi" w:hAnsiTheme="minorHAnsi"/>
        </w:rPr>
      </w:pPr>
    </w:p>
    <w:p w14:paraId="586CE9D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In addition, the eligibility criteria for the disability insurance is different than the eligibility for the family leave insurance. Specifically, state and local gover</w:t>
      </w:r>
      <w:r>
        <w:rPr>
          <w:rFonts w:asciiTheme="minorHAnsi" w:hAnsiTheme="minorHAnsi"/>
        </w:rPr>
        <w:t>nment employees are covered by family l</w:t>
      </w:r>
      <w:r w:rsidRPr="009A2A58">
        <w:rPr>
          <w:rFonts w:asciiTheme="minorHAnsi" w:hAnsiTheme="minorHAnsi"/>
        </w:rPr>
        <w:t xml:space="preserve">eave Insurance, but not by </w:t>
      </w:r>
      <w:r>
        <w:rPr>
          <w:rFonts w:asciiTheme="minorHAnsi" w:hAnsiTheme="minorHAnsi"/>
        </w:rPr>
        <w:t>disability i</w:t>
      </w:r>
      <w:r w:rsidRPr="009A2A58">
        <w:rPr>
          <w:rFonts w:asciiTheme="minorHAnsi" w:hAnsiTheme="minorHAnsi"/>
        </w:rPr>
        <w:t>nsurance. Therefore, we model these two insurance programs separately in our payroll tax calculations.</w:t>
      </w:r>
    </w:p>
    <w:p w14:paraId="6553F296" w14:textId="77777777" w:rsidR="00336800" w:rsidRPr="009A2A58" w:rsidRDefault="00336800" w:rsidP="00336800">
      <w:pPr>
        <w:spacing w:line="276" w:lineRule="auto"/>
        <w:contextualSpacing/>
        <w:rPr>
          <w:rFonts w:asciiTheme="minorHAnsi" w:hAnsiTheme="minorHAnsi"/>
        </w:rPr>
      </w:pPr>
    </w:p>
    <w:p w14:paraId="608E4CA4" w14:textId="77777777" w:rsidR="00336800" w:rsidRPr="009A2A58" w:rsidRDefault="00336800" w:rsidP="00336800">
      <w:pPr>
        <w:spacing w:line="276" w:lineRule="auto"/>
        <w:contextualSpacing/>
        <w:rPr>
          <w:rFonts w:asciiTheme="minorHAnsi" w:hAnsiTheme="minorHAnsi"/>
        </w:rPr>
      </w:pPr>
      <w:r w:rsidRPr="004E63DC">
        <w:rPr>
          <w:rFonts w:asciiTheme="minorHAnsi" w:hAnsiTheme="minorHAnsi"/>
        </w:rPr>
        <w:t>New Jersey is the one state of the three compared here that has both employer and employee contributions to their disability insurance</w:t>
      </w:r>
      <w:r>
        <w:rPr>
          <w:rFonts w:asciiTheme="minorHAnsi" w:hAnsiTheme="minorHAnsi"/>
        </w:rPr>
        <w:t>. F</w:t>
      </w:r>
      <w:r w:rsidRPr="004E63DC">
        <w:rPr>
          <w:rFonts w:asciiTheme="minorHAnsi" w:hAnsiTheme="minorHAnsi"/>
        </w:rPr>
        <w:t>amily leave insurance is solely funded by workers in all three state programs reviewed here. The payroll tax rate for the NJ disability insurance program poses complications for testing our ABF module because it is not a single rate. The tax rate for disability insurance in New Jersey is experience rated. A new employer in 2019 would be pay 0.5 percent of taxable wages, but across all covered employers the tax rate would vary from 0.1 percent to</w:t>
      </w:r>
      <w:r w:rsidRPr="009A2A58">
        <w:rPr>
          <w:rFonts w:asciiTheme="minorHAnsi" w:hAnsiTheme="minorHAnsi"/>
        </w:rPr>
        <w:t xml:space="preserve"> 0.75 percent of taxable wages depending on past experience. </w:t>
      </w:r>
      <w:r w:rsidRPr="00ED1E8F">
        <w:rPr>
          <w:rFonts w:asciiTheme="minorHAnsi" w:hAnsiTheme="minorHAnsi"/>
        </w:rPr>
        <w:t>Because our model inputs require a single payroll tax rate, we estimated the range of possibilities with the lowest and highest experience ratings with two separate mode runs. Employees also contribute 0.08 percent of taxable wages in 2019. For both employers, the taxable maximum is $34,400 in 2019.</w:t>
      </w:r>
    </w:p>
    <w:p w14:paraId="4E1F1BD9" w14:textId="77777777" w:rsidR="00336800" w:rsidRPr="009A2A58" w:rsidRDefault="00336800" w:rsidP="00336800">
      <w:pPr>
        <w:spacing w:line="276" w:lineRule="auto"/>
        <w:ind w:left="360"/>
        <w:contextualSpacing/>
        <w:rPr>
          <w:rFonts w:asciiTheme="minorHAnsi" w:hAnsiTheme="minorHAnsi"/>
        </w:rPr>
      </w:pPr>
    </w:p>
    <w:p w14:paraId="175C6A72" w14:textId="2B2E0BF7" w:rsidR="00107FC0" w:rsidRPr="00D01B5D" w:rsidRDefault="00107FC0" w:rsidP="00336800">
      <w:pPr>
        <w:pStyle w:val="Heading2"/>
      </w:pPr>
      <w:r>
        <w:br w:type="page"/>
      </w:r>
    </w:p>
    <w:p w14:paraId="4F6C571A" w14:textId="60685E00" w:rsidR="006C1BFF" w:rsidRPr="00112235" w:rsidRDefault="007D6E54" w:rsidP="00EB00D5">
      <w:pPr>
        <w:pStyle w:val="Heading1"/>
        <w:rPr>
          <w:rFonts w:cs="Times New Roman"/>
          <w:sz w:val="30"/>
          <w:szCs w:val="30"/>
        </w:rPr>
      </w:pPr>
      <w:bookmarkStart w:id="185" w:name="_Toc522195038"/>
      <w:bookmarkStart w:id="186" w:name="_Toc522197612"/>
      <w:bookmarkStart w:id="187" w:name="_Toc522202129"/>
      <w:bookmarkStart w:id="188" w:name="_Toc522272261"/>
      <w:bookmarkStart w:id="189" w:name="_Toc522283627"/>
      <w:bookmarkStart w:id="190" w:name="_Toc21960408"/>
      <w:r w:rsidRPr="00607E76">
        <w:rPr>
          <w:rFonts w:cs="Times New Roman"/>
          <w:sz w:val="30"/>
          <w:szCs w:val="30"/>
        </w:rPr>
        <w:lastRenderedPageBreak/>
        <w:t>C</w:t>
      </w:r>
      <w:r w:rsidR="00D26EC3" w:rsidRPr="00607E76">
        <w:rPr>
          <w:rFonts w:cs="Times New Roman"/>
          <w:caps w:val="0"/>
          <w:sz w:val="30"/>
          <w:szCs w:val="30"/>
        </w:rPr>
        <w:t>hapter</w:t>
      </w:r>
      <w:r w:rsidRPr="00607E76">
        <w:rPr>
          <w:rFonts w:cs="Times New Roman"/>
          <w:sz w:val="30"/>
          <w:szCs w:val="30"/>
        </w:rPr>
        <w:t xml:space="preserve"> </w:t>
      </w:r>
      <w:r w:rsidR="001D7F54">
        <w:rPr>
          <w:rFonts w:cs="Times New Roman"/>
          <w:sz w:val="30"/>
          <w:szCs w:val="30"/>
        </w:rPr>
        <w:t>7</w:t>
      </w:r>
      <w:r w:rsidR="004C42DB" w:rsidRPr="00607E76">
        <w:rPr>
          <w:rFonts w:cs="Times New Roman"/>
          <w:sz w:val="30"/>
          <w:szCs w:val="30"/>
        </w:rPr>
        <w:t xml:space="preserve">. </w:t>
      </w:r>
      <w:bookmarkEnd w:id="164"/>
      <w:bookmarkEnd w:id="165"/>
      <w:bookmarkEnd w:id="166"/>
      <w:bookmarkEnd w:id="167"/>
      <w:bookmarkEnd w:id="168"/>
      <w:bookmarkEnd w:id="169"/>
      <w:bookmarkEnd w:id="170"/>
      <w:r w:rsidR="00925E6A" w:rsidRPr="00607E76">
        <w:rPr>
          <w:rFonts w:cs="Times New Roman"/>
          <w:caps w:val="0"/>
          <w:sz w:val="30"/>
          <w:szCs w:val="30"/>
        </w:rPr>
        <w:t>C</w:t>
      </w:r>
      <w:r w:rsidR="007578D0" w:rsidRPr="00607E76">
        <w:rPr>
          <w:rFonts w:cs="Times New Roman"/>
          <w:caps w:val="0"/>
          <w:sz w:val="30"/>
          <w:szCs w:val="30"/>
        </w:rPr>
        <w:t>onclusion</w:t>
      </w:r>
      <w:bookmarkEnd w:id="185"/>
      <w:bookmarkEnd w:id="186"/>
      <w:bookmarkEnd w:id="187"/>
      <w:bookmarkEnd w:id="188"/>
      <w:bookmarkEnd w:id="189"/>
      <w:bookmarkEnd w:id="190"/>
    </w:p>
    <w:p w14:paraId="0A56696C" w14:textId="77777777" w:rsidR="000032EE" w:rsidRPr="00B6009A" w:rsidRDefault="000032EE" w:rsidP="00A43E60"/>
    <w:p w14:paraId="70C84FFB" w14:textId="77777777" w:rsidR="0043638C" w:rsidRPr="00B6009A" w:rsidRDefault="0043638C" w:rsidP="00A43E60"/>
    <w:p w14:paraId="4FB153D5" w14:textId="77777777" w:rsidR="009456F9" w:rsidRDefault="009456F9" w:rsidP="00512795">
      <w:pPr>
        <w:pStyle w:val="Caption"/>
        <w:keepNext/>
      </w:pPr>
      <w:bookmarkStart w:id="191" w:name="_Ref499765405"/>
    </w:p>
    <w:p w14:paraId="60E9FD4D" w14:textId="77777777" w:rsidR="009456F9" w:rsidRDefault="009456F9" w:rsidP="009456F9"/>
    <w:p w14:paraId="0BA75488" w14:textId="55AA254C" w:rsidR="0045626C" w:rsidRDefault="0045626C">
      <w:bookmarkStart w:id="192" w:name="_Toc485031039"/>
      <w:bookmarkStart w:id="193" w:name="_Toc485033131"/>
      <w:bookmarkStart w:id="194" w:name="_Toc485048699"/>
      <w:bookmarkStart w:id="195" w:name="_Toc485050324"/>
      <w:bookmarkStart w:id="196" w:name="_Toc485118708"/>
      <w:bookmarkStart w:id="197" w:name="_Toc485120224"/>
      <w:bookmarkStart w:id="198" w:name="_Toc485135497"/>
      <w:bookmarkEnd w:id="191"/>
      <w:r>
        <w:br w:type="page"/>
      </w:r>
    </w:p>
    <w:p w14:paraId="2D62ABEA" w14:textId="72A9CCA7" w:rsidR="00587492" w:rsidRDefault="00E94317" w:rsidP="0088754F">
      <w:pPr>
        <w:pStyle w:val="Heading1"/>
        <w:rPr>
          <w:rFonts w:cs="Times New Roman"/>
          <w:caps w:val="0"/>
        </w:rPr>
      </w:pPr>
      <w:bookmarkStart w:id="199" w:name="_Toc522195039"/>
      <w:bookmarkStart w:id="200" w:name="_Toc522197613"/>
      <w:bookmarkStart w:id="201" w:name="_Toc522202130"/>
      <w:bookmarkStart w:id="202" w:name="_Toc522272262"/>
      <w:bookmarkStart w:id="203" w:name="_Toc522283628"/>
      <w:bookmarkStart w:id="204" w:name="_Toc21960409"/>
      <w:r w:rsidRPr="00B6009A">
        <w:rPr>
          <w:rFonts w:cs="Times New Roman"/>
          <w:caps w:val="0"/>
        </w:rPr>
        <w:lastRenderedPageBreak/>
        <w:t>Bibliography</w:t>
      </w:r>
      <w:bookmarkEnd w:id="192"/>
      <w:bookmarkEnd w:id="193"/>
      <w:bookmarkEnd w:id="194"/>
      <w:bookmarkEnd w:id="195"/>
      <w:bookmarkEnd w:id="196"/>
      <w:bookmarkEnd w:id="197"/>
      <w:bookmarkEnd w:id="198"/>
      <w:bookmarkEnd w:id="199"/>
      <w:bookmarkEnd w:id="200"/>
      <w:bookmarkEnd w:id="201"/>
      <w:bookmarkEnd w:id="202"/>
      <w:bookmarkEnd w:id="203"/>
      <w:bookmarkEnd w:id="204"/>
    </w:p>
    <w:p w14:paraId="64E93F12" w14:textId="77777777" w:rsidR="000F1677" w:rsidRDefault="00E079D5" w:rsidP="000F1677">
      <w:pPr>
        <w:rPr>
          <w:noProof/>
        </w:rPr>
      </w:pPr>
      <w:r>
        <w:rPr>
          <w:noProof/>
        </w:rPr>
        <w:t>XXX</w:t>
      </w:r>
      <w:r w:rsidR="000F1677">
        <w:rPr>
          <w:noProof/>
        </w:rPr>
        <w:br w:type="page"/>
      </w:r>
    </w:p>
    <w:p w14:paraId="394957D3" w14:textId="77777777" w:rsidR="000F1677" w:rsidRDefault="000F1677">
      <w:pPr>
        <w:rPr>
          <w:noProof/>
        </w:rPr>
        <w:sectPr w:rsidR="000F1677" w:rsidSect="00A36CB6">
          <w:headerReference w:type="default" r:id="rId49"/>
          <w:type w:val="continuous"/>
          <w:pgSz w:w="12240" w:h="15840"/>
          <w:pgMar w:top="1440" w:right="1440" w:bottom="1440" w:left="1440" w:header="720" w:footer="720" w:gutter="0"/>
          <w:cols w:space="720"/>
          <w:docGrid w:linePitch="360"/>
        </w:sectPr>
      </w:pPr>
    </w:p>
    <w:p w14:paraId="1D553385" w14:textId="70120ECB" w:rsidR="00DD363F" w:rsidRPr="000F1677" w:rsidRDefault="000F1677" w:rsidP="000F1677">
      <w:pPr>
        <w:pStyle w:val="Heading1"/>
      </w:pPr>
      <w:bookmarkStart w:id="205" w:name="_Toc21960410"/>
      <w:r>
        <w:rPr>
          <w:noProof/>
        </w:rPr>
        <w:lastRenderedPageBreak/>
        <w:t>Appendix A. PArameter DictionarY – R Model</w:t>
      </w:r>
      <w:bookmarkEnd w:id="205"/>
    </w:p>
    <w:p w14:paraId="3BE22FCC" w14:textId="29959883" w:rsidR="0088754F" w:rsidRDefault="0088754F" w:rsidP="00D202F9">
      <w:pPr>
        <w:spacing w:line="480" w:lineRule="auto"/>
      </w:pPr>
    </w:p>
    <w:p w14:paraId="488A6504" w14:textId="2E58EFB4" w:rsidR="000F1677" w:rsidRDefault="000F1677" w:rsidP="00D202F9">
      <w:pPr>
        <w:spacing w:line="480" w:lineRule="auto"/>
      </w:pPr>
      <w:r>
        <w:t>Needs to be updated</w:t>
      </w:r>
    </w:p>
    <w:tbl>
      <w:tblPr>
        <w:tblW w:w="13900" w:type="dxa"/>
        <w:tblLook w:val="04A0" w:firstRow="1" w:lastRow="0" w:firstColumn="1" w:lastColumn="0" w:noHBand="0" w:noVBand="1"/>
      </w:tblPr>
      <w:tblGrid>
        <w:gridCol w:w="2191"/>
        <w:gridCol w:w="2200"/>
        <w:gridCol w:w="2209"/>
        <w:gridCol w:w="7300"/>
      </w:tblGrid>
      <w:tr w:rsidR="000F1677" w14:paraId="7568E66F" w14:textId="77777777" w:rsidTr="00E63296">
        <w:trPr>
          <w:trHeight w:val="300"/>
          <w:tblHeader/>
        </w:trPr>
        <w:tc>
          <w:tcPr>
            <w:tcW w:w="2200" w:type="dxa"/>
            <w:tcBorders>
              <w:top w:val="single" w:sz="4" w:space="0" w:color="9BC2E6"/>
              <w:left w:val="single" w:sz="4" w:space="0" w:color="9BC2E6"/>
              <w:bottom w:val="single" w:sz="4" w:space="0" w:color="9BC2E6"/>
              <w:right w:val="nil"/>
            </w:tcBorders>
            <w:shd w:val="clear" w:color="5B9BD5" w:fill="5B9BD5"/>
            <w:vAlign w:val="bottom"/>
            <w:hideMark/>
          </w:tcPr>
          <w:p w14:paraId="37B57B02" w14:textId="77777777" w:rsidR="000F1677" w:rsidRDefault="000F1677" w:rsidP="001C6B61">
            <w:pPr>
              <w:jc w:val="left"/>
              <w:rPr>
                <w:rFonts w:ascii="Calibri" w:hAnsi="Calibri"/>
                <w:b/>
                <w:bCs/>
                <w:color w:val="FFFFFF"/>
                <w:sz w:val="22"/>
                <w:szCs w:val="22"/>
              </w:rPr>
            </w:pPr>
            <w:r>
              <w:rPr>
                <w:rFonts w:ascii="Calibri" w:hAnsi="Calibri"/>
                <w:b/>
                <w:bCs/>
                <w:color w:val="FFFFFF"/>
                <w:sz w:val="22"/>
                <w:szCs w:val="22"/>
              </w:rPr>
              <w:t>GUI Input Label</w:t>
            </w:r>
          </w:p>
        </w:tc>
        <w:tc>
          <w:tcPr>
            <w:tcW w:w="2200" w:type="dxa"/>
            <w:tcBorders>
              <w:top w:val="single" w:sz="4" w:space="0" w:color="9BC2E6"/>
              <w:left w:val="nil"/>
              <w:bottom w:val="single" w:sz="4" w:space="0" w:color="9BC2E6"/>
              <w:right w:val="nil"/>
            </w:tcBorders>
            <w:shd w:val="clear" w:color="5B9BD5" w:fill="5B9BD5"/>
            <w:vAlign w:val="bottom"/>
            <w:hideMark/>
          </w:tcPr>
          <w:p w14:paraId="483CBA97" w14:textId="77777777" w:rsidR="000F1677" w:rsidRDefault="000F1677">
            <w:pPr>
              <w:rPr>
                <w:rFonts w:ascii="Calibri" w:hAnsi="Calibri"/>
                <w:b/>
                <w:bCs/>
                <w:color w:val="FFFFFF"/>
                <w:sz w:val="22"/>
                <w:szCs w:val="22"/>
              </w:rPr>
            </w:pPr>
            <w:r>
              <w:rPr>
                <w:rFonts w:ascii="Calibri" w:hAnsi="Calibri"/>
                <w:b/>
                <w:bCs/>
                <w:color w:val="FFFFFF"/>
                <w:sz w:val="22"/>
                <w:szCs w:val="22"/>
              </w:rPr>
              <w:t>Location in GUI</w:t>
            </w:r>
          </w:p>
        </w:tc>
        <w:tc>
          <w:tcPr>
            <w:tcW w:w="2200" w:type="dxa"/>
            <w:tcBorders>
              <w:top w:val="single" w:sz="4" w:space="0" w:color="9BC2E6"/>
              <w:left w:val="nil"/>
              <w:bottom w:val="single" w:sz="4" w:space="0" w:color="9BC2E6"/>
              <w:right w:val="nil"/>
            </w:tcBorders>
            <w:shd w:val="clear" w:color="5B9BD5" w:fill="5B9BD5"/>
            <w:vAlign w:val="bottom"/>
            <w:hideMark/>
          </w:tcPr>
          <w:p w14:paraId="5CCF1BE7" w14:textId="77777777" w:rsidR="000F1677" w:rsidRDefault="000F1677">
            <w:pPr>
              <w:rPr>
                <w:rFonts w:ascii="Calibri" w:hAnsi="Calibri"/>
                <w:b/>
                <w:bCs/>
                <w:color w:val="FFFFFF"/>
                <w:sz w:val="22"/>
                <w:szCs w:val="22"/>
              </w:rPr>
            </w:pPr>
            <w:r>
              <w:rPr>
                <w:rFonts w:ascii="Calibri" w:hAnsi="Calibri"/>
                <w:b/>
                <w:bCs/>
                <w:color w:val="FFFFFF"/>
                <w:sz w:val="22"/>
                <w:szCs w:val="22"/>
              </w:rPr>
              <w:t>Parameter</w:t>
            </w:r>
          </w:p>
        </w:tc>
        <w:tc>
          <w:tcPr>
            <w:tcW w:w="7300" w:type="dxa"/>
            <w:tcBorders>
              <w:top w:val="single" w:sz="4" w:space="0" w:color="9BC2E6"/>
              <w:left w:val="nil"/>
              <w:bottom w:val="single" w:sz="4" w:space="0" w:color="9BC2E6"/>
              <w:right w:val="nil"/>
            </w:tcBorders>
            <w:shd w:val="clear" w:color="5B9BD5" w:fill="5B9BD5"/>
            <w:vAlign w:val="bottom"/>
            <w:hideMark/>
          </w:tcPr>
          <w:p w14:paraId="106E6016" w14:textId="77777777" w:rsidR="000F1677" w:rsidRDefault="000F1677">
            <w:pPr>
              <w:rPr>
                <w:rFonts w:ascii="Calibri" w:hAnsi="Calibri"/>
                <w:b/>
                <w:bCs/>
                <w:color w:val="FFFFFF"/>
                <w:sz w:val="22"/>
                <w:szCs w:val="22"/>
              </w:rPr>
            </w:pPr>
            <w:r>
              <w:rPr>
                <w:rFonts w:ascii="Calibri" w:hAnsi="Calibri"/>
                <w:b/>
                <w:bCs/>
                <w:color w:val="FFFFFF"/>
                <w:sz w:val="22"/>
                <w:szCs w:val="22"/>
              </w:rPr>
              <w:t>Description</w:t>
            </w:r>
          </w:p>
        </w:tc>
      </w:tr>
      <w:tr w:rsidR="000F1677" w14:paraId="3F91959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5D243D" w14:textId="77777777" w:rsidR="000F1677" w:rsidRDefault="000F1677" w:rsidP="001C6B61">
            <w:pPr>
              <w:jc w:val="left"/>
              <w:rPr>
                <w:rFonts w:ascii="Calibri" w:hAnsi="Calibri"/>
                <w:color w:val="000000"/>
                <w:sz w:val="22"/>
                <w:szCs w:val="22"/>
              </w:rPr>
            </w:pPr>
            <w:r>
              <w:rPr>
                <w:rFonts w:ascii="Calibri" w:hAnsi="Calibri"/>
                <w:color w:val="000000"/>
                <w:sz w:val="22"/>
                <w:szCs w:val="22"/>
              </w:rPr>
              <w:t>Imputation Method</w:t>
            </w:r>
          </w:p>
        </w:tc>
        <w:tc>
          <w:tcPr>
            <w:tcW w:w="2200" w:type="dxa"/>
            <w:tcBorders>
              <w:top w:val="single" w:sz="4" w:space="0" w:color="9BC2E6"/>
              <w:left w:val="nil"/>
              <w:bottom w:val="single" w:sz="4" w:space="0" w:color="9BC2E6"/>
              <w:right w:val="nil"/>
            </w:tcBorders>
            <w:shd w:val="clear" w:color="DDEBF7" w:fill="DDEBF7"/>
            <w:vAlign w:val="bottom"/>
            <w:hideMark/>
          </w:tcPr>
          <w:p w14:paraId="14441201"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12735BAD" w14:textId="77777777" w:rsidR="000F1677" w:rsidRDefault="000F1677">
            <w:pPr>
              <w:rPr>
                <w:rFonts w:ascii="Calibri" w:hAnsi="Calibri"/>
                <w:color w:val="000000"/>
                <w:sz w:val="22"/>
                <w:szCs w:val="22"/>
              </w:rPr>
            </w:pPr>
            <w:r>
              <w:rPr>
                <w:rFonts w:ascii="Calibri" w:hAnsi="Calibri"/>
                <w:color w:val="000000"/>
                <w:sz w:val="22"/>
                <w:szCs w:val="22"/>
              </w:rPr>
              <w:t xml:space="preserve"> impute_method </w:t>
            </w:r>
          </w:p>
        </w:tc>
        <w:tc>
          <w:tcPr>
            <w:tcW w:w="7300" w:type="dxa"/>
            <w:tcBorders>
              <w:top w:val="single" w:sz="4" w:space="0" w:color="9BC2E6"/>
              <w:left w:val="nil"/>
              <w:bottom w:val="single" w:sz="4" w:space="0" w:color="9BC2E6"/>
              <w:right w:val="nil"/>
            </w:tcBorders>
            <w:shd w:val="clear" w:color="DDEBF7" w:fill="DDEBF7"/>
            <w:noWrap/>
            <w:vAlign w:val="bottom"/>
            <w:hideMark/>
          </w:tcPr>
          <w:p w14:paraId="6E90AEDF" w14:textId="77777777" w:rsidR="000F1677" w:rsidRDefault="000F1677">
            <w:pPr>
              <w:rPr>
                <w:rFonts w:ascii="Calibri" w:hAnsi="Calibri"/>
                <w:color w:val="000000"/>
                <w:sz w:val="22"/>
                <w:szCs w:val="22"/>
              </w:rPr>
            </w:pPr>
            <w:r>
              <w:rPr>
                <w:rFonts w:ascii="Calibri" w:hAnsi="Calibri"/>
                <w:color w:val="000000"/>
                <w:sz w:val="22"/>
                <w:szCs w:val="22"/>
              </w:rPr>
              <w:t xml:space="preserve"> method for imputation. </w:t>
            </w:r>
          </w:p>
        </w:tc>
      </w:tr>
      <w:tr w:rsidR="000F1677" w14:paraId="5E0A166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2500B2"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59989F01"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F18CA3F"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0513A769" w14:textId="77777777" w:rsidR="000F1677" w:rsidRDefault="000F1677">
            <w:pPr>
              <w:rPr>
                <w:sz w:val="20"/>
                <w:szCs w:val="20"/>
              </w:rPr>
            </w:pPr>
          </w:p>
        </w:tc>
      </w:tr>
      <w:tr w:rsidR="000F1677" w14:paraId="78F6BB71"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0B1EAD" w14:textId="77777777" w:rsidR="000F1677" w:rsidRDefault="000F1677" w:rsidP="001C6B61">
            <w:pPr>
              <w:jc w:val="left"/>
              <w:rPr>
                <w:rFonts w:ascii="Calibri" w:hAnsi="Calibri"/>
                <w:color w:val="000000"/>
                <w:sz w:val="22"/>
                <w:szCs w:val="22"/>
              </w:rPr>
            </w:pPr>
            <w:r>
              <w:rPr>
                <w:rFonts w:ascii="Calibri" w:hAnsi="Calibri"/>
                <w:color w:val="000000"/>
                <w:sz w:val="22"/>
                <w:szCs w:val="22"/>
              </w:rPr>
              <w:t>Leave Program</w:t>
            </w:r>
          </w:p>
        </w:tc>
        <w:tc>
          <w:tcPr>
            <w:tcW w:w="2200" w:type="dxa"/>
            <w:tcBorders>
              <w:top w:val="single" w:sz="4" w:space="0" w:color="9BC2E6"/>
              <w:left w:val="nil"/>
              <w:bottom w:val="single" w:sz="4" w:space="0" w:color="9BC2E6"/>
              <w:right w:val="nil"/>
            </w:tcBorders>
            <w:shd w:val="clear" w:color="DDEBF7" w:fill="DDEBF7"/>
            <w:vAlign w:val="bottom"/>
            <w:hideMark/>
          </w:tcPr>
          <w:p w14:paraId="79A4ACD5"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3D876D5A" w14:textId="77777777" w:rsidR="000F1677" w:rsidRDefault="000F1677">
            <w:pPr>
              <w:rPr>
                <w:rFonts w:ascii="Calibri" w:hAnsi="Calibri"/>
                <w:color w:val="000000"/>
                <w:sz w:val="22"/>
                <w:szCs w:val="22"/>
              </w:rPr>
            </w:pPr>
            <w:r>
              <w:rPr>
                <w:rFonts w:ascii="Calibri" w:hAnsi="Calibri"/>
                <w:color w:val="000000"/>
                <w:sz w:val="22"/>
                <w:szCs w:val="22"/>
              </w:rPr>
              <w:t xml:space="preserve"> leaveprogram </w:t>
            </w:r>
          </w:p>
        </w:tc>
        <w:tc>
          <w:tcPr>
            <w:tcW w:w="7300" w:type="dxa"/>
            <w:tcBorders>
              <w:top w:val="single" w:sz="4" w:space="0" w:color="9BC2E6"/>
              <w:left w:val="nil"/>
              <w:bottom w:val="single" w:sz="4" w:space="0" w:color="9BC2E6"/>
              <w:right w:val="nil"/>
            </w:tcBorders>
            <w:shd w:val="clear" w:color="DDEBF7" w:fill="DDEBF7"/>
            <w:noWrap/>
            <w:vAlign w:val="bottom"/>
            <w:hideMark/>
          </w:tcPr>
          <w:p w14:paraId="0F7AE6D9" w14:textId="77777777" w:rsidR="000F1677" w:rsidRDefault="000F1677">
            <w:pPr>
              <w:rPr>
                <w:rFonts w:ascii="Calibri" w:hAnsi="Calibri"/>
                <w:color w:val="000000"/>
                <w:sz w:val="22"/>
                <w:szCs w:val="22"/>
              </w:rPr>
            </w:pPr>
            <w:r>
              <w:rPr>
                <w:rFonts w:ascii="Calibri" w:hAnsi="Calibri"/>
                <w:color w:val="000000"/>
                <w:sz w:val="22"/>
                <w:szCs w:val="22"/>
              </w:rPr>
              <w:t>Presence or absence of leave program</w:t>
            </w:r>
          </w:p>
        </w:tc>
      </w:tr>
      <w:tr w:rsidR="000F1677" w14:paraId="6D85FAE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C81C9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A0D99D5"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6D3459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32226B95" w14:textId="77777777" w:rsidR="000F1677" w:rsidRDefault="000F1677">
            <w:pPr>
              <w:rPr>
                <w:sz w:val="20"/>
                <w:szCs w:val="20"/>
              </w:rPr>
            </w:pPr>
          </w:p>
        </w:tc>
      </w:tr>
      <w:tr w:rsidR="000F1677" w14:paraId="579378B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F796EF" w14:textId="77777777" w:rsidR="000F1677" w:rsidRDefault="000F1677" w:rsidP="001C6B61">
            <w:pPr>
              <w:jc w:val="left"/>
              <w:rPr>
                <w:rFonts w:ascii="Calibri" w:hAnsi="Calibri"/>
                <w:color w:val="000000"/>
                <w:sz w:val="22"/>
                <w:szCs w:val="22"/>
              </w:rPr>
            </w:pPr>
            <w:r>
              <w:rPr>
                <w:rFonts w:ascii="Calibri" w:hAnsi="Calibri"/>
                <w:color w:val="000000"/>
                <w:sz w:val="22"/>
                <w:szCs w:val="22"/>
              </w:rPr>
              <w:t>Wage Replacement Ratio</w:t>
            </w:r>
          </w:p>
        </w:tc>
        <w:tc>
          <w:tcPr>
            <w:tcW w:w="2200" w:type="dxa"/>
            <w:tcBorders>
              <w:top w:val="single" w:sz="4" w:space="0" w:color="9BC2E6"/>
              <w:left w:val="nil"/>
              <w:bottom w:val="single" w:sz="4" w:space="0" w:color="9BC2E6"/>
              <w:right w:val="nil"/>
            </w:tcBorders>
            <w:shd w:val="clear" w:color="DDEBF7" w:fill="DDEBF7"/>
            <w:vAlign w:val="bottom"/>
            <w:hideMark/>
          </w:tcPr>
          <w:p w14:paraId="0066240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9809B72" w14:textId="77777777" w:rsidR="000F1677" w:rsidRDefault="000F1677">
            <w:pPr>
              <w:rPr>
                <w:rFonts w:ascii="Calibri" w:hAnsi="Calibri"/>
                <w:color w:val="000000"/>
                <w:sz w:val="22"/>
                <w:szCs w:val="22"/>
              </w:rPr>
            </w:pPr>
            <w:r>
              <w:rPr>
                <w:rFonts w:ascii="Calibri" w:hAnsi="Calibri"/>
                <w:color w:val="000000"/>
                <w:sz w:val="22"/>
                <w:szCs w:val="22"/>
              </w:rPr>
              <w:t xml:space="preserve"> base_bene_level </w:t>
            </w:r>
          </w:p>
        </w:tc>
        <w:tc>
          <w:tcPr>
            <w:tcW w:w="7300" w:type="dxa"/>
            <w:tcBorders>
              <w:top w:val="single" w:sz="4" w:space="0" w:color="9BC2E6"/>
              <w:left w:val="nil"/>
              <w:bottom w:val="single" w:sz="4" w:space="0" w:color="9BC2E6"/>
              <w:right w:val="nil"/>
            </w:tcBorders>
            <w:shd w:val="clear" w:color="DDEBF7" w:fill="DDEBF7"/>
            <w:noWrap/>
            <w:vAlign w:val="bottom"/>
            <w:hideMark/>
          </w:tcPr>
          <w:p w14:paraId="05D85722" w14:textId="77777777" w:rsidR="000F1677" w:rsidRDefault="000F1677">
            <w:pPr>
              <w:rPr>
                <w:rFonts w:ascii="Calibri" w:hAnsi="Calibri"/>
                <w:color w:val="000000"/>
                <w:sz w:val="22"/>
                <w:szCs w:val="22"/>
              </w:rPr>
            </w:pPr>
            <w:r>
              <w:rPr>
                <w:rFonts w:ascii="Calibri" w:hAnsi="Calibri"/>
                <w:color w:val="000000"/>
                <w:sz w:val="22"/>
                <w:szCs w:val="22"/>
              </w:rPr>
              <w:t xml:space="preserve"> proportion of pay received as part of program participation</w:t>
            </w:r>
          </w:p>
        </w:tc>
      </w:tr>
      <w:tr w:rsidR="000F1677" w14:paraId="7FE64E0E"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8BA5C7" w14:textId="77777777" w:rsidR="000F1677" w:rsidRDefault="000F1677" w:rsidP="001C6B61">
            <w:pPr>
              <w:jc w:val="left"/>
              <w:rPr>
                <w:rFonts w:ascii="Calibri" w:hAnsi="Calibri"/>
                <w:color w:val="000000"/>
                <w:sz w:val="22"/>
                <w:szCs w:val="22"/>
              </w:rPr>
            </w:pPr>
            <w:r>
              <w:rPr>
                <w:rFonts w:ascii="Calibri" w:hAnsi="Calibri"/>
                <w:color w:val="000000"/>
                <w:sz w:val="22"/>
                <w:szCs w:val="22"/>
              </w:rPr>
              <w:t>Benefit Effect</w:t>
            </w:r>
          </w:p>
        </w:tc>
        <w:tc>
          <w:tcPr>
            <w:tcW w:w="2200" w:type="dxa"/>
            <w:tcBorders>
              <w:top w:val="single" w:sz="4" w:space="0" w:color="9BC2E6"/>
              <w:left w:val="nil"/>
              <w:bottom w:val="single" w:sz="4" w:space="0" w:color="9BC2E6"/>
              <w:right w:val="nil"/>
            </w:tcBorders>
            <w:shd w:val="clear" w:color="auto" w:fill="auto"/>
            <w:vAlign w:val="bottom"/>
            <w:hideMark/>
          </w:tcPr>
          <w:p w14:paraId="3B63A93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795EBE33" w14:textId="77777777" w:rsidR="000F1677" w:rsidRDefault="000F1677">
            <w:pPr>
              <w:rPr>
                <w:rFonts w:ascii="Calibri" w:hAnsi="Calibri"/>
                <w:color w:val="000000"/>
                <w:sz w:val="22"/>
                <w:szCs w:val="22"/>
              </w:rPr>
            </w:pPr>
            <w:r>
              <w:rPr>
                <w:rFonts w:ascii="Calibri" w:hAnsi="Calibri"/>
                <w:color w:val="000000"/>
                <w:sz w:val="22"/>
                <w:szCs w:val="22"/>
              </w:rPr>
              <w:t xml:space="preserve"> bene_effect </w:t>
            </w:r>
          </w:p>
        </w:tc>
        <w:tc>
          <w:tcPr>
            <w:tcW w:w="7300" w:type="dxa"/>
            <w:tcBorders>
              <w:top w:val="single" w:sz="4" w:space="0" w:color="9BC2E6"/>
              <w:left w:val="nil"/>
              <w:bottom w:val="single" w:sz="4" w:space="0" w:color="9BC2E6"/>
              <w:right w:val="nil"/>
            </w:tcBorders>
            <w:shd w:val="clear" w:color="auto" w:fill="auto"/>
            <w:noWrap/>
            <w:vAlign w:val="bottom"/>
            <w:hideMark/>
          </w:tcPr>
          <w:p w14:paraId="42B39EF7" w14:textId="77777777" w:rsidR="000F1677" w:rsidRDefault="000F1677">
            <w:pPr>
              <w:rPr>
                <w:rFonts w:ascii="Calibri" w:hAnsi="Calibri"/>
                <w:color w:val="000000"/>
                <w:sz w:val="22"/>
                <w:szCs w:val="22"/>
              </w:rPr>
            </w:pPr>
            <w:r>
              <w:rPr>
                <w:rFonts w:ascii="Calibri" w:hAnsi="Calibri"/>
                <w:color w:val="000000"/>
                <w:sz w:val="22"/>
                <w:szCs w:val="22"/>
              </w:rPr>
              <w:t>Whether to apply simulation of behavioral cost to applying to state program</w:t>
            </w:r>
          </w:p>
        </w:tc>
      </w:tr>
      <w:tr w:rsidR="000F1677" w14:paraId="7CE8F27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14D779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3F24D5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118E3995"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1843D256" w14:textId="77777777" w:rsidR="000F1677" w:rsidRDefault="000F1677">
            <w:pPr>
              <w:rPr>
                <w:sz w:val="20"/>
                <w:szCs w:val="20"/>
              </w:rPr>
            </w:pPr>
          </w:p>
        </w:tc>
      </w:tr>
      <w:tr w:rsidR="000F1677" w14:paraId="05036062"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FAB05DE" w14:textId="77777777" w:rsidR="000F1677" w:rsidRDefault="000F1677" w:rsidP="001C6B61">
            <w:pPr>
              <w:jc w:val="left"/>
              <w:rPr>
                <w:rFonts w:ascii="Calibri" w:hAnsi="Calibri"/>
                <w:color w:val="000000"/>
                <w:sz w:val="22"/>
                <w:szCs w:val="22"/>
              </w:rPr>
            </w:pPr>
            <w:r>
              <w:rPr>
                <w:rFonts w:ascii="Calibri" w:hAnsi="Calibri"/>
                <w:color w:val="000000"/>
                <w:sz w:val="22"/>
                <w:szCs w:val="22"/>
              </w:rPr>
              <w:t>Topoff Rate</w:t>
            </w:r>
          </w:p>
        </w:tc>
        <w:tc>
          <w:tcPr>
            <w:tcW w:w="2200" w:type="dxa"/>
            <w:tcBorders>
              <w:top w:val="single" w:sz="4" w:space="0" w:color="9BC2E6"/>
              <w:left w:val="nil"/>
              <w:bottom w:val="single" w:sz="4" w:space="0" w:color="9BC2E6"/>
              <w:right w:val="nil"/>
            </w:tcBorders>
            <w:shd w:val="clear" w:color="auto" w:fill="auto"/>
            <w:vAlign w:val="bottom"/>
            <w:hideMark/>
          </w:tcPr>
          <w:p w14:paraId="2F0CDD8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B9A7F1F" w14:textId="77777777" w:rsidR="000F1677" w:rsidRDefault="000F1677">
            <w:pPr>
              <w:rPr>
                <w:rFonts w:ascii="Calibri" w:hAnsi="Calibri"/>
                <w:color w:val="000000"/>
                <w:sz w:val="22"/>
                <w:szCs w:val="22"/>
              </w:rPr>
            </w:pPr>
            <w:r>
              <w:rPr>
                <w:rFonts w:ascii="Calibri" w:hAnsi="Calibri"/>
                <w:color w:val="000000"/>
                <w:sz w:val="22"/>
                <w:szCs w:val="22"/>
              </w:rPr>
              <w:t>topoff_rate</w:t>
            </w:r>
          </w:p>
        </w:tc>
        <w:tc>
          <w:tcPr>
            <w:tcW w:w="7300" w:type="dxa"/>
            <w:tcBorders>
              <w:top w:val="single" w:sz="4" w:space="0" w:color="9BC2E6"/>
              <w:left w:val="nil"/>
              <w:bottom w:val="single" w:sz="4" w:space="0" w:color="9BC2E6"/>
              <w:right w:val="nil"/>
            </w:tcBorders>
            <w:shd w:val="clear" w:color="auto" w:fill="auto"/>
            <w:vAlign w:val="bottom"/>
            <w:hideMark/>
          </w:tcPr>
          <w:p w14:paraId="110B9943" w14:textId="77777777" w:rsidR="000F1677" w:rsidRDefault="000F1677">
            <w:pPr>
              <w:rPr>
                <w:rFonts w:ascii="Calibri" w:hAnsi="Calibri"/>
                <w:color w:val="000000"/>
                <w:sz w:val="22"/>
                <w:szCs w:val="22"/>
              </w:rPr>
            </w:pPr>
            <w:r>
              <w:rPr>
                <w:rFonts w:ascii="Calibri" w:hAnsi="Calibri"/>
                <w:color w:val="000000"/>
                <w:sz w:val="22"/>
                <w:szCs w:val="22"/>
              </w:rPr>
              <w:t>proportion of employers engaging in top-off substitution of paid leave with program benefits</w:t>
            </w:r>
          </w:p>
        </w:tc>
      </w:tr>
      <w:tr w:rsidR="000F1677" w14:paraId="5A293E7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D953630" w14:textId="77777777" w:rsidR="000F1677" w:rsidRDefault="000F1677" w:rsidP="001C6B61">
            <w:pPr>
              <w:jc w:val="left"/>
              <w:rPr>
                <w:rFonts w:ascii="Calibri" w:hAnsi="Calibri"/>
                <w:color w:val="000000"/>
                <w:sz w:val="22"/>
                <w:szCs w:val="22"/>
              </w:rPr>
            </w:pPr>
            <w:r>
              <w:rPr>
                <w:rFonts w:ascii="Calibri" w:hAnsi="Calibri"/>
                <w:color w:val="000000"/>
                <w:sz w:val="22"/>
                <w:szCs w:val="22"/>
              </w:rPr>
              <w:t>Topoff Minimum Length</w:t>
            </w:r>
          </w:p>
        </w:tc>
        <w:tc>
          <w:tcPr>
            <w:tcW w:w="2200" w:type="dxa"/>
            <w:tcBorders>
              <w:top w:val="single" w:sz="4" w:space="0" w:color="9BC2E6"/>
              <w:left w:val="nil"/>
              <w:bottom w:val="single" w:sz="4" w:space="0" w:color="9BC2E6"/>
              <w:right w:val="nil"/>
            </w:tcBorders>
            <w:shd w:val="clear" w:color="DDEBF7" w:fill="DDEBF7"/>
            <w:vAlign w:val="bottom"/>
            <w:hideMark/>
          </w:tcPr>
          <w:p w14:paraId="104CBE2F"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6B28D688" w14:textId="77777777" w:rsidR="000F1677" w:rsidRDefault="000F1677">
            <w:pPr>
              <w:rPr>
                <w:rFonts w:ascii="Calibri" w:hAnsi="Calibri"/>
                <w:color w:val="000000"/>
                <w:sz w:val="22"/>
                <w:szCs w:val="22"/>
              </w:rPr>
            </w:pPr>
            <w:r>
              <w:rPr>
                <w:rFonts w:ascii="Calibri" w:hAnsi="Calibri"/>
                <w:color w:val="000000"/>
                <w:sz w:val="22"/>
                <w:szCs w:val="22"/>
              </w:rPr>
              <w:t xml:space="preserve">topoff_min_length </w:t>
            </w:r>
          </w:p>
        </w:tc>
        <w:tc>
          <w:tcPr>
            <w:tcW w:w="7300" w:type="dxa"/>
            <w:tcBorders>
              <w:top w:val="single" w:sz="4" w:space="0" w:color="9BC2E6"/>
              <w:left w:val="nil"/>
              <w:bottom w:val="single" w:sz="4" w:space="0" w:color="9BC2E6"/>
              <w:right w:val="nil"/>
            </w:tcBorders>
            <w:shd w:val="clear" w:color="DDEBF7" w:fill="DDEBF7"/>
            <w:noWrap/>
            <w:vAlign w:val="bottom"/>
            <w:hideMark/>
          </w:tcPr>
          <w:p w14:paraId="18BB07DC" w14:textId="77777777" w:rsidR="000F1677" w:rsidRDefault="000F1677">
            <w:pPr>
              <w:rPr>
                <w:rFonts w:ascii="Calibri" w:hAnsi="Calibri"/>
                <w:color w:val="000000"/>
                <w:sz w:val="22"/>
                <w:szCs w:val="22"/>
              </w:rPr>
            </w:pPr>
            <w:r>
              <w:rPr>
                <w:rFonts w:ascii="Calibri" w:hAnsi="Calibri"/>
                <w:color w:val="000000"/>
                <w:sz w:val="22"/>
                <w:szCs w:val="22"/>
              </w:rPr>
              <w:t>Min length of leave required for top-off behavrior</w:t>
            </w:r>
          </w:p>
        </w:tc>
      </w:tr>
      <w:tr w:rsidR="000F1677" w14:paraId="7234DD3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B4F2AC2"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Dependent Allowance</w:t>
            </w:r>
          </w:p>
        </w:tc>
        <w:tc>
          <w:tcPr>
            <w:tcW w:w="2200" w:type="dxa"/>
            <w:tcBorders>
              <w:top w:val="single" w:sz="4" w:space="0" w:color="9BC2E6"/>
              <w:left w:val="nil"/>
              <w:bottom w:val="single" w:sz="4" w:space="0" w:color="9BC2E6"/>
              <w:right w:val="nil"/>
            </w:tcBorders>
            <w:shd w:val="clear" w:color="auto" w:fill="auto"/>
            <w:vAlign w:val="bottom"/>
            <w:hideMark/>
          </w:tcPr>
          <w:p w14:paraId="27283D2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4DBED191" w14:textId="77777777" w:rsidR="000F1677" w:rsidRDefault="000F1677">
            <w:pPr>
              <w:rPr>
                <w:rFonts w:ascii="Calibri" w:hAnsi="Calibri"/>
                <w:color w:val="000000"/>
                <w:sz w:val="22"/>
                <w:szCs w:val="22"/>
              </w:rPr>
            </w:pPr>
            <w:r>
              <w:rPr>
                <w:rFonts w:ascii="Calibri" w:hAnsi="Calibri"/>
                <w:color w:val="000000"/>
                <w:sz w:val="22"/>
                <w:szCs w:val="22"/>
              </w:rPr>
              <w:t xml:space="preserve"> dependent_allow </w:t>
            </w:r>
          </w:p>
        </w:tc>
        <w:tc>
          <w:tcPr>
            <w:tcW w:w="7300" w:type="dxa"/>
            <w:tcBorders>
              <w:top w:val="single" w:sz="4" w:space="0" w:color="9BC2E6"/>
              <w:left w:val="nil"/>
              <w:bottom w:val="single" w:sz="4" w:space="0" w:color="9BC2E6"/>
              <w:right w:val="nil"/>
            </w:tcBorders>
            <w:shd w:val="clear" w:color="auto" w:fill="auto"/>
            <w:noWrap/>
            <w:vAlign w:val="bottom"/>
            <w:hideMark/>
          </w:tcPr>
          <w:p w14:paraId="2C7A7DB2" w14:textId="77777777" w:rsidR="000F1677" w:rsidRDefault="000F1677">
            <w:pPr>
              <w:rPr>
                <w:rFonts w:ascii="Calibri" w:hAnsi="Calibri"/>
                <w:color w:val="000000"/>
                <w:sz w:val="22"/>
                <w:szCs w:val="22"/>
              </w:rPr>
            </w:pPr>
            <w:r>
              <w:rPr>
                <w:rFonts w:ascii="Calibri" w:hAnsi="Calibri"/>
                <w:color w:val="000000"/>
                <w:sz w:val="22"/>
                <w:szCs w:val="22"/>
              </w:rPr>
              <w:t xml:space="preserve"> weekly dependent allowance for those with children</w:t>
            </w:r>
          </w:p>
        </w:tc>
      </w:tr>
      <w:tr w:rsidR="000F1677" w14:paraId="7655B08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71179917" w14:textId="77777777" w:rsidR="000F1677" w:rsidRDefault="000F1677" w:rsidP="001C6B61">
            <w:pPr>
              <w:jc w:val="left"/>
              <w:rPr>
                <w:rFonts w:ascii="Calibri" w:hAnsi="Calibri"/>
                <w:color w:val="000000"/>
                <w:sz w:val="22"/>
                <w:szCs w:val="22"/>
              </w:rPr>
            </w:pPr>
            <w:r>
              <w:rPr>
                <w:rFonts w:ascii="Calibri" w:hAnsi="Calibri"/>
                <w:color w:val="000000"/>
                <w:sz w:val="22"/>
                <w:szCs w:val="22"/>
              </w:rPr>
              <w:t>Needers Fully Participate</w:t>
            </w:r>
          </w:p>
        </w:tc>
        <w:tc>
          <w:tcPr>
            <w:tcW w:w="2200" w:type="dxa"/>
            <w:tcBorders>
              <w:top w:val="single" w:sz="4" w:space="0" w:color="9BC2E6"/>
              <w:left w:val="nil"/>
              <w:bottom w:val="single" w:sz="4" w:space="0" w:color="9BC2E6"/>
              <w:right w:val="nil"/>
            </w:tcBorders>
            <w:shd w:val="clear" w:color="DDEBF7" w:fill="DDEBF7"/>
            <w:vAlign w:val="bottom"/>
            <w:hideMark/>
          </w:tcPr>
          <w:p w14:paraId="3158E8FD"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3AEEFF76" w14:textId="77777777" w:rsidR="000F1677" w:rsidRDefault="000F1677">
            <w:pPr>
              <w:rPr>
                <w:rFonts w:ascii="Calibri" w:hAnsi="Calibri"/>
                <w:color w:val="000000"/>
                <w:sz w:val="22"/>
                <w:szCs w:val="22"/>
              </w:rPr>
            </w:pPr>
            <w:r>
              <w:rPr>
                <w:rFonts w:ascii="Calibri" w:hAnsi="Calibri"/>
                <w:color w:val="000000"/>
                <w:sz w:val="22"/>
                <w:szCs w:val="22"/>
              </w:rPr>
              <w:t xml:space="preserve"> full_particip_needer </w:t>
            </w:r>
          </w:p>
        </w:tc>
        <w:tc>
          <w:tcPr>
            <w:tcW w:w="7300" w:type="dxa"/>
            <w:tcBorders>
              <w:top w:val="single" w:sz="4" w:space="0" w:color="9BC2E6"/>
              <w:left w:val="nil"/>
              <w:bottom w:val="single" w:sz="4" w:space="0" w:color="9BC2E6"/>
              <w:right w:val="nil"/>
            </w:tcBorders>
            <w:shd w:val="clear" w:color="DDEBF7" w:fill="DDEBF7"/>
            <w:noWrap/>
            <w:vAlign w:val="bottom"/>
            <w:hideMark/>
          </w:tcPr>
          <w:p w14:paraId="7DCB2BA1" w14:textId="77777777" w:rsidR="000F1677" w:rsidRDefault="000F1677">
            <w:pPr>
              <w:rPr>
                <w:rFonts w:ascii="Calibri" w:hAnsi="Calibri"/>
                <w:color w:val="000000"/>
                <w:sz w:val="22"/>
                <w:szCs w:val="22"/>
              </w:rPr>
            </w:pPr>
            <w:r>
              <w:rPr>
                <w:rFonts w:ascii="Calibri" w:hAnsi="Calibri"/>
                <w:color w:val="000000"/>
                <w:sz w:val="22"/>
                <w:szCs w:val="22"/>
              </w:rPr>
              <w:t xml:space="preserve"> whether or not leave needers always take up benefits</w:t>
            </w:r>
          </w:p>
        </w:tc>
      </w:tr>
      <w:tr w:rsidR="000F1677" w14:paraId="080EC45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063152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4300DE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29142D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59BECEC2" w14:textId="77777777" w:rsidR="000F1677" w:rsidRDefault="000F1677">
            <w:pPr>
              <w:rPr>
                <w:sz w:val="20"/>
                <w:szCs w:val="20"/>
              </w:rPr>
            </w:pPr>
          </w:p>
        </w:tc>
      </w:tr>
      <w:tr w:rsidR="000F1677" w14:paraId="7090647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98F0B9B"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DDEBF7" w:fill="DDEBF7"/>
            <w:vAlign w:val="bottom"/>
            <w:hideMark/>
          </w:tcPr>
          <w:p w14:paraId="3FBD1685"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5415C4A8" w14:textId="77777777" w:rsidR="000F1677" w:rsidRDefault="000F1677">
            <w:pPr>
              <w:rPr>
                <w:rFonts w:ascii="Calibri" w:hAnsi="Calibri"/>
                <w:color w:val="000000"/>
                <w:sz w:val="22"/>
                <w:szCs w:val="22"/>
              </w:rPr>
            </w:pPr>
            <w:r>
              <w:rPr>
                <w:rFonts w:ascii="Calibri" w:hAnsi="Calibri"/>
                <w:color w:val="000000"/>
                <w:sz w:val="22"/>
                <w:szCs w:val="22"/>
              </w:rPr>
              <w:t xml:space="preserve"> own_uptake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22640CA"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04ECAE1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E6B1653"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auto" w:fill="auto"/>
            <w:vAlign w:val="bottom"/>
            <w:hideMark/>
          </w:tcPr>
          <w:p w14:paraId="1D4459FA"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23C8DFB" w14:textId="77777777" w:rsidR="000F1677" w:rsidRDefault="000F1677">
            <w:pPr>
              <w:rPr>
                <w:rFonts w:ascii="Calibri" w:hAnsi="Calibri"/>
                <w:color w:val="000000"/>
                <w:sz w:val="22"/>
                <w:szCs w:val="22"/>
              </w:rPr>
            </w:pPr>
            <w:r>
              <w:rPr>
                <w:rFonts w:ascii="Calibri" w:hAnsi="Calibri"/>
                <w:color w:val="000000"/>
                <w:sz w:val="22"/>
                <w:szCs w:val="22"/>
              </w:rPr>
              <w:t>illspouse_uptake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481FBEEF"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5E35376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6E07FD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DDEBF7" w:fill="DDEBF7"/>
            <w:vAlign w:val="bottom"/>
            <w:hideMark/>
          </w:tcPr>
          <w:p w14:paraId="6D94B41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7CCCD806" w14:textId="77777777" w:rsidR="000F1677" w:rsidRDefault="000F1677">
            <w:pPr>
              <w:rPr>
                <w:rFonts w:ascii="Calibri" w:hAnsi="Calibri"/>
                <w:color w:val="000000"/>
                <w:sz w:val="22"/>
                <w:szCs w:val="22"/>
              </w:rPr>
            </w:pPr>
            <w:r>
              <w:rPr>
                <w:rFonts w:ascii="Calibri" w:hAnsi="Calibri"/>
                <w:color w:val="000000"/>
                <w:sz w:val="22"/>
                <w:szCs w:val="22"/>
              </w:rPr>
              <w:t>illchild_uptake</w:t>
            </w:r>
          </w:p>
        </w:tc>
        <w:tc>
          <w:tcPr>
            <w:tcW w:w="7300" w:type="dxa"/>
            <w:tcBorders>
              <w:top w:val="single" w:sz="4" w:space="0" w:color="9BC2E6"/>
              <w:left w:val="nil"/>
              <w:bottom w:val="single" w:sz="4" w:space="0" w:color="9BC2E6"/>
              <w:right w:val="nil"/>
            </w:tcBorders>
            <w:shd w:val="clear" w:color="DDEBF7" w:fill="DDEBF7"/>
            <w:noWrap/>
            <w:vAlign w:val="bottom"/>
            <w:hideMark/>
          </w:tcPr>
          <w:p w14:paraId="59885517"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02170F9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A9A9740"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auto" w:fill="auto"/>
            <w:vAlign w:val="bottom"/>
            <w:hideMark/>
          </w:tcPr>
          <w:p w14:paraId="57A93443"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146C928" w14:textId="77777777" w:rsidR="000F1677" w:rsidRDefault="000F1677">
            <w:pPr>
              <w:rPr>
                <w:rFonts w:ascii="Calibri" w:hAnsi="Calibri"/>
                <w:color w:val="000000"/>
                <w:sz w:val="22"/>
                <w:szCs w:val="22"/>
              </w:rPr>
            </w:pPr>
            <w:r>
              <w:rPr>
                <w:rFonts w:ascii="Calibri" w:hAnsi="Calibri"/>
                <w:color w:val="000000"/>
                <w:sz w:val="22"/>
                <w:szCs w:val="22"/>
              </w:rPr>
              <w:t>illparent_uptake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639FBCB3"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1FC74F5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9BD2722" w14:textId="77777777" w:rsidR="000F1677" w:rsidRDefault="000F1677" w:rsidP="001C6B61">
            <w:pPr>
              <w:jc w:val="left"/>
              <w:rPr>
                <w:rFonts w:ascii="Calibri" w:hAnsi="Calibri"/>
                <w:color w:val="000000"/>
                <w:sz w:val="22"/>
                <w:szCs w:val="22"/>
              </w:rPr>
            </w:pPr>
            <w:r>
              <w:rPr>
                <w:rFonts w:ascii="Calibri" w:hAnsi="Calibri"/>
                <w:color w:val="000000"/>
                <w:sz w:val="22"/>
                <w:szCs w:val="22"/>
              </w:rPr>
              <w:lastRenderedPageBreak/>
              <w:t>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78932E0C"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15A8C61" w14:textId="77777777" w:rsidR="000F1677" w:rsidRDefault="000F1677">
            <w:pPr>
              <w:rPr>
                <w:rFonts w:ascii="Calibri" w:hAnsi="Calibri"/>
                <w:color w:val="000000"/>
                <w:sz w:val="22"/>
                <w:szCs w:val="22"/>
              </w:rPr>
            </w:pPr>
            <w:r>
              <w:rPr>
                <w:rFonts w:ascii="Calibri" w:hAnsi="Calibri"/>
                <w:color w:val="000000"/>
                <w:sz w:val="22"/>
                <w:szCs w:val="22"/>
              </w:rPr>
              <w:t>matdis_uptake</w:t>
            </w:r>
          </w:p>
        </w:tc>
        <w:tc>
          <w:tcPr>
            <w:tcW w:w="7300" w:type="dxa"/>
            <w:tcBorders>
              <w:top w:val="single" w:sz="4" w:space="0" w:color="9BC2E6"/>
              <w:left w:val="nil"/>
              <w:bottom w:val="single" w:sz="4" w:space="0" w:color="9BC2E6"/>
              <w:right w:val="nil"/>
            </w:tcBorders>
            <w:shd w:val="clear" w:color="DDEBF7" w:fill="DDEBF7"/>
            <w:noWrap/>
            <w:vAlign w:val="bottom"/>
            <w:hideMark/>
          </w:tcPr>
          <w:p w14:paraId="49C82F31"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5BD6507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C3C26C2"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auto" w:fill="auto"/>
            <w:vAlign w:val="bottom"/>
            <w:hideMark/>
          </w:tcPr>
          <w:p w14:paraId="6AA7AC0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3D7E7FCD" w14:textId="77777777" w:rsidR="000F1677" w:rsidRDefault="000F1677">
            <w:pPr>
              <w:rPr>
                <w:rFonts w:ascii="Calibri" w:hAnsi="Calibri"/>
                <w:color w:val="000000"/>
                <w:sz w:val="22"/>
                <w:szCs w:val="22"/>
              </w:rPr>
            </w:pPr>
            <w:r>
              <w:rPr>
                <w:rFonts w:ascii="Calibri" w:hAnsi="Calibri"/>
                <w:color w:val="000000"/>
                <w:sz w:val="22"/>
                <w:szCs w:val="22"/>
              </w:rPr>
              <w:t>bond_uptake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38F9A25B"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6E9A95B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D95259" w14:textId="77777777" w:rsidR="000F1677" w:rsidRDefault="000F1677" w:rsidP="001C6B61">
            <w:pPr>
              <w:jc w:val="left"/>
              <w:rPr>
                <w:rFonts w:ascii="Calibri" w:hAnsi="Calibri"/>
                <w:color w:val="000000"/>
                <w:sz w:val="22"/>
                <w:szCs w:val="22"/>
              </w:rPr>
            </w:pPr>
            <w:r>
              <w:rPr>
                <w:rFonts w:ascii="Calibri" w:hAnsi="Calibri"/>
                <w:color w:val="000000"/>
                <w:sz w:val="22"/>
                <w:szCs w:val="22"/>
              </w:rPr>
              <w:t>Waiting Perioid</w:t>
            </w:r>
          </w:p>
        </w:tc>
        <w:tc>
          <w:tcPr>
            <w:tcW w:w="2200" w:type="dxa"/>
            <w:tcBorders>
              <w:top w:val="single" w:sz="4" w:space="0" w:color="9BC2E6"/>
              <w:left w:val="nil"/>
              <w:bottom w:val="single" w:sz="4" w:space="0" w:color="9BC2E6"/>
              <w:right w:val="nil"/>
            </w:tcBorders>
            <w:shd w:val="clear" w:color="DDEBF7" w:fill="DDEBF7"/>
            <w:vAlign w:val="bottom"/>
            <w:hideMark/>
          </w:tcPr>
          <w:p w14:paraId="773902D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12FACA7" w14:textId="77777777" w:rsidR="000F1677" w:rsidRDefault="000F1677">
            <w:pPr>
              <w:rPr>
                <w:rFonts w:ascii="Calibri" w:hAnsi="Calibri"/>
                <w:color w:val="000000"/>
                <w:sz w:val="22"/>
                <w:szCs w:val="22"/>
              </w:rPr>
            </w:pPr>
            <w:r>
              <w:rPr>
                <w:rFonts w:ascii="Calibri" w:hAnsi="Calibri"/>
                <w:color w:val="000000"/>
                <w:sz w:val="22"/>
                <w:szCs w:val="22"/>
              </w:rPr>
              <w:t xml:space="preserve"> waiting_period </w:t>
            </w:r>
          </w:p>
        </w:tc>
        <w:tc>
          <w:tcPr>
            <w:tcW w:w="7300" w:type="dxa"/>
            <w:tcBorders>
              <w:top w:val="single" w:sz="4" w:space="0" w:color="9BC2E6"/>
              <w:left w:val="nil"/>
              <w:bottom w:val="single" w:sz="4" w:space="0" w:color="9BC2E6"/>
              <w:right w:val="nil"/>
            </w:tcBorders>
            <w:shd w:val="clear" w:color="DDEBF7" w:fill="DDEBF7"/>
            <w:noWrap/>
            <w:vAlign w:val="bottom"/>
            <w:hideMark/>
          </w:tcPr>
          <w:p w14:paraId="7CFF70E2" w14:textId="77777777" w:rsidR="000F1677" w:rsidRDefault="000F1677">
            <w:pPr>
              <w:rPr>
                <w:rFonts w:ascii="Calibri" w:hAnsi="Calibri"/>
                <w:color w:val="000000"/>
                <w:sz w:val="22"/>
                <w:szCs w:val="22"/>
              </w:rPr>
            </w:pPr>
            <w:r>
              <w:rPr>
                <w:rFonts w:ascii="Calibri" w:hAnsi="Calibri"/>
                <w:color w:val="000000"/>
                <w:sz w:val="22"/>
                <w:szCs w:val="22"/>
              </w:rPr>
              <w:t xml:space="preserve"> how long in working days must leave takers wait to claim leave benefits</w:t>
            </w:r>
          </w:p>
        </w:tc>
      </w:tr>
      <w:tr w:rsidR="000F1677" w14:paraId="5A10D9E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B6EAB5B" w14:textId="77777777" w:rsidR="000F1677" w:rsidRDefault="000F1677" w:rsidP="001C6B61">
            <w:pPr>
              <w:jc w:val="left"/>
              <w:rPr>
                <w:rFonts w:ascii="Calibri" w:hAnsi="Calibri"/>
                <w:color w:val="000000"/>
                <w:sz w:val="22"/>
                <w:szCs w:val="22"/>
              </w:rPr>
            </w:pPr>
            <w:r>
              <w:rPr>
                <w:rFonts w:ascii="Calibri" w:hAnsi="Calibri"/>
                <w:color w:val="000000"/>
                <w:sz w:val="22"/>
                <w:szCs w:val="22"/>
              </w:rPr>
              <w:t>Clone Factor</w:t>
            </w:r>
          </w:p>
        </w:tc>
        <w:tc>
          <w:tcPr>
            <w:tcW w:w="2200" w:type="dxa"/>
            <w:tcBorders>
              <w:top w:val="single" w:sz="4" w:space="0" w:color="9BC2E6"/>
              <w:left w:val="nil"/>
              <w:bottom w:val="single" w:sz="4" w:space="0" w:color="9BC2E6"/>
              <w:right w:val="nil"/>
            </w:tcBorders>
            <w:shd w:val="clear" w:color="auto" w:fill="auto"/>
            <w:vAlign w:val="bottom"/>
            <w:hideMark/>
          </w:tcPr>
          <w:p w14:paraId="1FB0911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53BBAAD9" w14:textId="77777777" w:rsidR="000F1677" w:rsidRDefault="000F1677">
            <w:pPr>
              <w:rPr>
                <w:rFonts w:ascii="Calibri" w:hAnsi="Calibri"/>
                <w:color w:val="000000"/>
                <w:sz w:val="22"/>
                <w:szCs w:val="22"/>
              </w:rPr>
            </w:pPr>
            <w:r>
              <w:rPr>
                <w:rFonts w:ascii="Calibri" w:hAnsi="Calibri"/>
                <w:color w:val="000000"/>
                <w:sz w:val="22"/>
                <w:szCs w:val="22"/>
              </w:rPr>
              <w:t xml:space="preserve"> clone_factor </w:t>
            </w:r>
          </w:p>
        </w:tc>
        <w:tc>
          <w:tcPr>
            <w:tcW w:w="7300" w:type="dxa"/>
            <w:tcBorders>
              <w:top w:val="single" w:sz="4" w:space="0" w:color="9BC2E6"/>
              <w:left w:val="nil"/>
              <w:bottom w:val="single" w:sz="4" w:space="0" w:color="9BC2E6"/>
              <w:right w:val="nil"/>
            </w:tcBorders>
            <w:shd w:val="clear" w:color="auto" w:fill="auto"/>
            <w:noWrap/>
            <w:vAlign w:val="bottom"/>
            <w:hideMark/>
          </w:tcPr>
          <w:p w14:paraId="61963234" w14:textId="77777777" w:rsidR="000F1677" w:rsidRDefault="000F1677">
            <w:pPr>
              <w:rPr>
                <w:rFonts w:ascii="Calibri" w:hAnsi="Calibri"/>
                <w:color w:val="000000"/>
                <w:sz w:val="22"/>
                <w:szCs w:val="22"/>
              </w:rPr>
            </w:pPr>
            <w:r>
              <w:rPr>
                <w:rFonts w:ascii="Calibri" w:hAnsi="Calibri"/>
                <w:color w:val="000000"/>
                <w:sz w:val="22"/>
                <w:szCs w:val="22"/>
              </w:rPr>
              <w:t>Create clones of ACS records</w:t>
            </w:r>
          </w:p>
        </w:tc>
      </w:tr>
      <w:tr w:rsidR="000F1677" w14:paraId="385B9D30"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383FA56" w14:textId="77777777" w:rsidR="000F1677" w:rsidRDefault="000F1677" w:rsidP="001C6B61">
            <w:pPr>
              <w:jc w:val="left"/>
              <w:rPr>
                <w:rFonts w:ascii="Calibri" w:hAnsi="Calibri"/>
                <w:color w:val="000000"/>
                <w:sz w:val="22"/>
                <w:szCs w:val="22"/>
              </w:rPr>
            </w:pPr>
            <w:r>
              <w:rPr>
                <w:rFonts w:ascii="Calibri" w:hAnsi="Calibri"/>
                <w:color w:val="000000"/>
                <w:sz w:val="22"/>
                <w:szCs w:val="22"/>
              </w:rPr>
              <w:t>Base Extension Effect</w:t>
            </w:r>
          </w:p>
        </w:tc>
        <w:tc>
          <w:tcPr>
            <w:tcW w:w="2200" w:type="dxa"/>
            <w:tcBorders>
              <w:top w:val="single" w:sz="4" w:space="0" w:color="9BC2E6"/>
              <w:left w:val="nil"/>
              <w:bottom w:val="single" w:sz="4" w:space="0" w:color="9BC2E6"/>
              <w:right w:val="nil"/>
            </w:tcBorders>
            <w:shd w:val="clear" w:color="DDEBF7" w:fill="DDEBF7"/>
            <w:vAlign w:val="bottom"/>
            <w:hideMark/>
          </w:tcPr>
          <w:p w14:paraId="09278E69"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D8F0B77" w14:textId="77777777" w:rsidR="000F1677" w:rsidRDefault="000F1677">
            <w:pPr>
              <w:rPr>
                <w:rFonts w:ascii="Calibri" w:hAnsi="Calibri"/>
                <w:color w:val="000000"/>
                <w:sz w:val="22"/>
                <w:szCs w:val="22"/>
              </w:rPr>
            </w:pPr>
            <w:r>
              <w:rPr>
                <w:rFonts w:ascii="Calibri" w:hAnsi="Calibri"/>
                <w:color w:val="000000"/>
                <w:sz w:val="22"/>
                <w:szCs w:val="22"/>
              </w:rPr>
              <w:t xml:space="preserve"> ext_base_effect </w:t>
            </w:r>
          </w:p>
        </w:tc>
        <w:tc>
          <w:tcPr>
            <w:tcW w:w="7300" w:type="dxa"/>
            <w:tcBorders>
              <w:top w:val="single" w:sz="4" w:space="0" w:color="9BC2E6"/>
              <w:left w:val="nil"/>
              <w:bottom w:val="single" w:sz="4" w:space="0" w:color="9BC2E6"/>
              <w:right w:val="nil"/>
            </w:tcBorders>
            <w:shd w:val="clear" w:color="DDEBF7" w:fill="DDEBF7"/>
            <w:vAlign w:val="bottom"/>
            <w:hideMark/>
          </w:tcPr>
          <w:p w14:paraId="03B7AC5A" w14:textId="77777777" w:rsidR="000F1677" w:rsidRDefault="000F1677">
            <w:pPr>
              <w:rPr>
                <w:rFonts w:ascii="Calibri" w:hAnsi="Calibri"/>
                <w:color w:val="000000"/>
                <w:sz w:val="22"/>
                <w:szCs w:val="22"/>
              </w:rPr>
            </w:pPr>
            <w:r>
              <w:rPr>
                <w:rFonts w:ascii="Calibri" w:hAnsi="Calibri"/>
                <w:color w:val="000000"/>
                <w:sz w:val="22"/>
                <w:szCs w:val="22"/>
              </w:rPr>
              <w:t>Whether to apply base leave extension behavior in presence of program.  standard leave extension effect from ACM model</w:t>
            </w:r>
          </w:p>
        </w:tc>
      </w:tr>
      <w:tr w:rsidR="000F1677" w14:paraId="7EAE648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A9FF8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6DBC7D4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31F4FE7"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134950D3" w14:textId="77777777" w:rsidR="000F1677" w:rsidRDefault="000F1677">
            <w:pPr>
              <w:rPr>
                <w:sz w:val="20"/>
                <w:szCs w:val="20"/>
              </w:rPr>
            </w:pPr>
          </w:p>
        </w:tc>
      </w:tr>
      <w:tr w:rsidR="000F1677" w14:paraId="5F1E7F4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3535987"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Probability</w:t>
            </w:r>
          </w:p>
        </w:tc>
        <w:tc>
          <w:tcPr>
            <w:tcW w:w="2200" w:type="dxa"/>
            <w:tcBorders>
              <w:top w:val="single" w:sz="4" w:space="0" w:color="9BC2E6"/>
              <w:left w:val="nil"/>
              <w:bottom w:val="single" w:sz="4" w:space="0" w:color="9BC2E6"/>
              <w:right w:val="nil"/>
            </w:tcBorders>
            <w:shd w:val="clear" w:color="DDEBF7" w:fill="DDEBF7"/>
            <w:vAlign w:val="bottom"/>
            <w:hideMark/>
          </w:tcPr>
          <w:p w14:paraId="2F9E3270"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6301B47A" w14:textId="77777777" w:rsidR="000F1677" w:rsidRDefault="000F1677">
            <w:pPr>
              <w:rPr>
                <w:rFonts w:ascii="Calibri" w:hAnsi="Calibri"/>
                <w:color w:val="000000"/>
                <w:sz w:val="22"/>
                <w:szCs w:val="22"/>
              </w:rPr>
            </w:pPr>
            <w:r>
              <w:rPr>
                <w:rFonts w:ascii="Calibri" w:hAnsi="Calibri"/>
                <w:color w:val="000000"/>
                <w:sz w:val="22"/>
                <w:szCs w:val="22"/>
              </w:rPr>
              <w:t>extend_prob</w:t>
            </w:r>
          </w:p>
        </w:tc>
        <w:tc>
          <w:tcPr>
            <w:tcW w:w="7300" w:type="dxa"/>
            <w:tcBorders>
              <w:top w:val="single" w:sz="4" w:space="0" w:color="9BC2E6"/>
              <w:left w:val="nil"/>
              <w:bottom w:val="single" w:sz="4" w:space="0" w:color="9BC2E6"/>
              <w:right w:val="nil"/>
            </w:tcBorders>
            <w:shd w:val="clear" w:color="DDEBF7" w:fill="DDEBF7"/>
            <w:noWrap/>
            <w:vAlign w:val="bottom"/>
            <w:hideMark/>
          </w:tcPr>
          <w:p w14:paraId="5375893B"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probability of extension</w:t>
            </w:r>
          </w:p>
        </w:tc>
      </w:tr>
      <w:tr w:rsidR="000F1677" w14:paraId="64EE389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051D95"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Days</w:t>
            </w:r>
          </w:p>
        </w:tc>
        <w:tc>
          <w:tcPr>
            <w:tcW w:w="2200" w:type="dxa"/>
            <w:tcBorders>
              <w:top w:val="single" w:sz="4" w:space="0" w:color="9BC2E6"/>
              <w:left w:val="nil"/>
              <w:bottom w:val="single" w:sz="4" w:space="0" w:color="9BC2E6"/>
              <w:right w:val="nil"/>
            </w:tcBorders>
            <w:shd w:val="clear" w:color="auto" w:fill="auto"/>
            <w:vAlign w:val="bottom"/>
            <w:hideMark/>
          </w:tcPr>
          <w:p w14:paraId="4F4CBAB7"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DA3D34C" w14:textId="77777777" w:rsidR="000F1677" w:rsidRDefault="000F1677">
            <w:pPr>
              <w:rPr>
                <w:rFonts w:ascii="Calibri" w:hAnsi="Calibri"/>
                <w:color w:val="000000"/>
                <w:sz w:val="22"/>
                <w:szCs w:val="22"/>
              </w:rPr>
            </w:pPr>
            <w:r>
              <w:rPr>
                <w:rFonts w:ascii="Calibri" w:hAnsi="Calibri"/>
                <w:color w:val="000000"/>
                <w:sz w:val="22"/>
                <w:szCs w:val="22"/>
              </w:rPr>
              <w:t>extend_days</w:t>
            </w:r>
          </w:p>
        </w:tc>
        <w:tc>
          <w:tcPr>
            <w:tcW w:w="7300" w:type="dxa"/>
            <w:tcBorders>
              <w:top w:val="single" w:sz="4" w:space="0" w:color="9BC2E6"/>
              <w:left w:val="nil"/>
              <w:bottom w:val="single" w:sz="4" w:space="0" w:color="9BC2E6"/>
              <w:right w:val="nil"/>
            </w:tcBorders>
            <w:shd w:val="clear" w:color="auto" w:fill="auto"/>
            <w:noWrap/>
            <w:vAlign w:val="bottom"/>
            <w:hideMark/>
          </w:tcPr>
          <w:p w14:paraId="20EDFC21"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fixed days of extension</w:t>
            </w:r>
          </w:p>
        </w:tc>
      </w:tr>
      <w:tr w:rsidR="000F1677" w14:paraId="6E07F86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1FD879E"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Proportion</w:t>
            </w:r>
          </w:p>
        </w:tc>
        <w:tc>
          <w:tcPr>
            <w:tcW w:w="2200" w:type="dxa"/>
            <w:tcBorders>
              <w:top w:val="single" w:sz="4" w:space="0" w:color="9BC2E6"/>
              <w:left w:val="nil"/>
              <w:bottom w:val="single" w:sz="4" w:space="0" w:color="9BC2E6"/>
              <w:right w:val="nil"/>
            </w:tcBorders>
            <w:shd w:val="clear" w:color="DDEBF7" w:fill="DDEBF7"/>
            <w:vAlign w:val="bottom"/>
            <w:hideMark/>
          </w:tcPr>
          <w:p w14:paraId="164889E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7DFEE2F" w14:textId="77777777" w:rsidR="000F1677" w:rsidRDefault="000F1677">
            <w:pPr>
              <w:rPr>
                <w:rFonts w:ascii="Calibri" w:hAnsi="Calibri"/>
                <w:color w:val="000000"/>
                <w:sz w:val="22"/>
                <w:szCs w:val="22"/>
              </w:rPr>
            </w:pPr>
            <w:r>
              <w:rPr>
                <w:rFonts w:ascii="Calibri" w:hAnsi="Calibri"/>
                <w:color w:val="000000"/>
                <w:sz w:val="22"/>
                <w:szCs w:val="22"/>
              </w:rPr>
              <w:t xml:space="preserve">extend_prop </w:t>
            </w:r>
          </w:p>
        </w:tc>
        <w:tc>
          <w:tcPr>
            <w:tcW w:w="7300" w:type="dxa"/>
            <w:tcBorders>
              <w:top w:val="single" w:sz="4" w:space="0" w:color="9BC2E6"/>
              <w:left w:val="nil"/>
              <w:bottom w:val="single" w:sz="4" w:space="0" w:color="9BC2E6"/>
              <w:right w:val="nil"/>
            </w:tcBorders>
            <w:shd w:val="clear" w:color="DDEBF7" w:fill="DDEBF7"/>
            <w:noWrap/>
            <w:vAlign w:val="bottom"/>
            <w:hideMark/>
          </w:tcPr>
          <w:p w14:paraId="64C17DE7"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proportionate extension</w:t>
            </w:r>
          </w:p>
        </w:tc>
      </w:tr>
      <w:tr w:rsidR="000F1677" w14:paraId="6E64B77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2D29B48"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auto" w:fill="auto"/>
            <w:vAlign w:val="bottom"/>
            <w:hideMark/>
          </w:tcPr>
          <w:p w14:paraId="249BF4C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0E0AEF35" w14:textId="77777777" w:rsidR="000F1677" w:rsidRDefault="000F1677">
            <w:pPr>
              <w:rPr>
                <w:rFonts w:ascii="Calibri" w:hAnsi="Calibri"/>
                <w:color w:val="000000"/>
                <w:sz w:val="22"/>
                <w:szCs w:val="22"/>
              </w:rPr>
            </w:pPr>
            <w:r>
              <w:rPr>
                <w:rFonts w:ascii="Calibri" w:hAnsi="Calibri"/>
                <w:color w:val="000000"/>
                <w:sz w:val="22"/>
                <w:szCs w:val="22"/>
              </w:rPr>
              <w:t>maxlen_own</w:t>
            </w:r>
          </w:p>
        </w:tc>
        <w:tc>
          <w:tcPr>
            <w:tcW w:w="7300" w:type="dxa"/>
            <w:tcBorders>
              <w:top w:val="single" w:sz="4" w:space="0" w:color="9BC2E6"/>
              <w:left w:val="nil"/>
              <w:bottom w:val="single" w:sz="4" w:space="0" w:color="9BC2E6"/>
              <w:right w:val="nil"/>
            </w:tcBorders>
            <w:shd w:val="clear" w:color="auto" w:fill="auto"/>
            <w:noWrap/>
            <w:vAlign w:val="bottom"/>
            <w:hideMark/>
          </w:tcPr>
          <w:p w14:paraId="54878777"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30D459F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8DE7ABD"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DDEBF7" w:fill="DDEBF7"/>
            <w:vAlign w:val="bottom"/>
            <w:hideMark/>
          </w:tcPr>
          <w:p w14:paraId="7A1774E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70ECD6B9" w14:textId="77777777" w:rsidR="000F1677" w:rsidRDefault="000F1677">
            <w:pPr>
              <w:rPr>
                <w:rFonts w:ascii="Calibri" w:hAnsi="Calibri"/>
                <w:color w:val="000000"/>
                <w:sz w:val="22"/>
                <w:szCs w:val="22"/>
              </w:rPr>
            </w:pPr>
            <w:r>
              <w:rPr>
                <w:rFonts w:ascii="Calibri" w:hAnsi="Calibri"/>
                <w:color w:val="000000"/>
                <w:sz w:val="22"/>
                <w:szCs w:val="22"/>
              </w:rPr>
              <w:t>maxlen_illspouse</w:t>
            </w:r>
          </w:p>
        </w:tc>
        <w:tc>
          <w:tcPr>
            <w:tcW w:w="7300" w:type="dxa"/>
            <w:tcBorders>
              <w:top w:val="single" w:sz="4" w:space="0" w:color="9BC2E6"/>
              <w:left w:val="nil"/>
              <w:bottom w:val="single" w:sz="4" w:space="0" w:color="9BC2E6"/>
              <w:right w:val="nil"/>
            </w:tcBorders>
            <w:shd w:val="clear" w:color="DDEBF7" w:fill="DDEBF7"/>
            <w:noWrap/>
            <w:vAlign w:val="bottom"/>
            <w:hideMark/>
          </w:tcPr>
          <w:p w14:paraId="48F66D8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42A301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8C199E"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auto" w:fill="auto"/>
            <w:vAlign w:val="bottom"/>
            <w:hideMark/>
          </w:tcPr>
          <w:p w14:paraId="62BFA7C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6D944DEA" w14:textId="77777777" w:rsidR="000F1677" w:rsidRDefault="000F1677">
            <w:pPr>
              <w:rPr>
                <w:rFonts w:ascii="Calibri" w:hAnsi="Calibri"/>
                <w:color w:val="000000"/>
                <w:sz w:val="22"/>
                <w:szCs w:val="22"/>
              </w:rPr>
            </w:pPr>
            <w:r>
              <w:rPr>
                <w:rFonts w:ascii="Calibri" w:hAnsi="Calibri"/>
                <w:color w:val="000000"/>
                <w:sz w:val="22"/>
                <w:szCs w:val="22"/>
              </w:rPr>
              <w:t>maxlen_illchild</w:t>
            </w:r>
          </w:p>
        </w:tc>
        <w:tc>
          <w:tcPr>
            <w:tcW w:w="7300" w:type="dxa"/>
            <w:tcBorders>
              <w:top w:val="single" w:sz="4" w:space="0" w:color="9BC2E6"/>
              <w:left w:val="nil"/>
              <w:bottom w:val="single" w:sz="4" w:space="0" w:color="9BC2E6"/>
              <w:right w:val="nil"/>
            </w:tcBorders>
            <w:shd w:val="clear" w:color="auto" w:fill="auto"/>
            <w:noWrap/>
            <w:vAlign w:val="bottom"/>
            <w:hideMark/>
          </w:tcPr>
          <w:p w14:paraId="6D7DF4EE"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5F7DD5E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183D64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DDEBF7" w:fill="DDEBF7"/>
            <w:vAlign w:val="bottom"/>
            <w:hideMark/>
          </w:tcPr>
          <w:p w14:paraId="29BFEED5"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33A2C15" w14:textId="77777777" w:rsidR="000F1677" w:rsidRDefault="000F1677">
            <w:pPr>
              <w:rPr>
                <w:rFonts w:ascii="Calibri" w:hAnsi="Calibri"/>
                <w:color w:val="000000"/>
                <w:sz w:val="22"/>
                <w:szCs w:val="22"/>
              </w:rPr>
            </w:pPr>
            <w:r>
              <w:rPr>
                <w:rFonts w:ascii="Calibri" w:hAnsi="Calibri"/>
                <w:color w:val="000000"/>
                <w:sz w:val="22"/>
                <w:szCs w:val="22"/>
              </w:rPr>
              <w:t>maxlen_illparent</w:t>
            </w:r>
          </w:p>
        </w:tc>
        <w:tc>
          <w:tcPr>
            <w:tcW w:w="7300" w:type="dxa"/>
            <w:tcBorders>
              <w:top w:val="single" w:sz="4" w:space="0" w:color="9BC2E6"/>
              <w:left w:val="nil"/>
              <w:bottom w:val="single" w:sz="4" w:space="0" w:color="9BC2E6"/>
              <w:right w:val="nil"/>
            </w:tcBorders>
            <w:shd w:val="clear" w:color="DDEBF7" w:fill="DDEBF7"/>
            <w:noWrap/>
            <w:vAlign w:val="bottom"/>
            <w:hideMark/>
          </w:tcPr>
          <w:p w14:paraId="29B9FF24"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DE8284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984DABB" w14:textId="77777777" w:rsidR="000F1677" w:rsidRDefault="000F1677" w:rsidP="001C6B61">
            <w:pPr>
              <w:jc w:val="left"/>
              <w:rPr>
                <w:rFonts w:ascii="Calibri" w:hAnsi="Calibri"/>
                <w:color w:val="000000"/>
                <w:sz w:val="22"/>
                <w:szCs w:val="22"/>
              </w:rPr>
            </w:pPr>
            <w:r>
              <w:rPr>
                <w:rFonts w:ascii="Calibri" w:hAnsi="Calibri"/>
                <w:color w:val="000000"/>
                <w:sz w:val="22"/>
                <w:szCs w:val="22"/>
              </w:rPr>
              <w:t>Maternity Disability</w:t>
            </w:r>
          </w:p>
        </w:tc>
        <w:tc>
          <w:tcPr>
            <w:tcW w:w="2200" w:type="dxa"/>
            <w:tcBorders>
              <w:top w:val="single" w:sz="4" w:space="0" w:color="9BC2E6"/>
              <w:left w:val="nil"/>
              <w:bottom w:val="single" w:sz="4" w:space="0" w:color="9BC2E6"/>
              <w:right w:val="nil"/>
            </w:tcBorders>
            <w:shd w:val="clear" w:color="auto" w:fill="auto"/>
            <w:vAlign w:val="bottom"/>
            <w:hideMark/>
          </w:tcPr>
          <w:p w14:paraId="78C83EE0"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5211CD3" w14:textId="77777777" w:rsidR="000F1677" w:rsidRDefault="000F1677">
            <w:pPr>
              <w:rPr>
                <w:rFonts w:ascii="Calibri" w:hAnsi="Calibri"/>
                <w:color w:val="000000"/>
                <w:sz w:val="22"/>
                <w:szCs w:val="22"/>
              </w:rPr>
            </w:pPr>
            <w:r>
              <w:rPr>
                <w:rFonts w:ascii="Calibri" w:hAnsi="Calibri"/>
                <w:color w:val="000000"/>
                <w:sz w:val="22"/>
                <w:szCs w:val="22"/>
              </w:rPr>
              <w:t>maxlen_matdis</w:t>
            </w:r>
          </w:p>
        </w:tc>
        <w:tc>
          <w:tcPr>
            <w:tcW w:w="7300" w:type="dxa"/>
            <w:tcBorders>
              <w:top w:val="single" w:sz="4" w:space="0" w:color="9BC2E6"/>
              <w:left w:val="nil"/>
              <w:bottom w:val="single" w:sz="4" w:space="0" w:color="9BC2E6"/>
              <w:right w:val="nil"/>
            </w:tcBorders>
            <w:shd w:val="clear" w:color="auto" w:fill="auto"/>
            <w:noWrap/>
            <w:vAlign w:val="bottom"/>
            <w:hideMark/>
          </w:tcPr>
          <w:p w14:paraId="525B917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47D8A51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5EA993"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DDEBF7" w:fill="DDEBF7"/>
            <w:vAlign w:val="bottom"/>
            <w:hideMark/>
          </w:tcPr>
          <w:p w14:paraId="409C4E8F"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77E9BFD" w14:textId="77777777" w:rsidR="000F1677" w:rsidRDefault="000F1677">
            <w:pPr>
              <w:rPr>
                <w:rFonts w:ascii="Calibri" w:hAnsi="Calibri"/>
                <w:color w:val="000000"/>
                <w:sz w:val="22"/>
                <w:szCs w:val="22"/>
              </w:rPr>
            </w:pPr>
            <w:r>
              <w:rPr>
                <w:rFonts w:ascii="Calibri" w:hAnsi="Calibri"/>
                <w:color w:val="000000"/>
                <w:sz w:val="22"/>
                <w:szCs w:val="22"/>
              </w:rPr>
              <w:t>maxlen_bond</w:t>
            </w:r>
          </w:p>
        </w:tc>
        <w:tc>
          <w:tcPr>
            <w:tcW w:w="7300" w:type="dxa"/>
            <w:tcBorders>
              <w:top w:val="single" w:sz="4" w:space="0" w:color="9BC2E6"/>
              <w:left w:val="nil"/>
              <w:bottom w:val="single" w:sz="4" w:space="0" w:color="9BC2E6"/>
              <w:right w:val="nil"/>
            </w:tcBorders>
            <w:shd w:val="clear" w:color="DDEBF7" w:fill="DDEBF7"/>
            <w:noWrap/>
            <w:vAlign w:val="bottom"/>
            <w:hideMark/>
          </w:tcPr>
          <w:p w14:paraId="5F332328"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7F8C3ED1"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429BAD"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 or Ill Relative</w:t>
            </w:r>
          </w:p>
        </w:tc>
        <w:tc>
          <w:tcPr>
            <w:tcW w:w="2200" w:type="dxa"/>
            <w:tcBorders>
              <w:top w:val="single" w:sz="4" w:space="0" w:color="9BC2E6"/>
              <w:left w:val="nil"/>
              <w:bottom w:val="single" w:sz="4" w:space="0" w:color="9BC2E6"/>
              <w:right w:val="nil"/>
            </w:tcBorders>
            <w:shd w:val="clear" w:color="auto" w:fill="auto"/>
            <w:vAlign w:val="bottom"/>
            <w:hideMark/>
          </w:tcPr>
          <w:p w14:paraId="5F5B35C1"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92A1B42" w14:textId="77777777" w:rsidR="000F1677" w:rsidRDefault="000F1677">
            <w:pPr>
              <w:rPr>
                <w:rFonts w:ascii="Calibri" w:hAnsi="Calibri"/>
                <w:color w:val="000000"/>
                <w:sz w:val="22"/>
                <w:szCs w:val="22"/>
              </w:rPr>
            </w:pPr>
            <w:r>
              <w:rPr>
                <w:rFonts w:ascii="Calibri" w:hAnsi="Calibri"/>
                <w:color w:val="000000"/>
                <w:sz w:val="22"/>
                <w:szCs w:val="22"/>
              </w:rPr>
              <w:t xml:space="preserve"> maxlen_DI </w:t>
            </w:r>
          </w:p>
        </w:tc>
        <w:tc>
          <w:tcPr>
            <w:tcW w:w="7300" w:type="dxa"/>
            <w:tcBorders>
              <w:top w:val="single" w:sz="4" w:space="0" w:color="9BC2E6"/>
              <w:left w:val="nil"/>
              <w:bottom w:val="single" w:sz="4" w:space="0" w:color="9BC2E6"/>
              <w:right w:val="nil"/>
            </w:tcBorders>
            <w:shd w:val="clear" w:color="auto" w:fill="auto"/>
            <w:noWrap/>
            <w:vAlign w:val="bottom"/>
            <w:hideMark/>
          </w:tcPr>
          <w:p w14:paraId="6F648D4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bond, ill relative leave days benefits can be claimed in a year</w:t>
            </w:r>
          </w:p>
        </w:tc>
      </w:tr>
      <w:tr w:rsidR="000F1677" w14:paraId="596C753F"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252E551"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 or 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013424FA"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487B4869" w14:textId="77777777" w:rsidR="000F1677" w:rsidRDefault="000F1677">
            <w:pPr>
              <w:rPr>
                <w:rFonts w:ascii="Calibri" w:hAnsi="Calibri"/>
                <w:color w:val="000000"/>
                <w:sz w:val="22"/>
                <w:szCs w:val="22"/>
              </w:rPr>
            </w:pPr>
            <w:r>
              <w:rPr>
                <w:rFonts w:ascii="Calibri" w:hAnsi="Calibri"/>
                <w:color w:val="000000"/>
                <w:sz w:val="22"/>
                <w:szCs w:val="22"/>
              </w:rPr>
              <w:t xml:space="preserve"> maxlen_PFL </w:t>
            </w:r>
          </w:p>
        </w:tc>
        <w:tc>
          <w:tcPr>
            <w:tcW w:w="7300" w:type="dxa"/>
            <w:tcBorders>
              <w:top w:val="single" w:sz="4" w:space="0" w:color="9BC2E6"/>
              <w:left w:val="nil"/>
              <w:bottom w:val="single" w:sz="4" w:space="0" w:color="9BC2E6"/>
              <w:right w:val="nil"/>
            </w:tcBorders>
            <w:shd w:val="clear" w:color="DDEBF7" w:fill="DDEBF7"/>
            <w:noWrap/>
            <w:vAlign w:val="bottom"/>
            <w:hideMark/>
          </w:tcPr>
          <w:p w14:paraId="3C95C9D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matdis, own leave days benefits can be claimed in a year</w:t>
            </w:r>
          </w:p>
        </w:tc>
      </w:tr>
      <w:tr w:rsidR="000F1677" w14:paraId="00A7EAF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DAEAAC" w14:textId="77777777" w:rsidR="000F1677" w:rsidRDefault="000F1677" w:rsidP="001C6B61">
            <w:pPr>
              <w:jc w:val="left"/>
              <w:rPr>
                <w:rFonts w:ascii="Calibri" w:hAnsi="Calibri"/>
                <w:color w:val="000000"/>
                <w:sz w:val="22"/>
                <w:szCs w:val="22"/>
              </w:rPr>
            </w:pPr>
            <w:r>
              <w:rPr>
                <w:rFonts w:ascii="Calibri" w:hAnsi="Calibri"/>
                <w:color w:val="000000"/>
                <w:sz w:val="22"/>
                <w:szCs w:val="22"/>
              </w:rPr>
              <w:t>Total</w:t>
            </w:r>
          </w:p>
        </w:tc>
        <w:tc>
          <w:tcPr>
            <w:tcW w:w="2200" w:type="dxa"/>
            <w:tcBorders>
              <w:top w:val="single" w:sz="4" w:space="0" w:color="9BC2E6"/>
              <w:left w:val="nil"/>
              <w:bottom w:val="single" w:sz="4" w:space="0" w:color="9BC2E6"/>
              <w:right w:val="nil"/>
            </w:tcBorders>
            <w:shd w:val="clear" w:color="auto" w:fill="auto"/>
            <w:vAlign w:val="bottom"/>
            <w:hideMark/>
          </w:tcPr>
          <w:p w14:paraId="59699AD4"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365A8C2" w14:textId="77777777" w:rsidR="000F1677" w:rsidRDefault="000F1677">
            <w:pPr>
              <w:rPr>
                <w:rFonts w:ascii="Calibri" w:hAnsi="Calibri"/>
                <w:color w:val="000000"/>
                <w:sz w:val="22"/>
                <w:szCs w:val="22"/>
              </w:rPr>
            </w:pPr>
            <w:r>
              <w:rPr>
                <w:rFonts w:ascii="Calibri" w:hAnsi="Calibri"/>
                <w:color w:val="000000"/>
                <w:sz w:val="22"/>
                <w:szCs w:val="22"/>
              </w:rPr>
              <w:t xml:space="preserve"> maxlen_total </w:t>
            </w:r>
          </w:p>
        </w:tc>
        <w:tc>
          <w:tcPr>
            <w:tcW w:w="7300" w:type="dxa"/>
            <w:tcBorders>
              <w:top w:val="single" w:sz="4" w:space="0" w:color="9BC2E6"/>
              <w:left w:val="nil"/>
              <w:bottom w:val="single" w:sz="4" w:space="0" w:color="9BC2E6"/>
              <w:right w:val="nil"/>
            </w:tcBorders>
            <w:shd w:val="clear" w:color="auto" w:fill="auto"/>
            <w:noWrap/>
            <w:vAlign w:val="bottom"/>
            <w:hideMark/>
          </w:tcPr>
          <w:p w14:paraId="2E07E9FA" w14:textId="77777777" w:rsidR="000F1677" w:rsidRDefault="000F1677">
            <w:pPr>
              <w:rPr>
                <w:rFonts w:ascii="Calibri" w:hAnsi="Calibri"/>
                <w:color w:val="000000"/>
                <w:sz w:val="22"/>
                <w:szCs w:val="22"/>
              </w:rPr>
            </w:pPr>
            <w:r>
              <w:rPr>
                <w:rFonts w:ascii="Calibri" w:hAnsi="Calibri"/>
                <w:color w:val="000000"/>
                <w:sz w:val="22"/>
                <w:szCs w:val="22"/>
              </w:rPr>
              <w:t xml:space="preserve"> max number of total days benefits can be claimed in a year</w:t>
            </w:r>
          </w:p>
        </w:tc>
      </w:tr>
      <w:tr w:rsidR="000F1677" w14:paraId="2A1668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ED188F"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w:t>
            </w:r>
          </w:p>
        </w:tc>
        <w:tc>
          <w:tcPr>
            <w:tcW w:w="2200" w:type="dxa"/>
            <w:tcBorders>
              <w:top w:val="single" w:sz="4" w:space="0" w:color="9BC2E6"/>
              <w:left w:val="nil"/>
              <w:bottom w:val="single" w:sz="4" w:space="0" w:color="9BC2E6"/>
              <w:right w:val="nil"/>
            </w:tcBorders>
            <w:shd w:val="clear" w:color="DDEBF7" w:fill="DDEBF7"/>
            <w:vAlign w:val="bottom"/>
            <w:hideMark/>
          </w:tcPr>
          <w:p w14:paraId="56D40D33"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200B4E5F" w14:textId="77777777" w:rsidR="000F1677" w:rsidRDefault="000F1677">
            <w:pPr>
              <w:rPr>
                <w:rFonts w:ascii="Calibri" w:hAnsi="Calibri"/>
                <w:color w:val="000000"/>
                <w:sz w:val="22"/>
                <w:szCs w:val="22"/>
              </w:rPr>
            </w:pPr>
            <w:r>
              <w:rPr>
                <w:rFonts w:ascii="Calibri" w:hAnsi="Calibri"/>
                <w:color w:val="000000"/>
                <w:sz w:val="22"/>
                <w:szCs w:val="22"/>
              </w:rPr>
              <w:t xml:space="preserve"> week_bene_cap </w:t>
            </w:r>
          </w:p>
        </w:tc>
        <w:tc>
          <w:tcPr>
            <w:tcW w:w="7300" w:type="dxa"/>
            <w:tcBorders>
              <w:top w:val="single" w:sz="4" w:space="0" w:color="9BC2E6"/>
              <w:left w:val="nil"/>
              <w:bottom w:val="single" w:sz="4" w:space="0" w:color="9BC2E6"/>
              <w:right w:val="nil"/>
            </w:tcBorders>
            <w:shd w:val="clear" w:color="DDEBF7" w:fill="DDEBF7"/>
            <w:noWrap/>
            <w:vAlign w:val="bottom"/>
            <w:hideMark/>
          </w:tcPr>
          <w:p w14:paraId="6CCA5B1D" w14:textId="77777777" w:rsidR="000F1677" w:rsidRDefault="000F1677">
            <w:pPr>
              <w:rPr>
                <w:rFonts w:ascii="Calibri" w:hAnsi="Calibri"/>
                <w:color w:val="000000"/>
                <w:sz w:val="22"/>
                <w:szCs w:val="22"/>
              </w:rPr>
            </w:pPr>
            <w:r>
              <w:rPr>
                <w:rFonts w:ascii="Calibri" w:hAnsi="Calibri"/>
                <w:color w:val="000000"/>
                <w:sz w:val="22"/>
                <w:szCs w:val="22"/>
              </w:rPr>
              <w:t xml:space="preserve"> max weekly benefits that can be collected</w:t>
            </w:r>
          </w:p>
        </w:tc>
      </w:tr>
      <w:tr w:rsidR="000F1677" w14:paraId="31BE198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8A4EEB0"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 Proportion</w:t>
            </w:r>
          </w:p>
        </w:tc>
        <w:tc>
          <w:tcPr>
            <w:tcW w:w="2200" w:type="dxa"/>
            <w:tcBorders>
              <w:top w:val="single" w:sz="4" w:space="0" w:color="9BC2E6"/>
              <w:left w:val="nil"/>
              <w:bottom w:val="single" w:sz="4" w:space="0" w:color="9BC2E6"/>
              <w:right w:val="nil"/>
            </w:tcBorders>
            <w:shd w:val="clear" w:color="auto" w:fill="auto"/>
            <w:vAlign w:val="bottom"/>
            <w:hideMark/>
          </w:tcPr>
          <w:p w14:paraId="2A659AB9"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16ED7B4F" w14:textId="77777777" w:rsidR="000F1677" w:rsidRDefault="000F1677">
            <w:pPr>
              <w:rPr>
                <w:rFonts w:ascii="Calibri" w:hAnsi="Calibri"/>
                <w:color w:val="000000"/>
                <w:sz w:val="22"/>
                <w:szCs w:val="22"/>
              </w:rPr>
            </w:pPr>
            <w:r>
              <w:rPr>
                <w:rFonts w:ascii="Calibri" w:hAnsi="Calibri"/>
                <w:color w:val="000000"/>
                <w:sz w:val="22"/>
                <w:szCs w:val="22"/>
              </w:rPr>
              <w:t xml:space="preserve"> week_bene_cap_prop </w:t>
            </w:r>
          </w:p>
        </w:tc>
        <w:tc>
          <w:tcPr>
            <w:tcW w:w="7300" w:type="dxa"/>
            <w:tcBorders>
              <w:top w:val="single" w:sz="4" w:space="0" w:color="9BC2E6"/>
              <w:left w:val="nil"/>
              <w:bottom w:val="single" w:sz="4" w:space="0" w:color="9BC2E6"/>
              <w:right w:val="nil"/>
            </w:tcBorders>
            <w:shd w:val="clear" w:color="auto" w:fill="auto"/>
            <w:vAlign w:val="bottom"/>
            <w:hideMark/>
          </w:tcPr>
          <w:p w14:paraId="2FA03FD8" w14:textId="77777777" w:rsidR="000F1677" w:rsidRDefault="000F1677">
            <w:pPr>
              <w:rPr>
                <w:rFonts w:ascii="Calibri" w:hAnsi="Calibri"/>
                <w:color w:val="000000"/>
                <w:sz w:val="22"/>
                <w:szCs w:val="22"/>
              </w:rPr>
            </w:pPr>
            <w:r>
              <w:rPr>
                <w:rFonts w:ascii="Calibri" w:hAnsi="Calibri"/>
                <w:color w:val="000000"/>
                <w:sz w:val="22"/>
                <w:szCs w:val="22"/>
              </w:rPr>
              <w:t xml:space="preserve"> option to cap max weekly benefits that can be collected at a proportion of the mean weekly wage</w:t>
            </w:r>
          </w:p>
        </w:tc>
      </w:tr>
      <w:tr w:rsidR="000F1677" w14:paraId="5B84FB6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4E57A79"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Minimum</w:t>
            </w:r>
          </w:p>
        </w:tc>
        <w:tc>
          <w:tcPr>
            <w:tcW w:w="2200" w:type="dxa"/>
            <w:tcBorders>
              <w:top w:val="single" w:sz="4" w:space="0" w:color="9BC2E6"/>
              <w:left w:val="nil"/>
              <w:bottom w:val="single" w:sz="4" w:space="0" w:color="9BC2E6"/>
              <w:right w:val="nil"/>
            </w:tcBorders>
            <w:shd w:val="clear" w:color="DDEBF7" w:fill="DDEBF7"/>
            <w:vAlign w:val="bottom"/>
            <w:hideMark/>
          </w:tcPr>
          <w:p w14:paraId="52986386" w14:textId="77777777" w:rsidR="000F1677" w:rsidRDefault="000F1677">
            <w:pPr>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B2EF747" w14:textId="77777777" w:rsidR="000F1677" w:rsidRDefault="000F1677">
            <w:pPr>
              <w:rPr>
                <w:rFonts w:ascii="Calibri" w:hAnsi="Calibri"/>
                <w:color w:val="000000"/>
                <w:sz w:val="22"/>
                <w:szCs w:val="22"/>
              </w:rPr>
            </w:pPr>
            <w:r>
              <w:rPr>
                <w:rFonts w:ascii="Calibri" w:hAnsi="Calibri"/>
                <w:color w:val="000000"/>
                <w:sz w:val="22"/>
                <w:szCs w:val="22"/>
              </w:rPr>
              <w:t xml:space="preserve"> week_bene_min</w:t>
            </w:r>
          </w:p>
        </w:tc>
        <w:tc>
          <w:tcPr>
            <w:tcW w:w="7300" w:type="dxa"/>
            <w:tcBorders>
              <w:top w:val="single" w:sz="4" w:space="0" w:color="9BC2E6"/>
              <w:left w:val="nil"/>
              <w:bottom w:val="single" w:sz="4" w:space="0" w:color="9BC2E6"/>
              <w:right w:val="nil"/>
            </w:tcBorders>
            <w:shd w:val="clear" w:color="DDEBF7" w:fill="DDEBF7"/>
            <w:noWrap/>
            <w:vAlign w:val="bottom"/>
            <w:hideMark/>
          </w:tcPr>
          <w:p w14:paraId="13D13257" w14:textId="77777777" w:rsidR="000F1677" w:rsidRDefault="000F1677">
            <w:pPr>
              <w:rPr>
                <w:rFonts w:ascii="Calibri" w:hAnsi="Calibri"/>
                <w:color w:val="000000"/>
                <w:sz w:val="22"/>
                <w:szCs w:val="22"/>
              </w:rPr>
            </w:pPr>
            <w:r>
              <w:rPr>
                <w:rFonts w:ascii="Calibri" w:hAnsi="Calibri"/>
                <w:color w:val="000000"/>
                <w:sz w:val="22"/>
                <w:szCs w:val="22"/>
              </w:rPr>
              <w:t xml:space="preserve"> min weekly benefits that can be collected</w:t>
            </w:r>
          </w:p>
        </w:tc>
      </w:tr>
      <w:tr w:rsidR="000F1677" w14:paraId="3AA0231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17ACDF42" w14:textId="77777777" w:rsidR="000F1677" w:rsidRDefault="000F1677" w:rsidP="001C6B61">
            <w:pPr>
              <w:jc w:val="left"/>
              <w:rPr>
                <w:rFonts w:ascii="Calibri" w:hAnsi="Calibri"/>
                <w:color w:val="000000"/>
                <w:sz w:val="22"/>
                <w:szCs w:val="22"/>
              </w:rPr>
            </w:pPr>
            <w:r>
              <w:rPr>
                <w:rFonts w:ascii="Calibri" w:hAnsi="Calibri"/>
                <w:color w:val="000000"/>
                <w:sz w:val="22"/>
                <w:szCs w:val="22"/>
              </w:rPr>
              <w:t>FMLA Protection</w:t>
            </w:r>
          </w:p>
        </w:tc>
        <w:tc>
          <w:tcPr>
            <w:tcW w:w="2200" w:type="dxa"/>
            <w:tcBorders>
              <w:top w:val="single" w:sz="4" w:space="0" w:color="9BC2E6"/>
              <w:left w:val="nil"/>
              <w:bottom w:val="single" w:sz="4" w:space="0" w:color="9BC2E6"/>
              <w:right w:val="nil"/>
            </w:tcBorders>
            <w:shd w:val="clear" w:color="auto" w:fill="auto"/>
            <w:vAlign w:val="bottom"/>
            <w:hideMark/>
          </w:tcPr>
          <w:p w14:paraId="5DFD95BB"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4660DF5" w14:textId="77777777" w:rsidR="000F1677" w:rsidRDefault="000F1677">
            <w:pPr>
              <w:rPr>
                <w:rFonts w:ascii="Calibri" w:hAnsi="Calibri"/>
                <w:color w:val="000000"/>
                <w:sz w:val="22"/>
                <w:szCs w:val="22"/>
              </w:rPr>
            </w:pPr>
            <w:r>
              <w:rPr>
                <w:rFonts w:ascii="Calibri" w:hAnsi="Calibri"/>
                <w:color w:val="000000"/>
                <w:sz w:val="22"/>
                <w:szCs w:val="22"/>
              </w:rPr>
              <w:t xml:space="preserve"> fmla_protect </w:t>
            </w:r>
          </w:p>
        </w:tc>
        <w:tc>
          <w:tcPr>
            <w:tcW w:w="7300" w:type="dxa"/>
            <w:tcBorders>
              <w:top w:val="single" w:sz="4" w:space="0" w:color="9BC2E6"/>
              <w:left w:val="nil"/>
              <w:bottom w:val="single" w:sz="4" w:space="0" w:color="9BC2E6"/>
              <w:right w:val="nil"/>
            </w:tcBorders>
            <w:shd w:val="clear" w:color="auto" w:fill="auto"/>
            <w:vAlign w:val="bottom"/>
            <w:hideMark/>
          </w:tcPr>
          <w:p w14:paraId="3A3266D7" w14:textId="77777777" w:rsidR="000F1677" w:rsidRDefault="000F1677">
            <w:pPr>
              <w:rPr>
                <w:rFonts w:ascii="Calibri" w:hAnsi="Calibri"/>
                <w:color w:val="000000"/>
                <w:sz w:val="22"/>
                <w:szCs w:val="22"/>
              </w:rPr>
            </w:pPr>
            <w:r>
              <w:rPr>
                <w:rFonts w:ascii="Calibri" w:hAnsi="Calibri"/>
                <w:color w:val="000000"/>
                <w:sz w:val="22"/>
                <w:szCs w:val="22"/>
              </w:rPr>
              <w:t xml:space="preserve"> Indicates whether or not leaves that are extended in the presence of a program that  originally were less than 12 weeks in length are constrained to be no longer than  12 weeks in the presence of the program</w:t>
            </w:r>
          </w:p>
        </w:tc>
      </w:tr>
      <w:tr w:rsidR="000F1677" w14:paraId="44523A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C6F132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C3EAB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4B3E13D8"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278C16C5" w14:textId="77777777" w:rsidR="000F1677" w:rsidRDefault="000F1677">
            <w:pPr>
              <w:rPr>
                <w:sz w:val="20"/>
                <w:szCs w:val="20"/>
              </w:rPr>
            </w:pPr>
          </w:p>
        </w:tc>
      </w:tr>
      <w:tr w:rsidR="000F1677" w14:paraId="4ABFB55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18C4D5E" w14:textId="77777777" w:rsidR="000F1677" w:rsidRDefault="000F1677" w:rsidP="001C6B61">
            <w:pPr>
              <w:jc w:val="left"/>
              <w:rPr>
                <w:rFonts w:ascii="Calibri" w:hAnsi="Calibri"/>
                <w:color w:val="000000"/>
                <w:sz w:val="22"/>
                <w:szCs w:val="22"/>
              </w:rPr>
            </w:pPr>
            <w:r>
              <w:rPr>
                <w:rFonts w:ascii="Calibri" w:hAnsi="Calibri"/>
                <w:color w:val="000000"/>
                <w:sz w:val="22"/>
                <w:szCs w:val="22"/>
              </w:rPr>
              <w:t>Annual Earnings</w:t>
            </w:r>
          </w:p>
        </w:tc>
        <w:tc>
          <w:tcPr>
            <w:tcW w:w="2200" w:type="dxa"/>
            <w:tcBorders>
              <w:top w:val="single" w:sz="4" w:space="0" w:color="9BC2E6"/>
              <w:left w:val="nil"/>
              <w:bottom w:val="single" w:sz="4" w:space="0" w:color="9BC2E6"/>
              <w:right w:val="nil"/>
            </w:tcBorders>
            <w:shd w:val="clear" w:color="auto" w:fill="auto"/>
            <w:vAlign w:val="bottom"/>
            <w:hideMark/>
          </w:tcPr>
          <w:p w14:paraId="1E80D90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5012BF21" w14:textId="77777777" w:rsidR="000F1677" w:rsidRDefault="000F1677">
            <w:pPr>
              <w:rPr>
                <w:rFonts w:ascii="Calibri" w:hAnsi="Calibri"/>
                <w:color w:val="000000"/>
                <w:sz w:val="22"/>
                <w:szCs w:val="22"/>
              </w:rPr>
            </w:pPr>
            <w:r>
              <w:rPr>
                <w:rFonts w:ascii="Calibri" w:hAnsi="Calibri"/>
                <w:color w:val="000000"/>
                <w:sz w:val="22"/>
                <w:szCs w:val="22"/>
              </w:rPr>
              <w:t xml:space="preserve"> earnings </w:t>
            </w:r>
          </w:p>
        </w:tc>
        <w:tc>
          <w:tcPr>
            <w:tcW w:w="7300" w:type="dxa"/>
            <w:tcBorders>
              <w:top w:val="single" w:sz="4" w:space="0" w:color="9BC2E6"/>
              <w:left w:val="nil"/>
              <w:bottom w:val="single" w:sz="4" w:space="0" w:color="9BC2E6"/>
              <w:right w:val="nil"/>
            </w:tcBorders>
            <w:shd w:val="clear" w:color="auto" w:fill="auto"/>
            <w:noWrap/>
            <w:vAlign w:val="center"/>
            <w:hideMark/>
          </w:tcPr>
          <w:p w14:paraId="7A3B29CE" w14:textId="77777777" w:rsidR="000F1677" w:rsidRDefault="000F1677">
            <w:pPr>
              <w:rPr>
                <w:rFonts w:ascii="Calibri" w:hAnsi="Calibri"/>
                <w:color w:val="000000"/>
                <w:sz w:val="22"/>
                <w:szCs w:val="22"/>
              </w:rPr>
            </w:pPr>
            <w:r>
              <w:rPr>
                <w:rFonts w:ascii="Calibri" w:hAnsi="Calibri"/>
                <w:color w:val="000000"/>
                <w:sz w:val="22"/>
                <w:szCs w:val="22"/>
              </w:rPr>
              <w:t xml:space="preserve"> earnings in dollars in past 12 months</w:t>
            </w:r>
          </w:p>
        </w:tc>
      </w:tr>
      <w:tr w:rsidR="000F1677" w14:paraId="45FD67F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79D1EBA"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Weeks Worked</w:t>
            </w:r>
          </w:p>
        </w:tc>
        <w:tc>
          <w:tcPr>
            <w:tcW w:w="2200" w:type="dxa"/>
            <w:tcBorders>
              <w:top w:val="single" w:sz="4" w:space="0" w:color="9BC2E6"/>
              <w:left w:val="nil"/>
              <w:bottom w:val="single" w:sz="4" w:space="0" w:color="9BC2E6"/>
              <w:right w:val="nil"/>
            </w:tcBorders>
            <w:shd w:val="clear" w:color="DDEBF7" w:fill="DDEBF7"/>
            <w:vAlign w:val="bottom"/>
            <w:hideMark/>
          </w:tcPr>
          <w:p w14:paraId="21B0A80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112AE1F2" w14:textId="77777777" w:rsidR="000F1677" w:rsidRDefault="000F1677">
            <w:pPr>
              <w:rPr>
                <w:rFonts w:ascii="Calibri" w:hAnsi="Calibri"/>
                <w:color w:val="000000"/>
                <w:sz w:val="22"/>
                <w:szCs w:val="22"/>
              </w:rPr>
            </w:pPr>
            <w:r>
              <w:rPr>
                <w:rFonts w:ascii="Calibri" w:hAnsi="Calibri"/>
                <w:color w:val="000000"/>
                <w:sz w:val="22"/>
                <w:szCs w:val="22"/>
              </w:rPr>
              <w:t xml:space="preserve"> weeks </w:t>
            </w:r>
          </w:p>
        </w:tc>
        <w:tc>
          <w:tcPr>
            <w:tcW w:w="7300" w:type="dxa"/>
            <w:tcBorders>
              <w:top w:val="single" w:sz="4" w:space="0" w:color="9BC2E6"/>
              <w:left w:val="nil"/>
              <w:bottom w:val="single" w:sz="4" w:space="0" w:color="9BC2E6"/>
              <w:right w:val="nil"/>
            </w:tcBorders>
            <w:shd w:val="clear" w:color="DDEBF7" w:fill="DDEBF7"/>
            <w:noWrap/>
            <w:vAlign w:val="center"/>
            <w:hideMark/>
          </w:tcPr>
          <w:p w14:paraId="352ACCBE" w14:textId="77777777" w:rsidR="000F1677" w:rsidRDefault="000F1677">
            <w:pPr>
              <w:rPr>
                <w:rFonts w:ascii="Calibri" w:hAnsi="Calibri"/>
                <w:color w:val="000000"/>
                <w:sz w:val="22"/>
                <w:szCs w:val="22"/>
              </w:rPr>
            </w:pPr>
            <w:r>
              <w:rPr>
                <w:rFonts w:ascii="Calibri" w:hAnsi="Calibri"/>
                <w:color w:val="000000"/>
                <w:sz w:val="22"/>
                <w:szCs w:val="22"/>
              </w:rPr>
              <w:t xml:space="preserve"> weeks worked in past 12 months</w:t>
            </w:r>
          </w:p>
        </w:tc>
      </w:tr>
      <w:tr w:rsidR="000F1677" w14:paraId="38DBD83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58A71DB"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Hours Worked</w:t>
            </w:r>
          </w:p>
        </w:tc>
        <w:tc>
          <w:tcPr>
            <w:tcW w:w="2200" w:type="dxa"/>
            <w:tcBorders>
              <w:top w:val="single" w:sz="4" w:space="0" w:color="9BC2E6"/>
              <w:left w:val="nil"/>
              <w:bottom w:val="single" w:sz="4" w:space="0" w:color="9BC2E6"/>
              <w:right w:val="nil"/>
            </w:tcBorders>
            <w:shd w:val="clear" w:color="auto" w:fill="auto"/>
            <w:vAlign w:val="bottom"/>
            <w:hideMark/>
          </w:tcPr>
          <w:p w14:paraId="4B3EB374"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F773B43" w14:textId="77777777" w:rsidR="000F1677" w:rsidRDefault="000F1677">
            <w:pPr>
              <w:rPr>
                <w:rFonts w:ascii="Calibri" w:hAnsi="Calibri"/>
                <w:color w:val="000000"/>
                <w:sz w:val="22"/>
                <w:szCs w:val="22"/>
              </w:rPr>
            </w:pPr>
            <w:r>
              <w:rPr>
                <w:rFonts w:ascii="Calibri" w:hAnsi="Calibri"/>
                <w:color w:val="000000"/>
                <w:sz w:val="22"/>
                <w:szCs w:val="22"/>
              </w:rPr>
              <w:t xml:space="preserve"> ann_hours </w:t>
            </w:r>
          </w:p>
        </w:tc>
        <w:tc>
          <w:tcPr>
            <w:tcW w:w="7300" w:type="dxa"/>
            <w:tcBorders>
              <w:top w:val="single" w:sz="4" w:space="0" w:color="9BC2E6"/>
              <w:left w:val="nil"/>
              <w:bottom w:val="single" w:sz="4" w:space="0" w:color="9BC2E6"/>
              <w:right w:val="nil"/>
            </w:tcBorders>
            <w:shd w:val="clear" w:color="auto" w:fill="auto"/>
            <w:noWrap/>
            <w:vAlign w:val="center"/>
            <w:hideMark/>
          </w:tcPr>
          <w:p w14:paraId="5C29562D" w14:textId="77777777" w:rsidR="000F1677" w:rsidRDefault="000F1677">
            <w:pPr>
              <w:rPr>
                <w:rFonts w:ascii="Calibri" w:hAnsi="Calibri"/>
                <w:color w:val="000000"/>
                <w:sz w:val="22"/>
                <w:szCs w:val="22"/>
              </w:rPr>
            </w:pPr>
            <w:r>
              <w:rPr>
                <w:rFonts w:ascii="Calibri" w:hAnsi="Calibri"/>
                <w:color w:val="000000"/>
                <w:sz w:val="22"/>
                <w:szCs w:val="22"/>
              </w:rPr>
              <w:t xml:space="preserve"> total number of hours worked in past 12 months</w:t>
            </w:r>
          </w:p>
        </w:tc>
      </w:tr>
      <w:tr w:rsidR="000F1677" w14:paraId="59958DE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5025D9E" w14:textId="77777777" w:rsidR="000F1677" w:rsidRDefault="000F1677" w:rsidP="001C6B61">
            <w:pPr>
              <w:jc w:val="left"/>
              <w:rPr>
                <w:rFonts w:ascii="Calibri" w:hAnsi="Calibri"/>
                <w:color w:val="000000"/>
                <w:sz w:val="22"/>
                <w:szCs w:val="22"/>
              </w:rPr>
            </w:pPr>
            <w:r>
              <w:rPr>
                <w:rFonts w:ascii="Calibri" w:hAnsi="Calibri"/>
                <w:color w:val="000000"/>
                <w:sz w:val="22"/>
                <w:szCs w:val="22"/>
              </w:rPr>
              <w:t>Minimum Firm Size</w:t>
            </w:r>
          </w:p>
        </w:tc>
        <w:tc>
          <w:tcPr>
            <w:tcW w:w="2200" w:type="dxa"/>
            <w:tcBorders>
              <w:top w:val="single" w:sz="4" w:space="0" w:color="9BC2E6"/>
              <w:left w:val="nil"/>
              <w:bottom w:val="single" w:sz="4" w:space="0" w:color="9BC2E6"/>
              <w:right w:val="nil"/>
            </w:tcBorders>
            <w:shd w:val="clear" w:color="DDEBF7" w:fill="DDEBF7"/>
            <w:vAlign w:val="bottom"/>
            <w:hideMark/>
          </w:tcPr>
          <w:p w14:paraId="26CE539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546A6003" w14:textId="77777777" w:rsidR="000F1677" w:rsidRDefault="000F1677">
            <w:pPr>
              <w:rPr>
                <w:rFonts w:ascii="Calibri" w:hAnsi="Calibri"/>
                <w:color w:val="000000"/>
                <w:sz w:val="22"/>
                <w:szCs w:val="22"/>
              </w:rPr>
            </w:pPr>
            <w:r>
              <w:rPr>
                <w:rFonts w:ascii="Calibri" w:hAnsi="Calibri"/>
                <w:color w:val="000000"/>
                <w:sz w:val="22"/>
                <w:szCs w:val="22"/>
              </w:rPr>
              <w:t xml:space="preserve"> minsize </w:t>
            </w:r>
          </w:p>
        </w:tc>
        <w:tc>
          <w:tcPr>
            <w:tcW w:w="7300" w:type="dxa"/>
            <w:tcBorders>
              <w:top w:val="single" w:sz="4" w:space="0" w:color="9BC2E6"/>
              <w:left w:val="nil"/>
              <w:bottom w:val="single" w:sz="4" w:space="0" w:color="9BC2E6"/>
              <w:right w:val="nil"/>
            </w:tcBorders>
            <w:shd w:val="clear" w:color="DDEBF7" w:fill="DDEBF7"/>
            <w:noWrap/>
            <w:vAlign w:val="center"/>
            <w:hideMark/>
          </w:tcPr>
          <w:p w14:paraId="0FF232DA" w14:textId="77777777" w:rsidR="000F1677" w:rsidRDefault="000F1677">
            <w:pPr>
              <w:rPr>
                <w:rFonts w:ascii="Calibri" w:hAnsi="Calibri"/>
                <w:color w:val="000000"/>
                <w:sz w:val="22"/>
                <w:szCs w:val="22"/>
              </w:rPr>
            </w:pPr>
            <w:r>
              <w:rPr>
                <w:rFonts w:ascii="Calibri" w:hAnsi="Calibri"/>
                <w:color w:val="000000"/>
                <w:sz w:val="22"/>
                <w:szCs w:val="22"/>
              </w:rPr>
              <w:t xml:space="preserve"> Number of employees working at their employer</w:t>
            </w:r>
          </w:p>
        </w:tc>
      </w:tr>
      <w:tr w:rsidR="000F1677" w14:paraId="7A0817B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972371A" w14:textId="77777777" w:rsidR="000F1677" w:rsidRDefault="000F1677" w:rsidP="001C6B61">
            <w:pPr>
              <w:jc w:val="left"/>
              <w:rPr>
                <w:rFonts w:ascii="Calibri" w:hAnsi="Calibri"/>
                <w:color w:val="000000"/>
                <w:sz w:val="22"/>
                <w:szCs w:val="22"/>
              </w:rPr>
            </w:pPr>
            <w:r>
              <w:rPr>
                <w:rFonts w:ascii="Calibri" w:hAnsi="Calibri"/>
                <w:color w:val="000000"/>
                <w:sz w:val="22"/>
                <w:szCs w:val="22"/>
              </w:rPr>
              <w:t>Weight Factor</w:t>
            </w:r>
          </w:p>
        </w:tc>
        <w:tc>
          <w:tcPr>
            <w:tcW w:w="2200" w:type="dxa"/>
            <w:tcBorders>
              <w:top w:val="single" w:sz="4" w:space="0" w:color="9BC2E6"/>
              <w:left w:val="nil"/>
              <w:bottom w:val="single" w:sz="4" w:space="0" w:color="9BC2E6"/>
              <w:right w:val="nil"/>
            </w:tcBorders>
            <w:shd w:val="clear" w:color="auto" w:fill="auto"/>
            <w:vAlign w:val="bottom"/>
            <w:hideMark/>
          </w:tcPr>
          <w:p w14:paraId="0DB8CC4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05813528" w14:textId="77777777" w:rsidR="000F1677" w:rsidRDefault="000F1677">
            <w:pPr>
              <w:rPr>
                <w:rFonts w:ascii="Calibri" w:hAnsi="Calibri"/>
                <w:color w:val="000000"/>
                <w:sz w:val="22"/>
                <w:szCs w:val="22"/>
              </w:rPr>
            </w:pPr>
            <w:r>
              <w:rPr>
                <w:rFonts w:ascii="Calibri" w:hAnsi="Calibri"/>
                <w:color w:val="000000"/>
                <w:sz w:val="22"/>
                <w:szCs w:val="22"/>
              </w:rPr>
              <w:t xml:space="preserve"> weightfactor </w:t>
            </w:r>
          </w:p>
        </w:tc>
        <w:tc>
          <w:tcPr>
            <w:tcW w:w="7300" w:type="dxa"/>
            <w:tcBorders>
              <w:top w:val="single" w:sz="4" w:space="0" w:color="9BC2E6"/>
              <w:left w:val="nil"/>
              <w:bottom w:val="single" w:sz="4" w:space="0" w:color="9BC2E6"/>
              <w:right w:val="nil"/>
            </w:tcBorders>
            <w:shd w:val="clear" w:color="auto" w:fill="auto"/>
            <w:noWrap/>
            <w:vAlign w:val="center"/>
            <w:hideMark/>
          </w:tcPr>
          <w:p w14:paraId="48E0FAF3" w14:textId="77777777" w:rsidR="000F1677" w:rsidRDefault="000F1677">
            <w:pPr>
              <w:rPr>
                <w:rFonts w:ascii="Calibri" w:hAnsi="Calibri"/>
                <w:color w:val="000000"/>
                <w:sz w:val="22"/>
                <w:szCs w:val="22"/>
              </w:rPr>
            </w:pPr>
            <w:r>
              <w:rPr>
                <w:rFonts w:ascii="Calibri" w:hAnsi="Calibri"/>
                <w:color w:val="000000"/>
                <w:sz w:val="22"/>
                <w:szCs w:val="22"/>
              </w:rPr>
              <w:t xml:space="preserve"> Multiply ACS weights by a certain number</w:t>
            </w:r>
          </w:p>
        </w:tc>
      </w:tr>
      <w:tr w:rsidR="000F1677" w14:paraId="612A441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381ABDB" w14:textId="77777777" w:rsidR="000F1677" w:rsidRDefault="000F1677" w:rsidP="001C6B61">
            <w:pPr>
              <w:jc w:val="left"/>
              <w:rPr>
                <w:rFonts w:ascii="Calibri" w:hAnsi="Calibri"/>
                <w:color w:val="000000"/>
                <w:sz w:val="22"/>
                <w:szCs w:val="22"/>
              </w:rPr>
            </w:pPr>
            <w:r>
              <w:rPr>
                <w:rFonts w:ascii="Calibri" w:hAnsi="Calibri"/>
                <w:color w:val="000000"/>
                <w:sz w:val="22"/>
                <w:szCs w:val="22"/>
              </w:rPr>
              <w:t>Random Seed</w:t>
            </w:r>
          </w:p>
        </w:tc>
        <w:tc>
          <w:tcPr>
            <w:tcW w:w="2200" w:type="dxa"/>
            <w:tcBorders>
              <w:top w:val="single" w:sz="4" w:space="0" w:color="9BC2E6"/>
              <w:left w:val="nil"/>
              <w:bottom w:val="single" w:sz="4" w:space="0" w:color="9BC2E6"/>
              <w:right w:val="nil"/>
            </w:tcBorders>
            <w:shd w:val="clear" w:color="DDEBF7" w:fill="DDEBF7"/>
            <w:vAlign w:val="bottom"/>
            <w:hideMark/>
          </w:tcPr>
          <w:p w14:paraId="40AAC03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19C8E50" w14:textId="77777777" w:rsidR="000F1677" w:rsidRDefault="000F1677">
            <w:pPr>
              <w:rPr>
                <w:rFonts w:ascii="Calibri" w:hAnsi="Calibri"/>
                <w:color w:val="000000"/>
                <w:sz w:val="22"/>
                <w:szCs w:val="22"/>
              </w:rPr>
            </w:pPr>
            <w:r>
              <w:rPr>
                <w:rFonts w:ascii="Calibri" w:hAnsi="Calibri"/>
                <w:color w:val="000000"/>
                <w:sz w:val="22"/>
                <w:szCs w:val="22"/>
              </w:rPr>
              <w:t xml:space="preserve"> random_seed </w:t>
            </w:r>
          </w:p>
        </w:tc>
        <w:tc>
          <w:tcPr>
            <w:tcW w:w="7300" w:type="dxa"/>
            <w:tcBorders>
              <w:top w:val="single" w:sz="4" w:space="0" w:color="9BC2E6"/>
              <w:left w:val="nil"/>
              <w:bottom w:val="single" w:sz="4" w:space="0" w:color="9BC2E6"/>
              <w:right w:val="nil"/>
            </w:tcBorders>
            <w:shd w:val="clear" w:color="DDEBF7" w:fill="DDEBF7"/>
            <w:noWrap/>
            <w:vAlign w:val="center"/>
            <w:hideMark/>
          </w:tcPr>
          <w:p w14:paraId="1E0C83D5" w14:textId="77777777" w:rsidR="000F1677" w:rsidRDefault="000F1677">
            <w:pPr>
              <w:rPr>
                <w:rFonts w:ascii="Calibri" w:hAnsi="Calibri"/>
                <w:color w:val="000000"/>
                <w:sz w:val="22"/>
                <w:szCs w:val="22"/>
              </w:rPr>
            </w:pPr>
            <w:r>
              <w:rPr>
                <w:rFonts w:ascii="Calibri" w:hAnsi="Calibri"/>
                <w:color w:val="000000"/>
                <w:sz w:val="22"/>
                <w:szCs w:val="22"/>
              </w:rPr>
              <w:t xml:space="preserve"> set random seed if user wishes analyses to be replicable </w:t>
            </w:r>
          </w:p>
        </w:tc>
      </w:tr>
      <w:tr w:rsidR="000F1677" w14:paraId="42BC4CF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830BA9"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noWrap/>
            <w:vAlign w:val="bottom"/>
            <w:hideMark/>
          </w:tcPr>
          <w:p w14:paraId="17631C0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5037E767" w14:textId="77777777" w:rsidR="000F1677" w:rsidRDefault="000F1677">
            <w:pPr>
              <w:rPr>
                <w:rFonts w:ascii="Calibri" w:hAnsi="Calibri"/>
                <w:color w:val="000000"/>
                <w:sz w:val="22"/>
                <w:szCs w:val="22"/>
              </w:rPr>
            </w:pPr>
            <w:r>
              <w:rPr>
                <w:rFonts w:ascii="Calibri" w:hAnsi="Calibri"/>
                <w:color w:val="000000"/>
                <w:sz w:val="22"/>
                <w:szCs w:val="22"/>
              </w:rPr>
              <w:t>SELFEMP</w:t>
            </w:r>
          </w:p>
        </w:tc>
        <w:tc>
          <w:tcPr>
            <w:tcW w:w="7300" w:type="dxa"/>
            <w:tcBorders>
              <w:top w:val="single" w:sz="4" w:space="0" w:color="9BC2E6"/>
              <w:left w:val="nil"/>
              <w:bottom w:val="single" w:sz="4" w:space="0" w:color="9BC2E6"/>
              <w:right w:val="nil"/>
            </w:tcBorders>
            <w:shd w:val="clear" w:color="auto" w:fill="auto"/>
            <w:noWrap/>
            <w:vAlign w:val="bottom"/>
            <w:hideMark/>
          </w:tcPr>
          <w:p w14:paraId="0BB53B9A" w14:textId="77777777" w:rsidR="000F1677" w:rsidRDefault="000F1677">
            <w:pPr>
              <w:rPr>
                <w:rFonts w:ascii="Calibri" w:hAnsi="Calibri"/>
                <w:color w:val="000000"/>
                <w:sz w:val="22"/>
                <w:szCs w:val="22"/>
              </w:rPr>
            </w:pPr>
            <w:r>
              <w:rPr>
                <w:rFonts w:ascii="Calibri" w:hAnsi="Calibri"/>
                <w:color w:val="000000"/>
                <w:sz w:val="22"/>
                <w:szCs w:val="22"/>
              </w:rPr>
              <w:t>Whether to include self employed workers in ACS data set</w:t>
            </w:r>
          </w:p>
        </w:tc>
      </w:tr>
      <w:tr w:rsidR="000F1677" w14:paraId="673651D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CE1D7F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0F2784C3"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7A1CF8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447F6AF0" w14:textId="77777777" w:rsidR="000F1677" w:rsidRDefault="000F1677">
            <w:pPr>
              <w:rPr>
                <w:sz w:val="20"/>
                <w:szCs w:val="20"/>
              </w:rPr>
            </w:pPr>
          </w:p>
        </w:tc>
      </w:tr>
      <w:tr w:rsidR="000F1677" w14:paraId="7EFDC7F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9EE0749"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B9A4A1F"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591A4F7E" w14:textId="77777777" w:rsidR="000F1677" w:rsidRDefault="000F1677">
            <w:pPr>
              <w:rPr>
                <w:rFonts w:ascii="Calibri" w:hAnsi="Calibri"/>
                <w:color w:val="000000"/>
                <w:sz w:val="22"/>
                <w:szCs w:val="22"/>
              </w:rPr>
            </w:pPr>
            <w:r>
              <w:rPr>
                <w:rFonts w:ascii="Calibri" w:hAnsi="Calibri"/>
                <w:color w:val="000000"/>
                <w:sz w:val="22"/>
                <w:szCs w:val="22"/>
              </w:rPr>
              <w:t>FEDGOV</w:t>
            </w:r>
          </w:p>
        </w:tc>
        <w:tc>
          <w:tcPr>
            <w:tcW w:w="7300" w:type="dxa"/>
            <w:tcBorders>
              <w:top w:val="single" w:sz="4" w:space="0" w:color="9BC2E6"/>
              <w:left w:val="nil"/>
              <w:bottom w:val="single" w:sz="4" w:space="0" w:color="9BC2E6"/>
              <w:right w:val="nil"/>
            </w:tcBorders>
            <w:shd w:val="clear" w:color="auto" w:fill="auto"/>
            <w:noWrap/>
            <w:vAlign w:val="bottom"/>
            <w:hideMark/>
          </w:tcPr>
          <w:p w14:paraId="6168728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F9BDD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8EDD17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68957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DE666EE"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6B07A960" w14:textId="77777777" w:rsidR="000F1677" w:rsidRDefault="000F1677">
            <w:pPr>
              <w:rPr>
                <w:sz w:val="20"/>
                <w:szCs w:val="20"/>
              </w:rPr>
            </w:pPr>
          </w:p>
        </w:tc>
      </w:tr>
      <w:tr w:rsidR="000F1677" w14:paraId="46A8CB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AF3AACE"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0EC7D4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B8FABFF" w14:textId="77777777" w:rsidR="000F1677" w:rsidRDefault="000F1677">
            <w:pPr>
              <w:rPr>
                <w:rFonts w:ascii="Calibri" w:hAnsi="Calibri"/>
                <w:color w:val="000000"/>
                <w:sz w:val="22"/>
                <w:szCs w:val="22"/>
              </w:rPr>
            </w:pPr>
            <w:r>
              <w:rPr>
                <w:rFonts w:ascii="Calibri" w:hAnsi="Calibri"/>
                <w:color w:val="000000"/>
                <w:sz w:val="22"/>
                <w:szCs w:val="22"/>
              </w:rPr>
              <w:t>STATEGOV</w:t>
            </w:r>
          </w:p>
        </w:tc>
        <w:tc>
          <w:tcPr>
            <w:tcW w:w="7300" w:type="dxa"/>
            <w:tcBorders>
              <w:top w:val="single" w:sz="4" w:space="0" w:color="9BC2E6"/>
              <w:left w:val="nil"/>
              <w:bottom w:val="single" w:sz="4" w:space="0" w:color="9BC2E6"/>
              <w:right w:val="nil"/>
            </w:tcBorders>
            <w:shd w:val="clear" w:color="auto" w:fill="auto"/>
            <w:noWrap/>
            <w:vAlign w:val="bottom"/>
            <w:hideMark/>
          </w:tcPr>
          <w:p w14:paraId="21C611E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C9443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96BF0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62A371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0C8F7F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78243319" w14:textId="77777777" w:rsidR="000F1677" w:rsidRDefault="000F1677">
            <w:pPr>
              <w:rPr>
                <w:sz w:val="20"/>
                <w:szCs w:val="20"/>
              </w:rPr>
            </w:pPr>
          </w:p>
        </w:tc>
      </w:tr>
      <w:tr w:rsidR="000F1677" w14:paraId="045F28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749B3E4"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3186EC2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01D473E" w14:textId="77777777" w:rsidR="000F1677" w:rsidRDefault="000F1677">
            <w:pPr>
              <w:rPr>
                <w:rFonts w:ascii="Calibri" w:hAnsi="Calibri"/>
                <w:color w:val="000000"/>
                <w:sz w:val="22"/>
                <w:szCs w:val="22"/>
              </w:rPr>
            </w:pPr>
            <w:r>
              <w:rPr>
                <w:rFonts w:ascii="Calibri" w:hAnsi="Calibri"/>
                <w:color w:val="000000"/>
                <w:sz w:val="22"/>
                <w:szCs w:val="22"/>
              </w:rPr>
              <w:t>LOCALGOV</w:t>
            </w:r>
          </w:p>
        </w:tc>
        <w:tc>
          <w:tcPr>
            <w:tcW w:w="7300" w:type="dxa"/>
            <w:tcBorders>
              <w:top w:val="single" w:sz="4" w:space="0" w:color="9BC2E6"/>
              <w:left w:val="nil"/>
              <w:bottom w:val="single" w:sz="4" w:space="0" w:color="9BC2E6"/>
              <w:right w:val="nil"/>
            </w:tcBorders>
            <w:shd w:val="clear" w:color="auto" w:fill="auto"/>
            <w:noWrap/>
            <w:vAlign w:val="bottom"/>
            <w:hideMark/>
          </w:tcPr>
          <w:p w14:paraId="1E42D12B"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387E7A1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1A473F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D014EB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26351AE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5E5686CE" w14:textId="77777777" w:rsidR="000F1677" w:rsidRDefault="000F1677">
            <w:pPr>
              <w:rPr>
                <w:sz w:val="20"/>
                <w:szCs w:val="20"/>
              </w:rPr>
            </w:pPr>
          </w:p>
        </w:tc>
      </w:tr>
      <w:tr w:rsidR="000F1677" w14:paraId="73D3BFEE"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71E4B06"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031056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3A8897F" w14:textId="77777777" w:rsidR="000F1677" w:rsidRDefault="000F1677">
            <w:pPr>
              <w:rPr>
                <w:rFonts w:ascii="Calibri" w:hAnsi="Calibri"/>
                <w:color w:val="000000"/>
                <w:sz w:val="22"/>
                <w:szCs w:val="22"/>
              </w:rPr>
            </w:pPr>
            <w:r>
              <w:rPr>
                <w:rFonts w:ascii="Calibri" w:hAnsi="Calibri"/>
                <w:color w:val="000000"/>
                <w:sz w:val="22"/>
                <w:szCs w:val="22"/>
              </w:rPr>
              <w:t>formula_prop_cuts</w:t>
            </w:r>
          </w:p>
        </w:tc>
        <w:tc>
          <w:tcPr>
            <w:tcW w:w="7300" w:type="dxa"/>
            <w:tcBorders>
              <w:top w:val="single" w:sz="4" w:space="0" w:color="9BC2E6"/>
              <w:left w:val="nil"/>
              <w:bottom w:val="single" w:sz="4" w:space="0" w:color="9BC2E6"/>
              <w:right w:val="nil"/>
            </w:tcBorders>
            <w:shd w:val="clear" w:color="auto" w:fill="auto"/>
            <w:noWrap/>
            <w:vAlign w:val="bottom"/>
            <w:hideMark/>
          </w:tcPr>
          <w:p w14:paraId="33AFA182"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state mean wage</w:t>
            </w:r>
          </w:p>
        </w:tc>
      </w:tr>
      <w:tr w:rsidR="000F1677" w14:paraId="4EA26B20"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1D77072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7A59EFAE"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74CCCDC" w14:textId="77777777" w:rsidR="000F1677" w:rsidRDefault="000F1677">
            <w:pPr>
              <w:rPr>
                <w:rFonts w:ascii="Calibri" w:hAnsi="Calibri"/>
                <w:color w:val="000000"/>
                <w:sz w:val="22"/>
                <w:szCs w:val="22"/>
              </w:rPr>
            </w:pPr>
            <w:r>
              <w:rPr>
                <w:rFonts w:ascii="Calibri" w:hAnsi="Calibri"/>
                <w:color w:val="000000"/>
                <w:sz w:val="22"/>
                <w:szCs w:val="22"/>
              </w:rPr>
              <w:t>formula_value_cuts</w:t>
            </w:r>
          </w:p>
        </w:tc>
        <w:tc>
          <w:tcPr>
            <w:tcW w:w="7300" w:type="dxa"/>
            <w:tcBorders>
              <w:top w:val="single" w:sz="4" w:space="0" w:color="9BC2E6"/>
              <w:left w:val="nil"/>
              <w:bottom w:val="single" w:sz="4" w:space="0" w:color="9BC2E6"/>
              <w:right w:val="nil"/>
            </w:tcBorders>
            <w:shd w:val="clear" w:color="DDEBF7" w:fill="DDEBF7"/>
            <w:noWrap/>
            <w:vAlign w:val="bottom"/>
            <w:hideMark/>
          </w:tcPr>
          <w:p w14:paraId="085C0E6F"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absolute wage values</w:t>
            </w:r>
          </w:p>
        </w:tc>
      </w:tr>
      <w:tr w:rsidR="000F1677" w14:paraId="37A1F3A2" w14:textId="77777777" w:rsidTr="000F1677">
        <w:trPr>
          <w:trHeight w:val="21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7F48A4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B6AD0D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BD9ACC8" w14:textId="77777777" w:rsidR="000F1677" w:rsidRDefault="000F1677">
            <w:pPr>
              <w:rPr>
                <w:rFonts w:ascii="Calibri" w:hAnsi="Calibri"/>
                <w:color w:val="000000"/>
                <w:sz w:val="22"/>
                <w:szCs w:val="22"/>
              </w:rPr>
            </w:pPr>
            <w:r>
              <w:rPr>
                <w:rFonts w:ascii="Calibri" w:hAnsi="Calibri"/>
                <w:color w:val="000000"/>
                <w:sz w:val="22"/>
                <w:szCs w:val="22"/>
              </w:rPr>
              <w:t>formula_bene_levels</w:t>
            </w:r>
          </w:p>
        </w:tc>
        <w:tc>
          <w:tcPr>
            <w:tcW w:w="7300" w:type="dxa"/>
            <w:tcBorders>
              <w:top w:val="single" w:sz="4" w:space="0" w:color="9BC2E6"/>
              <w:left w:val="nil"/>
              <w:bottom w:val="single" w:sz="4" w:space="0" w:color="9BC2E6"/>
              <w:right w:val="nil"/>
            </w:tcBorders>
            <w:shd w:val="clear" w:color="auto" w:fill="auto"/>
            <w:noWrap/>
            <w:vAlign w:val="bottom"/>
            <w:hideMark/>
          </w:tcPr>
          <w:p w14:paraId="08C639BE" w14:textId="77777777" w:rsidR="000F1677" w:rsidRDefault="000F1677">
            <w:pPr>
              <w:rPr>
                <w:rFonts w:ascii="Calibri" w:hAnsi="Calibri"/>
                <w:color w:val="000000"/>
                <w:sz w:val="22"/>
                <w:szCs w:val="22"/>
              </w:rPr>
            </w:pPr>
            <w:r>
              <w:rPr>
                <w:rFonts w:ascii="Calibri" w:hAnsi="Calibri"/>
                <w:color w:val="000000"/>
                <w:sz w:val="22"/>
                <w:szCs w:val="22"/>
              </w:rPr>
              <w:t>Proportion of pay those under each cut receive</w:t>
            </w:r>
          </w:p>
        </w:tc>
      </w:tr>
      <w:tr w:rsidR="000F1677" w14:paraId="757EF7D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B0C5DE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47A33EB"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F26742B" w14:textId="77777777" w:rsidR="000F1677" w:rsidRDefault="000F1677">
            <w:pPr>
              <w:rPr>
                <w:rFonts w:ascii="Calibri" w:hAnsi="Calibri"/>
                <w:color w:val="000000"/>
                <w:sz w:val="22"/>
                <w:szCs w:val="22"/>
              </w:rPr>
            </w:pPr>
            <w:r>
              <w:rPr>
                <w:rFonts w:ascii="Calibri" w:hAnsi="Calibri"/>
                <w:color w:val="000000"/>
                <w:sz w:val="22"/>
                <w:szCs w:val="22"/>
              </w:rPr>
              <w:t>elig_rule_logic</w:t>
            </w:r>
          </w:p>
        </w:tc>
        <w:tc>
          <w:tcPr>
            <w:tcW w:w="7300" w:type="dxa"/>
            <w:tcBorders>
              <w:top w:val="single" w:sz="4" w:space="0" w:color="9BC2E6"/>
              <w:left w:val="nil"/>
              <w:bottom w:val="single" w:sz="4" w:space="0" w:color="9BC2E6"/>
              <w:right w:val="nil"/>
            </w:tcBorders>
            <w:shd w:val="clear" w:color="DDEBF7" w:fill="DDEBF7"/>
            <w:vAlign w:val="bottom"/>
            <w:hideMark/>
          </w:tcPr>
          <w:p w14:paraId="61437F7E" w14:textId="77777777" w:rsidR="000F1677" w:rsidRDefault="000F1677">
            <w:pPr>
              <w:rPr>
                <w:rFonts w:ascii="Calibri" w:hAnsi="Calibri"/>
                <w:color w:val="000000"/>
                <w:sz w:val="22"/>
                <w:szCs w:val="22"/>
              </w:rPr>
            </w:pPr>
            <w:r>
              <w:rPr>
                <w:rFonts w:ascii="Calibri" w:hAnsi="Calibri"/>
                <w:color w:val="000000"/>
                <w:sz w:val="22"/>
                <w:szCs w:val="22"/>
              </w:rPr>
              <w:t>Description of the logic used when multiple eligibility criteria are specified.</w:t>
            </w:r>
          </w:p>
        </w:tc>
      </w:tr>
      <w:tr w:rsidR="000F1677" w14:paraId="4CEBBC1A"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2F7B3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139FA46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E71B0DE" w14:textId="77777777" w:rsidR="000F1677" w:rsidRDefault="000F1677">
            <w:pPr>
              <w:rPr>
                <w:rFonts w:ascii="Calibri" w:hAnsi="Calibri"/>
                <w:color w:val="000000"/>
                <w:sz w:val="22"/>
                <w:szCs w:val="22"/>
              </w:rPr>
            </w:pPr>
            <w:r>
              <w:rPr>
                <w:rFonts w:ascii="Calibri" w:hAnsi="Calibri"/>
                <w:color w:val="000000"/>
                <w:sz w:val="22"/>
                <w:szCs w:val="22"/>
              </w:rPr>
              <w:t xml:space="preserve"> own_elig_adj </w:t>
            </w:r>
          </w:p>
        </w:tc>
        <w:tc>
          <w:tcPr>
            <w:tcW w:w="7300" w:type="dxa"/>
            <w:tcBorders>
              <w:top w:val="single" w:sz="4" w:space="0" w:color="9BC2E6"/>
              <w:left w:val="nil"/>
              <w:bottom w:val="single" w:sz="4" w:space="0" w:color="9BC2E6"/>
              <w:right w:val="nil"/>
            </w:tcBorders>
            <w:shd w:val="clear" w:color="auto" w:fill="auto"/>
            <w:noWrap/>
            <w:vAlign w:val="bottom"/>
            <w:hideMark/>
          </w:tcPr>
          <w:p w14:paraId="1A9B251E"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5E8EF401"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A9C00D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1DDA332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6E9CF63" w14:textId="77777777" w:rsidR="000F1677" w:rsidRDefault="000F1677">
            <w:pPr>
              <w:rPr>
                <w:rFonts w:ascii="Calibri" w:hAnsi="Calibri"/>
                <w:color w:val="000000"/>
                <w:sz w:val="22"/>
                <w:szCs w:val="22"/>
              </w:rPr>
            </w:pPr>
            <w:r>
              <w:rPr>
                <w:rFonts w:ascii="Calibri" w:hAnsi="Calibri"/>
                <w:color w:val="000000"/>
                <w:sz w:val="22"/>
                <w:szCs w:val="22"/>
              </w:rPr>
              <w:t>illspouse_elig_adj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62C5EFD7"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3E8E293D"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33AF9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2E41CE8"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435BD14" w14:textId="77777777" w:rsidR="000F1677" w:rsidRDefault="000F1677">
            <w:pPr>
              <w:rPr>
                <w:rFonts w:ascii="Calibri" w:hAnsi="Calibri"/>
                <w:color w:val="000000"/>
                <w:sz w:val="22"/>
                <w:szCs w:val="22"/>
              </w:rPr>
            </w:pPr>
            <w:r>
              <w:rPr>
                <w:rFonts w:ascii="Calibri" w:hAnsi="Calibri"/>
                <w:color w:val="000000"/>
                <w:sz w:val="22"/>
                <w:szCs w:val="22"/>
              </w:rPr>
              <w:t>illchild_elig_adj</w:t>
            </w:r>
          </w:p>
        </w:tc>
        <w:tc>
          <w:tcPr>
            <w:tcW w:w="7300" w:type="dxa"/>
            <w:tcBorders>
              <w:top w:val="single" w:sz="4" w:space="0" w:color="9BC2E6"/>
              <w:left w:val="nil"/>
              <w:bottom w:val="single" w:sz="4" w:space="0" w:color="9BC2E6"/>
              <w:right w:val="nil"/>
            </w:tcBorders>
            <w:shd w:val="clear" w:color="auto" w:fill="auto"/>
            <w:noWrap/>
            <w:vAlign w:val="bottom"/>
            <w:hideMark/>
          </w:tcPr>
          <w:p w14:paraId="4CA3AF70"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6BD8343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D0E2E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E9E68C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7E275E0E" w14:textId="77777777" w:rsidR="000F1677" w:rsidRDefault="000F1677">
            <w:pPr>
              <w:rPr>
                <w:rFonts w:ascii="Calibri" w:hAnsi="Calibri"/>
                <w:color w:val="000000"/>
                <w:sz w:val="22"/>
                <w:szCs w:val="22"/>
              </w:rPr>
            </w:pPr>
            <w:r>
              <w:rPr>
                <w:rFonts w:ascii="Calibri" w:hAnsi="Calibri"/>
                <w:color w:val="000000"/>
                <w:sz w:val="22"/>
                <w:szCs w:val="22"/>
              </w:rPr>
              <w:t>illparent_elig_adj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47503A45"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7FB1AC8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058294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1354A9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47C2221" w14:textId="77777777" w:rsidR="000F1677" w:rsidRDefault="000F1677">
            <w:pPr>
              <w:rPr>
                <w:rFonts w:ascii="Calibri" w:hAnsi="Calibri"/>
                <w:color w:val="000000"/>
                <w:sz w:val="22"/>
                <w:szCs w:val="22"/>
              </w:rPr>
            </w:pPr>
            <w:r>
              <w:rPr>
                <w:rFonts w:ascii="Calibri" w:hAnsi="Calibri"/>
                <w:color w:val="000000"/>
                <w:sz w:val="22"/>
                <w:szCs w:val="22"/>
              </w:rPr>
              <w:t>matdis_elig_adj</w:t>
            </w:r>
          </w:p>
        </w:tc>
        <w:tc>
          <w:tcPr>
            <w:tcW w:w="7300" w:type="dxa"/>
            <w:tcBorders>
              <w:top w:val="single" w:sz="4" w:space="0" w:color="9BC2E6"/>
              <w:left w:val="nil"/>
              <w:bottom w:val="single" w:sz="4" w:space="0" w:color="9BC2E6"/>
              <w:right w:val="nil"/>
            </w:tcBorders>
            <w:shd w:val="clear" w:color="auto" w:fill="auto"/>
            <w:noWrap/>
            <w:vAlign w:val="bottom"/>
            <w:hideMark/>
          </w:tcPr>
          <w:p w14:paraId="09363591"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224EEA9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E34A15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41F6366"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3350822" w14:textId="77777777" w:rsidR="000F1677" w:rsidRDefault="000F1677">
            <w:pPr>
              <w:rPr>
                <w:rFonts w:ascii="Calibri" w:hAnsi="Calibri"/>
                <w:color w:val="000000"/>
                <w:sz w:val="22"/>
                <w:szCs w:val="22"/>
              </w:rPr>
            </w:pPr>
            <w:r>
              <w:rPr>
                <w:rFonts w:ascii="Calibri" w:hAnsi="Calibri"/>
                <w:color w:val="000000"/>
                <w:sz w:val="22"/>
                <w:szCs w:val="22"/>
              </w:rPr>
              <w:t>bond_elig_adj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0485F684"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bl>
    <w:p w14:paraId="4B7083B7" w14:textId="77777777" w:rsidR="00E63296" w:rsidRDefault="00E63296" w:rsidP="00D202F9">
      <w:pPr>
        <w:spacing w:line="480" w:lineRule="auto"/>
        <w:sectPr w:rsidR="00E63296" w:rsidSect="000F1677">
          <w:pgSz w:w="15840" w:h="12240" w:orient="landscape"/>
          <w:pgMar w:top="1440" w:right="1440" w:bottom="1440" w:left="1440" w:header="720" w:footer="720" w:gutter="0"/>
          <w:cols w:space="720"/>
          <w:docGrid w:linePitch="360"/>
        </w:sectPr>
      </w:pPr>
    </w:p>
    <w:p w14:paraId="3679D3F4" w14:textId="6FFE281D" w:rsidR="00E63296" w:rsidRPr="000F1677" w:rsidRDefault="00E63296" w:rsidP="00E63296">
      <w:pPr>
        <w:pStyle w:val="Heading1"/>
      </w:pPr>
      <w:bookmarkStart w:id="206" w:name="_Toc21960411"/>
      <w:r>
        <w:rPr>
          <w:noProof/>
        </w:rPr>
        <w:lastRenderedPageBreak/>
        <w:t>Appendix B. Libraries Dependencies– R Model</w:t>
      </w:r>
      <w:bookmarkEnd w:id="206"/>
    </w:p>
    <w:p w14:paraId="5D0CB6EC" w14:textId="1448E471" w:rsidR="000F1677" w:rsidRDefault="000F1677" w:rsidP="00D202F9">
      <w:pPr>
        <w:spacing w:line="480" w:lineRule="auto"/>
      </w:pPr>
    </w:p>
    <w:tbl>
      <w:tblPr>
        <w:tblW w:w="12960" w:type="dxa"/>
        <w:tblLook w:val="04A0" w:firstRow="1" w:lastRow="0" w:firstColumn="1" w:lastColumn="0" w:noHBand="0" w:noVBand="1"/>
      </w:tblPr>
      <w:tblGrid>
        <w:gridCol w:w="1895"/>
        <w:gridCol w:w="1653"/>
        <w:gridCol w:w="9412"/>
      </w:tblGrid>
      <w:tr w:rsidR="00E63296" w14:paraId="111A524C" w14:textId="77777777" w:rsidTr="00E63296">
        <w:trPr>
          <w:trHeight w:val="296"/>
          <w:tblHeader/>
        </w:trPr>
        <w:tc>
          <w:tcPr>
            <w:tcW w:w="1895" w:type="dxa"/>
            <w:tcBorders>
              <w:top w:val="single" w:sz="4" w:space="0" w:color="9BC2E6"/>
              <w:left w:val="nil"/>
              <w:bottom w:val="single" w:sz="4" w:space="0" w:color="9BC2E6"/>
              <w:right w:val="nil"/>
            </w:tcBorders>
            <w:shd w:val="clear" w:color="5B9BD5" w:fill="5B9BD5"/>
            <w:vAlign w:val="bottom"/>
            <w:hideMark/>
          </w:tcPr>
          <w:p w14:paraId="610F1909" w14:textId="6E115F07" w:rsidR="00E63296" w:rsidRDefault="00E63296" w:rsidP="00DC3E7C">
            <w:pPr>
              <w:rPr>
                <w:rFonts w:ascii="Calibri" w:hAnsi="Calibri"/>
                <w:b/>
                <w:bCs/>
                <w:color w:val="FFFFFF"/>
                <w:sz w:val="22"/>
                <w:szCs w:val="22"/>
              </w:rPr>
            </w:pPr>
            <w:r>
              <w:rPr>
                <w:rFonts w:ascii="Calibri" w:hAnsi="Calibri"/>
                <w:b/>
                <w:bCs/>
                <w:color w:val="FFFFFF"/>
                <w:sz w:val="22"/>
                <w:szCs w:val="22"/>
              </w:rPr>
              <w:t>Library</w:t>
            </w:r>
          </w:p>
        </w:tc>
        <w:tc>
          <w:tcPr>
            <w:tcW w:w="1653" w:type="dxa"/>
            <w:tcBorders>
              <w:top w:val="single" w:sz="4" w:space="0" w:color="9BC2E6"/>
              <w:left w:val="nil"/>
              <w:bottom w:val="single" w:sz="4" w:space="0" w:color="9BC2E6"/>
              <w:right w:val="nil"/>
            </w:tcBorders>
            <w:shd w:val="clear" w:color="5B9BD5" w:fill="5B9BD5"/>
            <w:vAlign w:val="bottom"/>
          </w:tcPr>
          <w:p w14:paraId="4C05D90A" w14:textId="04CF06EA" w:rsidR="00E63296" w:rsidRDefault="00E63296" w:rsidP="00E63296">
            <w:pPr>
              <w:rPr>
                <w:rFonts w:ascii="Calibri" w:hAnsi="Calibri"/>
                <w:b/>
                <w:bCs/>
                <w:color w:val="FFFFFF"/>
                <w:sz w:val="22"/>
                <w:szCs w:val="22"/>
              </w:rPr>
            </w:pPr>
            <w:r>
              <w:rPr>
                <w:rFonts w:ascii="Calibri" w:hAnsi="Calibri"/>
                <w:b/>
                <w:bCs/>
                <w:color w:val="FFFFFF"/>
                <w:sz w:val="22"/>
                <w:szCs w:val="22"/>
              </w:rPr>
              <w:t>Version</w:t>
            </w:r>
          </w:p>
        </w:tc>
        <w:tc>
          <w:tcPr>
            <w:tcW w:w="9412" w:type="dxa"/>
            <w:tcBorders>
              <w:top w:val="single" w:sz="4" w:space="0" w:color="9BC2E6"/>
              <w:left w:val="nil"/>
              <w:bottom w:val="single" w:sz="4" w:space="0" w:color="9BC2E6"/>
              <w:right w:val="nil"/>
            </w:tcBorders>
            <w:shd w:val="clear" w:color="5B9BD5" w:fill="5B9BD5"/>
            <w:vAlign w:val="bottom"/>
            <w:hideMark/>
          </w:tcPr>
          <w:p w14:paraId="1B406974" w14:textId="796438F5" w:rsidR="00E63296" w:rsidRDefault="00E63296" w:rsidP="00E63296">
            <w:pPr>
              <w:rPr>
                <w:rFonts w:ascii="Calibri" w:hAnsi="Calibri"/>
                <w:b/>
                <w:bCs/>
                <w:color w:val="FFFFFF"/>
                <w:sz w:val="22"/>
                <w:szCs w:val="22"/>
              </w:rPr>
            </w:pPr>
            <w:r>
              <w:rPr>
                <w:rFonts w:ascii="Calibri" w:hAnsi="Calibri"/>
                <w:b/>
                <w:bCs/>
                <w:color w:val="FFFFFF"/>
                <w:sz w:val="22"/>
                <w:szCs w:val="22"/>
              </w:rPr>
              <w:t>Model’s Use</w:t>
            </w:r>
            <w:r w:rsidR="00E4027F">
              <w:rPr>
                <w:rFonts w:ascii="Calibri" w:hAnsi="Calibri"/>
                <w:b/>
                <w:bCs/>
                <w:color w:val="FFFFFF"/>
                <w:sz w:val="22"/>
                <w:szCs w:val="22"/>
              </w:rPr>
              <w:t xml:space="preserve"> of Library</w:t>
            </w:r>
          </w:p>
        </w:tc>
      </w:tr>
      <w:tr w:rsidR="00E63296" w14:paraId="70B9325A"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59D944B" w14:textId="2A913674" w:rsidR="00E63296" w:rsidRPr="00E63296" w:rsidRDefault="00E63296" w:rsidP="00E63296">
            <w:pPr>
              <w:rPr>
                <w:rFonts w:ascii="Calibri" w:hAnsi="Calibri"/>
                <w:color w:val="000000"/>
                <w:sz w:val="22"/>
                <w:szCs w:val="22"/>
              </w:rPr>
            </w:pPr>
            <w:r w:rsidRPr="00E63296">
              <w:rPr>
                <w:rFonts w:ascii="Calibri" w:hAnsi="Calibri"/>
                <w:color w:val="000000"/>
                <w:sz w:val="22"/>
                <w:szCs w:val="22"/>
              </w:rPr>
              <w:t>stats</w:t>
            </w:r>
          </w:p>
        </w:tc>
        <w:tc>
          <w:tcPr>
            <w:tcW w:w="1653" w:type="dxa"/>
            <w:tcBorders>
              <w:top w:val="single" w:sz="4" w:space="0" w:color="9BC2E6"/>
              <w:left w:val="nil"/>
              <w:bottom w:val="single" w:sz="4" w:space="0" w:color="9BC2E6"/>
              <w:right w:val="nil"/>
            </w:tcBorders>
            <w:vAlign w:val="center"/>
          </w:tcPr>
          <w:p w14:paraId="16FD24AF" w14:textId="19EE17C3" w:rsidR="00E63296" w:rsidRPr="00E63296" w:rsidRDefault="006266F6" w:rsidP="00E63296">
            <w:pPr>
              <w:rPr>
                <w:rFonts w:asciiTheme="minorHAnsi" w:hAnsiTheme="minorHAnsi"/>
                <w:sz w:val="20"/>
                <w:szCs w:val="20"/>
              </w:rPr>
            </w:pPr>
            <w:r>
              <w:rPr>
                <w:rFonts w:asciiTheme="minorHAnsi" w:hAnsiTheme="minorHAnsi"/>
                <w:sz w:val="20"/>
                <w:szCs w:val="20"/>
              </w:rPr>
              <w:t>3.6.1</w:t>
            </w:r>
          </w:p>
        </w:tc>
        <w:tc>
          <w:tcPr>
            <w:tcW w:w="9412" w:type="dxa"/>
            <w:tcBorders>
              <w:top w:val="single" w:sz="4" w:space="0" w:color="9BC2E6"/>
              <w:left w:val="nil"/>
              <w:bottom w:val="single" w:sz="4" w:space="0" w:color="9BC2E6"/>
              <w:right w:val="nil"/>
            </w:tcBorders>
            <w:shd w:val="clear" w:color="auto" w:fill="auto"/>
            <w:noWrap/>
            <w:vAlign w:val="center"/>
          </w:tcPr>
          <w:p w14:paraId="494ED7CA" w14:textId="464E8E1D" w:rsidR="00E63296" w:rsidRPr="00E63296" w:rsidRDefault="000957B3" w:rsidP="000957B3">
            <w:pPr>
              <w:rPr>
                <w:rFonts w:asciiTheme="minorHAnsi" w:hAnsiTheme="minorHAnsi"/>
                <w:sz w:val="20"/>
                <w:szCs w:val="20"/>
              </w:rPr>
            </w:pPr>
            <w:r>
              <w:rPr>
                <w:rFonts w:asciiTheme="minorHAnsi" w:hAnsiTheme="minorHAnsi"/>
                <w:color w:val="000000"/>
                <w:sz w:val="20"/>
                <w:szCs w:val="20"/>
              </w:rPr>
              <w:t>General tools for data analysis; u</w:t>
            </w:r>
            <w:r>
              <w:rPr>
                <w:rFonts w:asciiTheme="minorHAnsi" w:hAnsiTheme="minorHAnsi"/>
                <w:sz w:val="20"/>
                <w:szCs w:val="20"/>
              </w:rPr>
              <w:t>sed for logit regression</w:t>
            </w:r>
          </w:p>
        </w:tc>
      </w:tr>
      <w:tr w:rsidR="00E63296" w14:paraId="0DF8E14C"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0BCD9BF6" w14:textId="1FE2D004" w:rsidR="00E63296" w:rsidRDefault="00E63296" w:rsidP="00E63296">
            <w:pPr>
              <w:rPr>
                <w:rFonts w:ascii="Calibri" w:hAnsi="Calibri"/>
                <w:color w:val="000000"/>
                <w:sz w:val="22"/>
                <w:szCs w:val="22"/>
              </w:rPr>
            </w:pPr>
            <w:r w:rsidRPr="00E63296">
              <w:rPr>
                <w:rFonts w:ascii="Calibri" w:hAnsi="Calibri"/>
                <w:color w:val="000000"/>
                <w:sz w:val="22"/>
                <w:szCs w:val="22"/>
              </w:rPr>
              <w:t>rlist</w:t>
            </w:r>
          </w:p>
        </w:tc>
        <w:tc>
          <w:tcPr>
            <w:tcW w:w="1653" w:type="dxa"/>
            <w:tcBorders>
              <w:top w:val="single" w:sz="4" w:space="0" w:color="9BC2E6"/>
              <w:left w:val="nil"/>
              <w:bottom w:val="single" w:sz="4" w:space="0" w:color="9BC2E6"/>
              <w:right w:val="nil"/>
            </w:tcBorders>
            <w:shd w:val="clear" w:color="DDEBF7" w:fill="DDEBF7"/>
            <w:vAlign w:val="center"/>
          </w:tcPr>
          <w:p w14:paraId="0FA71401" w14:textId="2EB3B73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0.4.6.1</w:t>
            </w:r>
          </w:p>
        </w:tc>
        <w:tc>
          <w:tcPr>
            <w:tcW w:w="9412" w:type="dxa"/>
            <w:tcBorders>
              <w:top w:val="single" w:sz="4" w:space="0" w:color="9BC2E6"/>
              <w:left w:val="nil"/>
              <w:bottom w:val="single" w:sz="4" w:space="0" w:color="9BC2E6"/>
              <w:right w:val="nil"/>
            </w:tcBorders>
            <w:shd w:val="clear" w:color="DDEBF7" w:fill="DDEBF7"/>
            <w:noWrap/>
            <w:vAlign w:val="center"/>
          </w:tcPr>
          <w:p w14:paraId="69E4EA2E" w14:textId="37C5471A" w:rsidR="00E63296" w:rsidRPr="00E63296" w:rsidRDefault="000957B3" w:rsidP="000957B3">
            <w:pPr>
              <w:rPr>
                <w:rFonts w:asciiTheme="minorHAnsi" w:hAnsiTheme="minorHAnsi"/>
                <w:color w:val="000000"/>
                <w:sz w:val="20"/>
                <w:szCs w:val="20"/>
              </w:rPr>
            </w:pPr>
            <w:r>
              <w:rPr>
                <w:rFonts w:asciiTheme="minorHAnsi" w:hAnsiTheme="minorHAnsi"/>
                <w:color w:val="000000"/>
                <w:sz w:val="20"/>
                <w:szCs w:val="20"/>
              </w:rPr>
              <w:t>General tools for list manipulation</w:t>
            </w:r>
          </w:p>
        </w:tc>
      </w:tr>
      <w:tr w:rsidR="00E63296" w14:paraId="63F30EF6"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FE7DA62" w14:textId="5B52F50E" w:rsidR="00E63296" w:rsidRPr="00E63296" w:rsidRDefault="00E63296" w:rsidP="00E63296">
            <w:pPr>
              <w:rPr>
                <w:rFonts w:ascii="Calibri" w:hAnsi="Calibri"/>
                <w:color w:val="000000"/>
                <w:sz w:val="22"/>
                <w:szCs w:val="22"/>
              </w:rPr>
            </w:pPr>
            <w:r w:rsidRPr="00E63296">
              <w:rPr>
                <w:rFonts w:ascii="Calibri" w:hAnsi="Calibri"/>
                <w:color w:val="000000"/>
                <w:sz w:val="22"/>
                <w:szCs w:val="22"/>
              </w:rPr>
              <w:t>MASS</w:t>
            </w:r>
          </w:p>
        </w:tc>
        <w:tc>
          <w:tcPr>
            <w:tcW w:w="1653" w:type="dxa"/>
            <w:tcBorders>
              <w:top w:val="single" w:sz="4" w:space="0" w:color="9BC2E6"/>
              <w:left w:val="nil"/>
              <w:bottom w:val="single" w:sz="4" w:space="0" w:color="9BC2E6"/>
              <w:right w:val="nil"/>
            </w:tcBorders>
            <w:vAlign w:val="center"/>
          </w:tcPr>
          <w:p w14:paraId="68A16006" w14:textId="5E32A35E" w:rsidR="00E63296" w:rsidRPr="00E63296" w:rsidRDefault="006266F6" w:rsidP="00E63296">
            <w:pPr>
              <w:rPr>
                <w:rFonts w:asciiTheme="minorHAnsi" w:hAnsiTheme="minorHAnsi"/>
                <w:sz w:val="20"/>
                <w:szCs w:val="20"/>
              </w:rPr>
            </w:pPr>
            <w:r>
              <w:rPr>
                <w:rFonts w:asciiTheme="minorHAnsi" w:hAnsiTheme="minorHAnsi"/>
                <w:sz w:val="20"/>
                <w:szCs w:val="20"/>
              </w:rPr>
              <w:t>7.3-51.4</w:t>
            </w:r>
          </w:p>
        </w:tc>
        <w:tc>
          <w:tcPr>
            <w:tcW w:w="9412" w:type="dxa"/>
            <w:tcBorders>
              <w:top w:val="single" w:sz="4" w:space="0" w:color="9BC2E6"/>
              <w:left w:val="nil"/>
              <w:bottom w:val="single" w:sz="4" w:space="0" w:color="9BC2E6"/>
              <w:right w:val="nil"/>
            </w:tcBorders>
            <w:shd w:val="clear" w:color="auto" w:fill="auto"/>
            <w:noWrap/>
            <w:vAlign w:val="center"/>
          </w:tcPr>
          <w:p w14:paraId="1CB196CE" w14:textId="223A2687" w:rsidR="00E63296" w:rsidRPr="00E63296" w:rsidRDefault="00DC3E7C" w:rsidP="00E63296">
            <w:pPr>
              <w:rPr>
                <w:rFonts w:asciiTheme="minorHAnsi" w:hAnsiTheme="minorHAnsi"/>
                <w:sz w:val="20"/>
                <w:szCs w:val="20"/>
              </w:rPr>
            </w:pPr>
            <w:r>
              <w:rPr>
                <w:rFonts w:asciiTheme="minorHAnsi" w:hAnsiTheme="minorHAnsi"/>
                <w:color w:val="000000"/>
                <w:sz w:val="20"/>
                <w:szCs w:val="20"/>
              </w:rPr>
              <w:t>O</w:t>
            </w:r>
            <w:r w:rsidR="00E63296" w:rsidRPr="00E63296">
              <w:rPr>
                <w:rFonts w:asciiTheme="minorHAnsi" w:hAnsiTheme="minorHAnsi"/>
                <w:color w:val="000000"/>
                <w:sz w:val="20"/>
                <w:szCs w:val="20"/>
              </w:rPr>
              <w:t>rdinal regression function (polr)</w:t>
            </w:r>
          </w:p>
        </w:tc>
      </w:tr>
      <w:tr w:rsidR="00E63296" w14:paraId="253D6997"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7E91E10F" w14:textId="188FFE7E" w:rsidR="00E63296" w:rsidRDefault="00E63296" w:rsidP="00E63296">
            <w:pPr>
              <w:rPr>
                <w:rFonts w:ascii="Calibri" w:hAnsi="Calibri"/>
                <w:color w:val="000000"/>
                <w:sz w:val="22"/>
                <w:szCs w:val="22"/>
              </w:rPr>
            </w:pPr>
            <w:r w:rsidRPr="00E63296">
              <w:rPr>
                <w:rFonts w:ascii="Calibri" w:hAnsi="Calibri"/>
                <w:color w:val="000000"/>
                <w:sz w:val="22"/>
                <w:szCs w:val="22"/>
              </w:rPr>
              <w:t>plyr</w:t>
            </w:r>
          </w:p>
        </w:tc>
        <w:tc>
          <w:tcPr>
            <w:tcW w:w="1653" w:type="dxa"/>
            <w:tcBorders>
              <w:top w:val="single" w:sz="4" w:space="0" w:color="9BC2E6"/>
              <w:left w:val="nil"/>
              <w:bottom w:val="single" w:sz="4" w:space="0" w:color="9BC2E6"/>
              <w:right w:val="nil"/>
            </w:tcBorders>
            <w:shd w:val="clear" w:color="DDEBF7" w:fill="DDEBF7"/>
            <w:vAlign w:val="center"/>
          </w:tcPr>
          <w:p w14:paraId="667F3633" w14:textId="7A044A0B"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1.8.4</w:t>
            </w:r>
          </w:p>
        </w:tc>
        <w:tc>
          <w:tcPr>
            <w:tcW w:w="9412" w:type="dxa"/>
            <w:tcBorders>
              <w:top w:val="single" w:sz="4" w:space="0" w:color="9BC2E6"/>
              <w:left w:val="nil"/>
              <w:bottom w:val="single" w:sz="4" w:space="0" w:color="9BC2E6"/>
              <w:right w:val="nil"/>
            </w:tcBorders>
            <w:shd w:val="clear" w:color="DDEBF7" w:fill="DDEBF7"/>
            <w:noWrap/>
            <w:vAlign w:val="center"/>
          </w:tcPr>
          <w:p w14:paraId="3D73F9A8" w14:textId="0BA59AA6"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1376D7C"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0088B3D" w14:textId="6722EA88" w:rsidR="00E63296" w:rsidRDefault="00E63296" w:rsidP="00E63296">
            <w:pPr>
              <w:rPr>
                <w:rFonts w:ascii="Calibri" w:hAnsi="Calibri"/>
                <w:color w:val="000000"/>
                <w:sz w:val="22"/>
                <w:szCs w:val="22"/>
              </w:rPr>
            </w:pPr>
            <w:r w:rsidRPr="00E63296">
              <w:rPr>
                <w:rFonts w:ascii="Calibri" w:hAnsi="Calibri"/>
                <w:color w:val="000000"/>
                <w:sz w:val="22"/>
                <w:szCs w:val="22"/>
              </w:rPr>
              <w:t>dplyr</w:t>
            </w:r>
          </w:p>
        </w:tc>
        <w:tc>
          <w:tcPr>
            <w:tcW w:w="1653" w:type="dxa"/>
            <w:tcBorders>
              <w:top w:val="single" w:sz="4" w:space="0" w:color="9BC2E6"/>
              <w:left w:val="nil"/>
              <w:bottom w:val="single" w:sz="4" w:space="0" w:color="9BC2E6"/>
              <w:right w:val="nil"/>
            </w:tcBorders>
            <w:vAlign w:val="center"/>
          </w:tcPr>
          <w:p w14:paraId="2CDA5E7C" w14:textId="42A5918F"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0.8.3</w:t>
            </w:r>
          </w:p>
        </w:tc>
        <w:tc>
          <w:tcPr>
            <w:tcW w:w="9412" w:type="dxa"/>
            <w:tcBorders>
              <w:top w:val="single" w:sz="4" w:space="0" w:color="9BC2E6"/>
              <w:left w:val="nil"/>
              <w:bottom w:val="single" w:sz="4" w:space="0" w:color="9BC2E6"/>
              <w:right w:val="nil"/>
            </w:tcBorders>
            <w:shd w:val="clear" w:color="auto" w:fill="auto"/>
            <w:noWrap/>
            <w:vAlign w:val="center"/>
          </w:tcPr>
          <w:p w14:paraId="22D284A5" w14:textId="3124F6C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28D36C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466FE2B9" w14:textId="418C5D8A" w:rsidR="00E63296" w:rsidRPr="00E63296" w:rsidRDefault="00E63296" w:rsidP="00E63296">
            <w:pPr>
              <w:rPr>
                <w:rFonts w:ascii="Calibri" w:hAnsi="Calibri"/>
                <w:color w:val="000000"/>
                <w:sz w:val="22"/>
                <w:szCs w:val="22"/>
              </w:rPr>
            </w:pPr>
            <w:r w:rsidRPr="00E63296">
              <w:rPr>
                <w:rFonts w:ascii="Calibri" w:hAnsi="Calibri"/>
                <w:color w:val="000000"/>
                <w:sz w:val="22"/>
                <w:szCs w:val="22"/>
              </w:rPr>
              <w:t>survey</w:t>
            </w:r>
          </w:p>
        </w:tc>
        <w:tc>
          <w:tcPr>
            <w:tcW w:w="1653" w:type="dxa"/>
            <w:tcBorders>
              <w:top w:val="single" w:sz="4" w:space="0" w:color="9BC2E6"/>
              <w:left w:val="nil"/>
              <w:bottom w:val="single" w:sz="4" w:space="0" w:color="9BC2E6"/>
              <w:right w:val="nil"/>
            </w:tcBorders>
            <w:shd w:val="clear" w:color="DDEBF7" w:fill="DDEBF7"/>
            <w:vAlign w:val="center"/>
          </w:tcPr>
          <w:p w14:paraId="2C8BEAE5" w14:textId="5343618E" w:rsidR="00E63296" w:rsidRPr="00E63296" w:rsidRDefault="006266F6" w:rsidP="00E63296">
            <w:pPr>
              <w:rPr>
                <w:rFonts w:asciiTheme="minorHAnsi" w:hAnsiTheme="minorHAnsi"/>
                <w:sz w:val="20"/>
                <w:szCs w:val="20"/>
              </w:rPr>
            </w:pPr>
            <w:r>
              <w:rPr>
                <w:rFonts w:asciiTheme="minorHAnsi" w:hAnsiTheme="minorHAnsi"/>
                <w:sz w:val="20"/>
                <w:szCs w:val="20"/>
              </w:rPr>
              <w:t>3.36</w:t>
            </w:r>
          </w:p>
        </w:tc>
        <w:tc>
          <w:tcPr>
            <w:tcW w:w="9412" w:type="dxa"/>
            <w:tcBorders>
              <w:top w:val="single" w:sz="4" w:space="0" w:color="9BC2E6"/>
              <w:left w:val="nil"/>
              <w:bottom w:val="single" w:sz="4" w:space="0" w:color="9BC2E6"/>
              <w:right w:val="nil"/>
            </w:tcBorders>
            <w:shd w:val="clear" w:color="DDEBF7" w:fill="DDEBF7"/>
            <w:noWrap/>
            <w:vAlign w:val="center"/>
          </w:tcPr>
          <w:p w14:paraId="4D59A148" w14:textId="7DE5FD62" w:rsidR="00E63296" w:rsidRPr="00E63296" w:rsidRDefault="000957B3" w:rsidP="00E63296">
            <w:pPr>
              <w:rPr>
                <w:rFonts w:asciiTheme="minorHAnsi" w:hAnsiTheme="minorHAnsi"/>
                <w:sz w:val="20"/>
                <w:szCs w:val="20"/>
              </w:rPr>
            </w:pPr>
            <w:r>
              <w:rPr>
                <w:rFonts w:asciiTheme="minorHAnsi" w:hAnsiTheme="minorHAnsi"/>
                <w:sz w:val="20"/>
                <w:szCs w:val="20"/>
              </w:rPr>
              <w:t>Tools for using survey weights in logit regression</w:t>
            </w:r>
          </w:p>
        </w:tc>
      </w:tr>
      <w:tr w:rsidR="00E63296" w14:paraId="0AA25AAB"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7E7C22AC" w14:textId="40ED53D2" w:rsidR="00E63296" w:rsidRDefault="00E63296" w:rsidP="00E63296">
            <w:pPr>
              <w:rPr>
                <w:rFonts w:ascii="Calibri" w:hAnsi="Calibri"/>
                <w:color w:val="000000"/>
                <w:sz w:val="22"/>
                <w:szCs w:val="22"/>
              </w:rPr>
            </w:pPr>
            <w:r w:rsidRPr="00E63296">
              <w:rPr>
                <w:rFonts w:ascii="Calibri" w:hAnsi="Calibri"/>
                <w:color w:val="000000"/>
                <w:sz w:val="22"/>
                <w:szCs w:val="22"/>
              </w:rPr>
              <w:t>class</w:t>
            </w:r>
          </w:p>
        </w:tc>
        <w:tc>
          <w:tcPr>
            <w:tcW w:w="1653" w:type="dxa"/>
            <w:tcBorders>
              <w:top w:val="single" w:sz="4" w:space="0" w:color="9BC2E6"/>
              <w:left w:val="nil"/>
              <w:bottom w:val="single" w:sz="4" w:space="0" w:color="9BC2E6"/>
              <w:right w:val="nil"/>
            </w:tcBorders>
            <w:vAlign w:val="center"/>
          </w:tcPr>
          <w:p w14:paraId="543B5F97" w14:textId="667B30C6"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7.3-15</w:t>
            </w:r>
          </w:p>
        </w:tc>
        <w:tc>
          <w:tcPr>
            <w:tcW w:w="9412" w:type="dxa"/>
            <w:tcBorders>
              <w:top w:val="single" w:sz="4" w:space="0" w:color="9BC2E6"/>
              <w:left w:val="nil"/>
              <w:bottom w:val="single" w:sz="4" w:space="0" w:color="9BC2E6"/>
              <w:right w:val="nil"/>
            </w:tcBorders>
            <w:shd w:val="clear" w:color="auto" w:fill="auto"/>
            <w:vAlign w:val="center"/>
          </w:tcPr>
          <w:p w14:paraId="7B4B1645" w14:textId="22B46727" w:rsidR="00E63296" w:rsidRPr="00E63296" w:rsidRDefault="000957B3" w:rsidP="00E63296">
            <w:pPr>
              <w:rPr>
                <w:rFonts w:asciiTheme="minorHAnsi" w:hAnsiTheme="minorHAnsi"/>
                <w:color w:val="000000"/>
                <w:sz w:val="20"/>
                <w:szCs w:val="20"/>
              </w:rPr>
            </w:pPr>
            <w:r>
              <w:rPr>
                <w:rFonts w:asciiTheme="minorHAnsi" w:hAnsiTheme="minorHAnsi"/>
                <w:color w:val="000000"/>
                <w:sz w:val="20"/>
                <w:szCs w:val="20"/>
              </w:rPr>
              <w:t>Alternate KNN function</w:t>
            </w:r>
          </w:p>
        </w:tc>
      </w:tr>
      <w:tr w:rsidR="00E63296" w14:paraId="59CC44FF"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2EE513AC" w14:textId="6BB56D36" w:rsidR="00E63296" w:rsidRDefault="00E63296" w:rsidP="00E63296">
            <w:pPr>
              <w:rPr>
                <w:rFonts w:ascii="Calibri" w:hAnsi="Calibri"/>
                <w:color w:val="000000"/>
                <w:sz w:val="22"/>
                <w:szCs w:val="22"/>
              </w:rPr>
            </w:pPr>
            <w:r w:rsidRPr="00E63296">
              <w:rPr>
                <w:rFonts w:ascii="Calibri" w:hAnsi="Calibri"/>
                <w:color w:val="000000"/>
                <w:sz w:val="22"/>
                <w:szCs w:val="22"/>
              </w:rPr>
              <w:t>dummies</w:t>
            </w:r>
          </w:p>
        </w:tc>
        <w:tc>
          <w:tcPr>
            <w:tcW w:w="1653" w:type="dxa"/>
            <w:tcBorders>
              <w:top w:val="single" w:sz="4" w:space="0" w:color="9BC2E6"/>
              <w:left w:val="nil"/>
              <w:bottom w:val="single" w:sz="4" w:space="0" w:color="9BC2E6"/>
              <w:right w:val="nil"/>
            </w:tcBorders>
            <w:shd w:val="clear" w:color="DDEBF7" w:fill="DDEBF7"/>
            <w:vAlign w:val="center"/>
          </w:tcPr>
          <w:p w14:paraId="25306E00" w14:textId="394B6952"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1.5.6</w:t>
            </w:r>
          </w:p>
        </w:tc>
        <w:tc>
          <w:tcPr>
            <w:tcW w:w="9412" w:type="dxa"/>
            <w:tcBorders>
              <w:top w:val="single" w:sz="4" w:space="0" w:color="9BC2E6"/>
              <w:left w:val="nil"/>
              <w:bottom w:val="single" w:sz="4" w:space="0" w:color="9BC2E6"/>
              <w:right w:val="nil"/>
            </w:tcBorders>
            <w:shd w:val="clear" w:color="DDEBF7" w:fill="DDEBF7"/>
            <w:noWrap/>
            <w:vAlign w:val="center"/>
          </w:tcPr>
          <w:p w14:paraId="4DF8B889" w14:textId="721D139A"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Function for creating dummy variables</w:t>
            </w:r>
          </w:p>
        </w:tc>
      </w:tr>
      <w:tr w:rsidR="00E63296" w14:paraId="2C3CFB25"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0C7FD3B1" w14:textId="2A2BAD39" w:rsidR="00E63296" w:rsidRPr="00E63296" w:rsidRDefault="00E63296" w:rsidP="00E63296">
            <w:pPr>
              <w:rPr>
                <w:rFonts w:ascii="Calibri" w:hAnsi="Calibri"/>
                <w:color w:val="000000"/>
                <w:sz w:val="22"/>
                <w:szCs w:val="22"/>
              </w:rPr>
            </w:pPr>
            <w:r w:rsidRPr="00E63296">
              <w:rPr>
                <w:rFonts w:ascii="Calibri" w:hAnsi="Calibri"/>
                <w:color w:val="000000"/>
                <w:sz w:val="22"/>
                <w:szCs w:val="22"/>
              </w:rPr>
              <w:t>varhandle</w:t>
            </w:r>
          </w:p>
        </w:tc>
        <w:tc>
          <w:tcPr>
            <w:tcW w:w="1653" w:type="dxa"/>
            <w:tcBorders>
              <w:top w:val="single" w:sz="4" w:space="0" w:color="9BC2E6"/>
              <w:left w:val="nil"/>
              <w:bottom w:val="single" w:sz="4" w:space="0" w:color="9BC2E6"/>
              <w:right w:val="nil"/>
            </w:tcBorders>
            <w:vAlign w:val="center"/>
          </w:tcPr>
          <w:p w14:paraId="1EE8D3BE" w14:textId="6770ADD5" w:rsidR="00E63296" w:rsidRPr="00E63296" w:rsidRDefault="006266F6" w:rsidP="00E63296">
            <w:pPr>
              <w:rPr>
                <w:rFonts w:asciiTheme="minorHAnsi" w:hAnsiTheme="minorHAnsi"/>
                <w:sz w:val="20"/>
                <w:szCs w:val="20"/>
              </w:rPr>
            </w:pPr>
            <w:r>
              <w:rPr>
                <w:rFonts w:asciiTheme="minorHAnsi" w:hAnsiTheme="minorHAnsi"/>
                <w:sz w:val="20"/>
                <w:szCs w:val="20"/>
              </w:rPr>
              <w:t>2.0.3</w:t>
            </w:r>
          </w:p>
        </w:tc>
        <w:tc>
          <w:tcPr>
            <w:tcW w:w="9412" w:type="dxa"/>
            <w:tcBorders>
              <w:top w:val="single" w:sz="4" w:space="0" w:color="9BC2E6"/>
              <w:left w:val="nil"/>
              <w:bottom w:val="single" w:sz="4" w:space="0" w:color="9BC2E6"/>
              <w:right w:val="nil"/>
            </w:tcBorders>
            <w:shd w:val="clear" w:color="auto" w:fill="auto"/>
            <w:noWrap/>
            <w:vAlign w:val="center"/>
          </w:tcPr>
          <w:p w14:paraId="650FDA77" w14:textId="4EAC37E0" w:rsidR="00E63296" w:rsidRPr="00E63296" w:rsidRDefault="00E63296" w:rsidP="00E63296">
            <w:pPr>
              <w:rPr>
                <w:rFonts w:asciiTheme="minorHAnsi" w:hAnsiTheme="minorHAnsi"/>
                <w:sz w:val="20"/>
                <w:szCs w:val="20"/>
              </w:rPr>
            </w:pPr>
            <w:r w:rsidRPr="00E63296">
              <w:rPr>
                <w:rFonts w:asciiTheme="minorHAnsi" w:hAnsiTheme="minorHAnsi"/>
                <w:sz w:val="20"/>
                <w:szCs w:val="20"/>
              </w:rPr>
              <w:t>Reformatting factor variables</w:t>
            </w:r>
          </w:p>
        </w:tc>
      </w:tr>
      <w:tr w:rsidR="00E63296" w14:paraId="78355FE6"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39A470BA" w14:textId="68A1403E" w:rsidR="00E63296" w:rsidRDefault="00E63296" w:rsidP="00E63296">
            <w:pPr>
              <w:rPr>
                <w:rFonts w:ascii="Calibri" w:hAnsi="Calibri"/>
                <w:color w:val="000000"/>
                <w:sz w:val="22"/>
                <w:szCs w:val="22"/>
              </w:rPr>
            </w:pPr>
            <w:r w:rsidRPr="00E63296">
              <w:rPr>
                <w:rFonts w:ascii="Calibri" w:hAnsi="Calibri"/>
                <w:color w:val="000000"/>
                <w:sz w:val="22"/>
                <w:szCs w:val="22"/>
              </w:rPr>
              <w:t>oglmx</w:t>
            </w:r>
          </w:p>
        </w:tc>
        <w:tc>
          <w:tcPr>
            <w:tcW w:w="1653" w:type="dxa"/>
            <w:tcBorders>
              <w:top w:val="single" w:sz="4" w:space="0" w:color="9BC2E6"/>
              <w:left w:val="nil"/>
              <w:bottom w:val="single" w:sz="4" w:space="0" w:color="9BC2E6"/>
              <w:right w:val="nil"/>
            </w:tcBorders>
            <w:shd w:val="clear" w:color="DDEBF7" w:fill="DDEBF7"/>
            <w:vAlign w:val="center"/>
          </w:tcPr>
          <w:p w14:paraId="74855E18" w14:textId="65DA423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3.0.0.0</w:t>
            </w:r>
          </w:p>
        </w:tc>
        <w:tc>
          <w:tcPr>
            <w:tcW w:w="9412" w:type="dxa"/>
            <w:tcBorders>
              <w:top w:val="single" w:sz="4" w:space="0" w:color="9BC2E6"/>
              <w:left w:val="nil"/>
              <w:bottom w:val="single" w:sz="4" w:space="0" w:color="9BC2E6"/>
              <w:right w:val="nil"/>
            </w:tcBorders>
            <w:shd w:val="clear" w:color="DDEBF7" w:fill="DDEBF7"/>
            <w:noWrap/>
            <w:vAlign w:val="center"/>
          </w:tcPr>
          <w:p w14:paraId="3B77A658" w14:textId="7E78A2FB" w:rsidR="00E63296" w:rsidRPr="00E63296" w:rsidRDefault="00E63296" w:rsidP="00E63296">
            <w:pPr>
              <w:rPr>
                <w:rFonts w:asciiTheme="minorHAnsi" w:hAnsiTheme="minorHAnsi"/>
                <w:color w:val="000000"/>
                <w:sz w:val="20"/>
                <w:szCs w:val="20"/>
              </w:rPr>
            </w:pPr>
            <w:r w:rsidRPr="00E63296">
              <w:rPr>
                <w:rFonts w:asciiTheme="minorHAnsi" w:hAnsiTheme="minorHAnsi"/>
                <w:color w:val="000000"/>
                <w:sz w:val="20"/>
                <w:szCs w:val="20"/>
              </w:rPr>
              <w:t>Alternate ordinal regression function</w:t>
            </w:r>
          </w:p>
        </w:tc>
      </w:tr>
      <w:tr w:rsidR="00E63296" w14:paraId="2BFCF754"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32ACE3E8" w14:textId="0D2A70E1" w:rsidR="00E63296" w:rsidRPr="00E63296" w:rsidRDefault="00E63296" w:rsidP="00E63296">
            <w:pPr>
              <w:rPr>
                <w:rFonts w:ascii="Calibri" w:hAnsi="Calibri"/>
                <w:color w:val="000000"/>
                <w:sz w:val="22"/>
                <w:szCs w:val="22"/>
              </w:rPr>
            </w:pPr>
            <w:r w:rsidRPr="00E63296">
              <w:rPr>
                <w:rFonts w:ascii="Calibri" w:hAnsi="Calibri"/>
                <w:color w:val="000000"/>
                <w:sz w:val="22"/>
                <w:szCs w:val="22"/>
              </w:rPr>
              <w:t>foreign</w:t>
            </w:r>
          </w:p>
        </w:tc>
        <w:tc>
          <w:tcPr>
            <w:tcW w:w="1653" w:type="dxa"/>
            <w:tcBorders>
              <w:top w:val="single" w:sz="4" w:space="0" w:color="9BC2E6"/>
              <w:left w:val="nil"/>
              <w:bottom w:val="single" w:sz="4" w:space="0" w:color="9BC2E6"/>
              <w:right w:val="nil"/>
            </w:tcBorders>
            <w:vAlign w:val="center"/>
          </w:tcPr>
          <w:p w14:paraId="2DAFFDBE" w14:textId="1C20613E" w:rsidR="00E63296" w:rsidRPr="00E63296" w:rsidRDefault="006266F6" w:rsidP="00E63296">
            <w:pPr>
              <w:rPr>
                <w:rFonts w:asciiTheme="minorHAnsi" w:hAnsiTheme="minorHAnsi"/>
                <w:sz w:val="20"/>
                <w:szCs w:val="20"/>
              </w:rPr>
            </w:pPr>
            <w:r>
              <w:rPr>
                <w:rFonts w:asciiTheme="minorHAnsi" w:hAnsiTheme="minorHAnsi"/>
                <w:sz w:val="20"/>
                <w:szCs w:val="20"/>
              </w:rPr>
              <w:t>0.8-71</w:t>
            </w:r>
          </w:p>
        </w:tc>
        <w:tc>
          <w:tcPr>
            <w:tcW w:w="9412" w:type="dxa"/>
            <w:tcBorders>
              <w:top w:val="single" w:sz="4" w:space="0" w:color="9BC2E6"/>
              <w:left w:val="nil"/>
              <w:bottom w:val="single" w:sz="4" w:space="0" w:color="9BC2E6"/>
              <w:right w:val="nil"/>
            </w:tcBorders>
            <w:shd w:val="clear" w:color="auto" w:fill="auto"/>
            <w:noWrap/>
            <w:vAlign w:val="center"/>
          </w:tcPr>
          <w:p w14:paraId="53A64048" w14:textId="7A36C870" w:rsidR="00E63296" w:rsidRPr="00E63296" w:rsidRDefault="000957B3" w:rsidP="00E63296">
            <w:pPr>
              <w:rPr>
                <w:rFonts w:asciiTheme="minorHAnsi" w:hAnsiTheme="minorHAnsi"/>
                <w:sz w:val="20"/>
                <w:szCs w:val="20"/>
              </w:rPr>
            </w:pPr>
            <w:r>
              <w:rPr>
                <w:rFonts w:asciiTheme="minorHAnsi" w:hAnsiTheme="minorHAnsi"/>
                <w:sz w:val="20"/>
                <w:szCs w:val="20"/>
              </w:rPr>
              <w:t>Writing data files in additional formats foreign to R</w:t>
            </w:r>
          </w:p>
        </w:tc>
      </w:tr>
      <w:tr w:rsidR="00E63296" w14:paraId="71E4385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647459A7" w14:textId="30391FDC" w:rsidR="00E63296" w:rsidRDefault="00E63296" w:rsidP="00E63296">
            <w:pPr>
              <w:rPr>
                <w:rFonts w:ascii="Calibri" w:hAnsi="Calibri"/>
                <w:color w:val="000000"/>
                <w:sz w:val="22"/>
                <w:szCs w:val="22"/>
              </w:rPr>
            </w:pPr>
            <w:r w:rsidRPr="00E63296">
              <w:rPr>
                <w:rFonts w:ascii="Calibri" w:hAnsi="Calibri"/>
                <w:color w:val="000000"/>
                <w:sz w:val="22"/>
                <w:szCs w:val="22"/>
              </w:rPr>
              <w:t>ggplot2</w:t>
            </w:r>
          </w:p>
        </w:tc>
        <w:tc>
          <w:tcPr>
            <w:tcW w:w="1653" w:type="dxa"/>
            <w:tcBorders>
              <w:top w:val="single" w:sz="4" w:space="0" w:color="9BC2E6"/>
              <w:left w:val="nil"/>
              <w:bottom w:val="single" w:sz="4" w:space="0" w:color="9BC2E6"/>
              <w:right w:val="nil"/>
            </w:tcBorders>
            <w:shd w:val="clear" w:color="DDEBF7" w:fill="DDEBF7"/>
            <w:vAlign w:val="center"/>
          </w:tcPr>
          <w:p w14:paraId="5EA05A38" w14:textId="44A9F8CC"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3.2.1</w:t>
            </w:r>
          </w:p>
        </w:tc>
        <w:tc>
          <w:tcPr>
            <w:tcW w:w="9412" w:type="dxa"/>
            <w:tcBorders>
              <w:top w:val="single" w:sz="4" w:space="0" w:color="9BC2E6"/>
              <w:left w:val="nil"/>
              <w:bottom w:val="single" w:sz="4" w:space="0" w:color="9BC2E6"/>
              <w:right w:val="nil"/>
            </w:tcBorders>
            <w:shd w:val="clear" w:color="DDEBF7" w:fill="DDEBF7"/>
            <w:noWrap/>
            <w:vAlign w:val="center"/>
          </w:tcPr>
          <w:p w14:paraId="48B20E87" w14:textId="1405D15E" w:rsidR="00E63296" w:rsidRPr="00E63296" w:rsidRDefault="00E4027F" w:rsidP="00E63296">
            <w:pPr>
              <w:rPr>
                <w:rFonts w:asciiTheme="minorHAnsi" w:hAnsiTheme="minorHAnsi"/>
                <w:color w:val="000000"/>
                <w:sz w:val="20"/>
                <w:szCs w:val="20"/>
              </w:rPr>
            </w:pPr>
            <w:r>
              <w:rPr>
                <w:rFonts w:asciiTheme="minorHAnsi" w:hAnsiTheme="minorHAnsi"/>
                <w:color w:val="000000"/>
                <w:sz w:val="20"/>
                <w:szCs w:val="20"/>
              </w:rPr>
              <w:t>Graphics generator</w:t>
            </w:r>
          </w:p>
        </w:tc>
      </w:tr>
      <w:tr w:rsidR="00E63296" w14:paraId="6BC08167"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5B535A7E" w14:textId="1A8816A3" w:rsidR="00E63296" w:rsidRPr="00E63296" w:rsidRDefault="00E63296" w:rsidP="00E63296">
            <w:pPr>
              <w:rPr>
                <w:rFonts w:ascii="Calibri" w:hAnsi="Calibri"/>
                <w:color w:val="000000"/>
                <w:sz w:val="22"/>
                <w:szCs w:val="22"/>
              </w:rPr>
            </w:pPr>
            <w:r w:rsidRPr="00E63296">
              <w:rPr>
                <w:rFonts w:ascii="Calibri" w:hAnsi="Calibri"/>
                <w:color w:val="000000"/>
                <w:sz w:val="22"/>
                <w:szCs w:val="22"/>
              </w:rPr>
              <w:t>reshape2</w:t>
            </w:r>
          </w:p>
        </w:tc>
        <w:tc>
          <w:tcPr>
            <w:tcW w:w="1653" w:type="dxa"/>
            <w:tcBorders>
              <w:top w:val="single" w:sz="4" w:space="0" w:color="9BC2E6"/>
              <w:left w:val="nil"/>
              <w:bottom w:val="single" w:sz="4" w:space="0" w:color="9BC2E6"/>
              <w:right w:val="nil"/>
            </w:tcBorders>
            <w:vAlign w:val="center"/>
          </w:tcPr>
          <w:p w14:paraId="27C386CA" w14:textId="4D4607C5" w:rsidR="00E63296" w:rsidRPr="00E63296" w:rsidRDefault="006266F6" w:rsidP="00E63296">
            <w:pPr>
              <w:rPr>
                <w:rFonts w:asciiTheme="minorHAnsi" w:hAnsiTheme="minorHAnsi"/>
                <w:sz w:val="20"/>
                <w:szCs w:val="20"/>
              </w:rPr>
            </w:pPr>
            <w:r>
              <w:rPr>
                <w:rFonts w:asciiTheme="minorHAnsi" w:hAnsiTheme="minorHAnsi"/>
                <w:sz w:val="20"/>
                <w:szCs w:val="20"/>
              </w:rPr>
              <w:t>1.4.3</w:t>
            </w:r>
          </w:p>
        </w:tc>
        <w:tc>
          <w:tcPr>
            <w:tcW w:w="9412" w:type="dxa"/>
            <w:tcBorders>
              <w:top w:val="single" w:sz="4" w:space="0" w:color="9BC2E6"/>
              <w:left w:val="nil"/>
              <w:bottom w:val="single" w:sz="4" w:space="0" w:color="9BC2E6"/>
              <w:right w:val="nil"/>
            </w:tcBorders>
            <w:shd w:val="clear" w:color="auto" w:fill="auto"/>
            <w:noWrap/>
            <w:vAlign w:val="center"/>
          </w:tcPr>
          <w:p w14:paraId="1316C642" w14:textId="74CDBE2E" w:rsidR="00E63296" w:rsidRPr="00E63296" w:rsidRDefault="00E4027F" w:rsidP="00E63296">
            <w:pPr>
              <w:rPr>
                <w:rFonts w:asciiTheme="minorHAnsi" w:hAnsiTheme="minorHAnsi"/>
                <w:sz w:val="20"/>
                <w:szCs w:val="20"/>
              </w:rPr>
            </w:pPr>
            <w:r w:rsidRPr="00E4027F">
              <w:rPr>
                <w:rFonts w:asciiTheme="minorHAnsi" w:hAnsiTheme="minorHAnsi"/>
                <w:sz w:val="20"/>
                <w:szCs w:val="20"/>
              </w:rPr>
              <w:t>Flexibly restructure and aggregate data</w:t>
            </w:r>
          </w:p>
        </w:tc>
      </w:tr>
      <w:tr w:rsidR="00E63296" w14:paraId="0A41EE18"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5F6FF830" w14:textId="3D59C330" w:rsidR="00E63296" w:rsidRDefault="00E63296" w:rsidP="00E63296">
            <w:pPr>
              <w:rPr>
                <w:rFonts w:ascii="Calibri" w:hAnsi="Calibri"/>
                <w:color w:val="000000"/>
                <w:sz w:val="22"/>
                <w:szCs w:val="22"/>
              </w:rPr>
            </w:pPr>
            <w:r w:rsidRPr="00E63296">
              <w:rPr>
                <w:rFonts w:ascii="Calibri" w:hAnsi="Calibri"/>
                <w:color w:val="000000"/>
                <w:sz w:val="22"/>
                <w:szCs w:val="22"/>
              </w:rPr>
              <w:t>e1071</w:t>
            </w:r>
          </w:p>
        </w:tc>
        <w:tc>
          <w:tcPr>
            <w:tcW w:w="1653" w:type="dxa"/>
            <w:tcBorders>
              <w:top w:val="single" w:sz="4" w:space="0" w:color="9BC2E6"/>
              <w:left w:val="nil"/>
              <w:bottom w:val="single" w:sz="4" w:space="0" w:color="9BC2E6"/>
              <w:right w:val="nil"/>
            </w:tcBorders>
            <w:shd w:val="clear" w:color="DDEBF7" w:fill="DDEBF7"/>
            <w:vAlign w:val="center"/>
          </w:tcPr>
          <w:p w14:paraId="6591291E" w14:textId="1FDC731A" w:rsidR="00E63296" w:rsidRPr="00E63296" w:rsidRDefault="006266F6" w:rsidP="00E63296">
            <w:pPr>
              <w:rPr>
                <w:rFonts w:asciiTheme="minorHAnsi" w:hAnsiTheme="minorHAnsi"/>
                <w:color w:val="000000"/>
                <w:sz w:val="20"/>
                <w:szCs w:val="20"/>
              </w:rPr>
            </w:pPr>
            <w:r>
              <w:rPr>
                <w:rFonts w:asciiTheme="minorHAnsi" w:hAnsiTheme="minorHAnsi"/>
                <w:color w:val="000000"/>
                <w:sz w:val="20"/>
                <w:szCs w:val="20"/>
              </w:rPr>
              <w:t>1.7-2</w:t>
            </w:r>
          </w:p>
        </w:tc>
        <w:tc>
          <w:tcPr>
            <w:tcW w:w="9412" w:type="dxa"/>
            <w:tcBorders>
              <w:top w:val="single" w:sz="4" w:space="0" w:color="9BC2E6"/>
              <w:left w:val="nil"/>
              <w:bottom w:val="single" w:sz="4" w:space="0" w:color="9BC2E6"/>
              <w:right w:val="nil"/>
            </w:tcBorders>
            <w:shd w:val="clear" w:color="DDEBF7" w:fill="DDEBF7"/>
            <w:noWrap/>
            <w:vAlign w:val="center"/>
          </w:tcPr>
          <w:p w14:paraId="0CE36261" w14:textId="03884D1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Naïve Bayes classifier</w:t>
            </w:r>
          </w:p>
        </w:tc>
      </w:tr>
      <w:tr w:rsidR="00E63296" w14:paraId="6BDEB639"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E57D3CE" w14:textId="37A1D936" w:rsidR="00E63296" w:rsidRPr="00E63296" w:rsidRDefault="00E63296" w:rsidP="00E63296">
            <w:pPr>
              <w:rPr>
                <w:rFonts w:ascii="Calibri" w:hAnsi="Calibri"/>
                <w:color w:val="000000"/>
                <w:sz w:val="22"/>
                <w:szCs w:val="22"/>
              </w:rPr>
            </w:pPr>
            <w:r w:rsidRPr="00E63296">
              <w:rPr>
                <w:rFonts w:ascii="Calibri" w:hAnsi="Calibri"/>
                <w:color w:val="000000"/>
                <w:sz w:val="22"/>
                <w:szCs w:val="22"/>
              </w:rPr>
              <w:t>pander</w:t>
            </w:r>
          </w:p>
        </w:tc>
        <w:tc>
          <w:tcPr>
            <w:tcW w:w="1653" w:type="dxa"/>
            <w:tcBorders>
              <w:top w:val="single" w:sz="4" w:space="0" w:color="9BC2E6"/>
              <w:left w:val="nil"/>
              <w:bottom w:val="single" w:sz="4" w:space="0" w:color="9BC2E6"/>
              <w:right w:val="nil"/>
            </w:tcBorders>
            <w:vAlign w:val="center"/>
          </w:tcPr>
          <w:p w14:paraId="2A654B72" w14:textId="455B28D1" w:rsidR="00E63296" w:rsidRPr="00E63296" w:rsidRDefault="006266F6" w:rsidP="00E63296">
            <w:pPr>
              <w:rPr>
                <w:rFonts w:asciiTheme="minorHAnsi" w:hAnsiTheme="minorHAnsi"/>
                <w:sz w:val="20"/>
                <w:szCs w:val="20"/>
              </w:rPr>
            </w:pPr>
            <w:r>
              <w:rPr>
                <w:rFonts w:asciiTheme="minorHAnsi" w:hAnsiTheme="minorHAnsi"/>
                <w:sz w:val="20"/>
                <w:szCs w:val="20"/>
              </w:rPr>
              <w:t>0.6.3</w:t>
            </w:r>
          </w:p>
        </w:tc>
        <w:tc>
          <w:tcPr>
            <w:tcW w:w="9412" w:type="dxa"/>
            <w:tcBorders>
              <w:top w:val="single" w:sz="4" w:space="0" w:color="9BC2E6"/>
              <w:left w:val="nil"/>
              <w:bottom w:val="single" w:sz="4" w:space="0" w:color="9BC2E6"/>
              <w:right w:val="nil"/>
            </w:tcBorders>
            <w:shd w:val="clear" w:color="auto" w:fill="auto"/>
            <w:noWrap/>
            <w:vAlign w:val="center"/>
          </w:tcPr>
          <w:p w14:paraId="0B0C2471" w14:textId="2DE25E26" w:rsidR="00E63296" w:rsidRPr="00E63296" w:rsidRDefault="00E63296" w:rsidP="00E63296">
            <w:pPr>
              <w:rPr>
                <w:rFonts w:asciiTheme="minorHAnsi" w:hAnsiTheme="minorHAnsi"/>
                <w:sz w:val="20"/>
                <w:szCs w:val="20"/>
              </w:rPr>
            </w:pPr>
            <w:r>
              <w:rPr>
                <w:rFonts w:asciiTheme="minorHAnsi" w:hAnsiTheme="minorHAnsi"/>
                <w:sz w:val="20"/>
                <w:szCs w:val="20"/>
              </w:rPr>
              <w:t>Formatting plain text tables</w:t>
            </w:r>
          </w:p>
        </w:tc>
      </w:tr>
      <w:tr w:rsidR="006C6E20" w:rsidRPr="00E63296" w14:paraId="3234BC04" w14:textId="77777777" w:rsidTr="0030449D">
        <w:trPr>
          <w:trHeight w:val="288"/>
        </w:trPr>
        <w:tc>
          <w:tcPr>
            <w:tcW w:w="1895" w:type="dxa"/>
            <w:tcBorders>
              <w:top w:val="single" w:sz="4" w:space="0" w:color="9BC2E6"/>
              <w:left w:val="nil"/>
              <w:bottom w:val="single" w:sz="4" w:space="0" w:color="9BC2E6"/>
              <w:right w:val="nil"/>
            </w:tcBorders>
            <w:shd w:val="clear" w:color="DDEBF7" w:fill="DDEBF7"/>
          </w:tcPr>
          <w:p w14:paraId="6C086721" w14:textId="08E218B8" w:rsidR="006C6E20" w:rsidRDefault="006C6E20" w:rsidP="0030449D">
            <w:pPr>
              <w:rPr>
                <w:rFonts w:ascii="Calibri" w:hAnsi="Calibri"/>
                <w:color w:val="000000"/>
                <w:sz w:val="22"/>
                <w:szCs w:val="22"/>
              </w:rPr>
            </w:pPr>
            <w:r>
              <w:rPr>
                <w:rFonts w:ascii="Calibri" w:hAnsi="Calibri"/>
                <w:color w:val="000000"/>
                <w:sz w:val="22"/>
                <w:szCs w:val="22"/>
              </w:rPr>
              <w:t>ridge</w:t>
            </w:r>
          </w:p>
        </w:tc>
        <w:tc>
          <w:tcPr>
            <w:tcW w:w="1653" w:type="dxa"/>
            <w:tcBorders>
              <w:top w:val="single" w:sz="4" w:space="0" w:color="9BC2E6"/>
              <w:left w:val="nil"/>
              <w:bottom w:val="single" w:sz="4" w:space="0" w:color="9BC2E6"/>
              <w:right w:val="nil"/>
            </w:tcBorders>
            <w:shd w:val="clear" w:color="DDEBF7" w:fill="DDEBF7"/>
            <w:vAlign w:val="center"/>
          </w:tcPr>
          <w:p w14:paraId="19693D20" w14:textId="299D1EFD" w:rsidR="006C6E20" w:rsidRPr="00E63296" w:rsidRDefault="006266F6" w:rsidP="0030449D">
            <w:pPr>
              <w:rPr>
                <w:rFonts w:asciiTheme="minorHAnsi" w:hAnsiTheme="minorHAnsi"/>
                <w:color w:val="000000"/>
                <w:sz w:val="20"/>
                <w:szCs w:val="20"/>
              </w:rPr>
            </w:pPr>
            <w:r>
              <w:rPr>
                <w:rFonts w:asciiTheme="minorHAnsi" w:hAnsiTheme="minorHAnsi"/>
                <w:color w:val="000000"/>
                <w:sz w:val="20"/>
                <w:szCs w:val="20"/>
              </w:rPr>
              <w:t>2.4</w:t>
            </w:r>
          </w:p>
        </w:tc>
        <w:tc>
          <w:tcPr>
            <w:tcW w:w="9412" w:type="dxa"/>
            <w:tcBorders>
              <w:top w:val="single" w:sz="4" w:space="0" w:color="9BC2E6"/>
              <w:left w:val="nil"/>
              <w:bottom w:val="single" w:sz="4" w:space="0" w:color="9BC2E6"/>
              <w:right w:val="nil"/>
            </w:tcBorders>
            <w:shd w:val="clear" w:color="DDEBF7" w:fill="DDEBF7"/>
            <w:noWrap/>
            <w:vAlign w:val="center"/>
          </w:tcPr>
          <w:p w14:paraId="755AA9E5" w14:textId="4197933C" w:rsidR="006C6E20" w:rsidRPr="00E63296" w:rsidRDefault="006C6E20" w:rsidP="0030449D">
            <w:pPr>
              <w:rPr>
                <w:rFonts w:asciiTheme="minorHAnsi" w:hAnsiTheme="minorHAnsi"/>
                <w:color w:val="000000"/>
                <w:sz w:val="20"/>
                <w:szCs w:val="20"/>
              </w:rPr>
            </w:pPr>
            <w:r>
              <w:rPr>
                <w:rFonts w:asciiTheme="minorHAnsi" w:hAnsiTheme="minorHAnsi"/>
                <w:color w:val="000000"/>
                <w:sz w:val="20"/>
                <w:szCs w:val="20"/>
              </w:rPr>
              <w:t>Ridge regression for classifier</w:t>
            </w:r>
          </w:p>
        </w:tc>
      </w:tr>
      <w:tr w:rsidR="001A0752" w:rsidRPr="00E63296" w14:paraId="093EC97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82E2538" w14:textId="071A5937" w:rsidR="001A0752" w:rsidRDefault="001A0752" w:rsidP="0030449D">
            <w:pPr>
              <w:rPr>
                <w:rFonts w:ascii="Calibri" w:hAnsi="Calibri"/>
                <w:color w:val="000000"/>
                <w:sz w:val="22"/>
                <w:szCs w:val="22"/>
              </w:rPr>
            </w:pPr>
            <w:r>
              <w:rPr>
                <w:rFonts w:ascii="Calibri" w:hAnsi="Calibri"/>
                <w:color w:val="000000"/>
                <w:sz w:val="22"/>
                <w:szCs w:val="22"/>
              </w:rPr>
              <w:t>DMwR</w:t>
            </w:r>
          </w:p>
        </w:tc>
        <w:tc>
          <w:tcPr>
            <w:tcW w:w="1653" w:type="dxa"/>
            <w:tcBorders>
              <w:top w:val="single" w:sz="4" w:space="0" w:color="9BC2E6"/>
              <w:left w:val="nil"/>
              <w:bottom w:val="single" w:sz="4" w:space="0" w:color="9BC2E6"/>
              <w:right w:val="nil"/>
            </w:tcBorders>
            <w:shd w:val="clear" w:color="auto" w:fill="auto"/>
            <w:vAlign w:val="center"/>
          </w:tcPr>
          <w:p w14:paraId="2D56B388" w14:textId="43DF08E2" w:rsidR="001A0752"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0.4.1</w:t>
            </w:r>
          </w:p>
        </w:tc>
        <w:tc>
          <w:tcPr>
            <w:tcW w:w="9412" w:type="dxa"/>
            <w:tcBorders>
              <w:top w:val="single" w:sz="4" w:space="0" w:color="9BC2E6"/>
              <w:left w:val="nil"/>
              <w:bottom w:val="single" w:sz="4" w:space="0" w:color="9BC2E6"/>
              <w:right w:val="nil"/>
            </w:tcBorders>
            <w:shd w:val="clear" w:color="auto" w:fill="auto"/>
            <w:noWrap/>
            <w:vAlign w:val="center"/>
          </w:tcPr>
          <w:p w14:paraId="7232283E" w14:textId="3579857A" w:rsidR="001A0752" w:rsidRDefault="001A0752" w:rsidP="0030449D">
            <w:pPr>
              <w:rPr>
                <w:rFonts w:asciiTheme="minorHAnsi" w:hAnsiTheme="minorHAnsi"/>
                <w:color w:val="000000"/>
                <w:sz w:val="20"/>
                <w:szCs w:val="20"/>
              </w:rPr>
            </w:pPr>
            <w:r>
              <w:rPr>
                <w:rFonts w:asciiTheme="minorHAnsi" w:hAnsiTheme="minorHAnsi"/>
                <w:color w:val="000000"/>
                <w:sz w:val="20"/>
                <w:szCs w:val="20"/>
              </w:rPr>
              <w:t>SMOTE technique</w:t>
            </w:r>
          </w:p>
        </w:tc>
      </w:tr>
      <w:tr w:rsidR="006266F6" w:rsidRPr="00E63296" w14:paraId="6F650B19"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72B57B40" w14:textId="2CAD19B4" w:rsidR="006266F6" w:rsidRDefault="006266F6" w:rsidP="0030449D">
            <w:pPr>
              <w:rPr>
                <w:rFonts w:ascii="Calibri" w:hAnsi="Calibri"/>
                <w:color w:val="000000"/>
                <w:sz w:val="22"/>
                <w:szCs w:val="22"/>
              </w:rPr>
            </w:pPr>
            <w:r>
              <w:rPr>
                <w:rFonts w:ascii="Calibri" w:hAnsi="Calibri"/>
                <w:color w:val="000000"/>
                <w:sz w:val="22"/>
                <w:szCs w:val="22"/>
              </w:rPr>
              <w:t>xgboost</w:t>
            </w:r>
          </w:p>
        </w:tc>
        <w:tc>
          <w:tcPr>
            <w:tcW w:w="1653" w:type="dxa"/>
            <w:tcBorders>
              <w:top w:val="single" w:sz="4" w:space="0" w:color="9BC2E6"/>
              <w:left w:val="nil"/>
              <w:bottom w:val="single" w:sz="4" w:space="0" w:color="9BC2E6"/>
              <w:right w:val="nil"/>
            </w:tcBorders>
            <w:shd w:val="clear" w:color="auto" w:fill="DDEBF7"/>
            <w:vAlign w:val="center"/>
          </w:tcPr>
          <w:p w14:paraId="374628B5" w14:textId="0CCA9E5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0.90.0.2</w:t>
            </w:r>
          </w:p>
        </w:tc>
        <w:tc>
          <w:tcPr>
            <w:tcW w:w="9412" w:type="dxa"/>
            <w:tcBorders>
              <w:top w:val="single" w:sz="4" w:space="0" w:color="9BC2E6"/>
              <w:left w:val="nil"/>
              <w:bottom w:val="single" w:sz="4" w:space="0" w:color="9BC2E6"/>
              <w:right w:val="nil"/>
            </w:tcBorders>
            <w:shd w:val="clear" w:color="auto" w:fill="DDEBF7"/>
            <w:noWrap/>
            <w:vAlign w:val="center"/>
          </w:tcPr>
          <w:p w14:paraId="1994754F" w14:textId="4F476543" w:rsidR="006266F6" w:rsidRDefault="006266F6" w:rsidP="0030449D">
            <w:pPr>
              <w:rPr>
                <w:rFonts w:asciiTheme="minorHAnsi" w:hAnsiTheme="minorHAnsi"/>
                <w:color w:val="000000"/>
                <w:sz w:val="20"/>
                <w:szCs w:val="20"/>
              </w:rPr>
            </w:pPr>
            <w:r>
              <w:rPr>
                <w:rFonts w:asciiTheme="minorHAnsi" w:hAnsiTheme="minorHAnsi"/>
                <w:color w:val="000000"/>
                <w:sz w:val="20"/>
                <w:szCs w:val="20"/>
              </w:rPr>
              <w:t xml:space="preserve">xGboost </w:t>
            </w:r>
            <w:r>
              <w:rPr>
                <w:rFonts w:asciiTheme="minorHAnsi" w:hAnsiTheme="minorHAnsi"/>
                <w:color w:val="000000"/>
                <w:sz w:val="20"/>
                <w:szCs w:val="20"/>
              </w:rPr>
              <w:t>classifier</w:t>
            </w:r>
            <w:r>
              <w:rPr>
                <w:rFonts w:asciiTheme="minorHAnsi" w:hAnsiTheme="minorHAnsi"/>
                <w:color w:val="000000"/>
                <w:sz w:val="20"/>
                <w:szCs w:val="20"/>
              </w:rPr>
              <w:t xml:space="preserve"> function</w:t>
            </w:r>
          </w:p>
        </w:tc>
      </w:tr>
      <w:tr w:rsidR="006266F6" w:rsidRPr="00E63296" w14:paraId="45D81D9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1999EE4" w14:textId="0A347FE1" w:rsidR="006266F6" w:rsidRDefault="006266F6" w:rsidP="0030449D">
            <w:pPr>
              <w:rPr>
                <w:rFonts w:ascii="Calibri" w:hAnsi="Calibri"/>
                <w:color w:val="000000"/>
                <w:sz w:val="22"/>
                <w:szCs w:val="22"/>
              </w:rPr>
            </w:pPr>
            <w:r>
              <w:rPr>
                <w:rFonts w:ascii="Calibri" w:hAnsi="Calibri"/>
                <w:color w:val="000000"/>
                <w:sz w:val="22"/>
                <w:szCs w:val="22"/>
              </w:rPr>
              <w:t>bnclassify</w:t>
            </w:r>
          </w:p>
        </w:tc>
        <w:tc>
          <w:tcPr>
            <w:tcW w:w="1653" w:type="dxa"/>
            <w:tcBorders>
              <w:top w:val="single" w:sz="4" w:space="0" w:color="9BC2E6"/>
              <w:left w:val="nil"/>
              <w:bottom w:val="single" w:sz="4" w:space="0" w:color="9BC2E6"/>
              <w:right w:val="nil"/>
            </w:tcBorders>
            <w:shd w:val="clear" w:color="auto" w:fill="auto"/>
            <w:vAlign w:val="center"/>
          </w:tcPr>
          <w:p w14:paraId="3D717349" w14:textId="3F1DF2E2"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0.4.2</w:t>
            </w:r>
          </w:p>
        </w:tc>
        <w:tc>
          <w:tcPr>
            <w:tcW w:w="9412" w:type="dxa"/>
            <w:tcBorders>
              <w:top w:val="single" w:sz="4" w:space="0" w:color="9BC2E6"/>
              <w:left w:val="nil"/>
              <w:bottom w:val="single" w:sz="4" w:space="0" w:color="9BC2E6"/>
              <w:right w:val="nil"/>
            </w:tcBorders>
            <w:shd w:val="clear" w:color="auto" w:fill="auto"/>
            <w:noWrap/>
            <w:vAlign w:val="center"/>
          </w:tcPr>
          <w:p w14:paraId="446084EC" w14:textId="5319AAA8" w:rsidR="006266F6" w:rsidRDefault="006266F6" w:rsidP="0030449D">
            <w:pPr>
              <w:rPr>
                <w:rFonts w:asciiTheme="minorHAnsi" w:hAnsiTheme="minorHAnsi"/>
                <w:color w:val="000000"/>
                <w:sz w:val="20"/>
                <w:szCs w:val="20"/>
              </w:rPr>
            </w:pPr>
            <w:r>
              <w:rPr>
                <w:rFonts w:asciiTheme="minorHAnsi" w:hAnsiTheme="minorHAnsi"/>
                <w:color w:val="000000"/>
                <w:sz w:val="20"/>
                <w:szCs w:val="20"/>
              </w:rPr>
              <w:t xml:space="preserve">Naïve Bayes classifier </w:t>
            </w:r>
            <w:r>
              <w:rPr>
                <w:rFonts w:asciiTheme="minorHAnsi" w:hAnsiTheme="minorHAnsi"/>
                <w:color w:val="000000"/>
                <w:sz w:val="20"/>
                <w:szCs w:val="20"/>
              </w:rPr>
              <w:t>function</w:t>
            </w:r>
          </w:p>
        </w:tc>
      </w:tr>
      <w:tr w:rsidR="006266F6" w:rsidRPr="00E63296" w14:paraId="13F7F670" w14:textId="77777777" w:rsidTr="006266F6">
        <w:trPr>
          <w:trHeight w:val="288"/>
        </w:trPr>
        <w:tc>
          <w:tcPr>
            <w:tcW w:w="1895" w:type="dxa"/>
            <w:tcBorders>
              <w:top w:val="single" w:sz="4" w:space="0" w:color="9BC2E6"/>
              <w:left w:val="nil"/>
              <w:bottom w:val="single" w:sz="4" w:space="0" w:color="9BC2E6"/>
              <w:right w:val="nil"/>
            </w:tcBorders>
            <w:shd w:val="clear" w:color="auto" w:fill="DDEBF7"/>
          </w:tcPr>
          <w:p w14:paraId="16B6FECA" w14:textId="7397D04C" w:rsidR="006266F6" w:rsidRDefault="006266F6" w:rsidP="0030449D">
            <w:pPr>
              <w:rPr>
                <w:rFonts w:ascii="Calibri" w:hAnsi="Calibri"/>
                <w:color w:val="000000"/>
                <w:sz w:val="22"/>
                <w:szCs w:val="22"/>
              </w:rPr>
            </w:pPr>
            <w:r>
              <w:rPr>
                <w:rFonts w:ascii="Calibri" w:hAnsi="Calibri"/>
                <w:color w:val="000000"/>
                <w:sz w:val="22"/>
                <w:szCs w:val="22"/>
              </w:rPr>
              <w:t>randomForest</w:t>
            </w:r>
          </w:p>
        </w:tc>
        <w:tc>
          <w:tcPr>
            <w:tcW w:w="1653" w:type="dxa"/>
            <w:tcBorders>
              <w:top w:val="single" w:sz="4" w:space="0" w:color="9BC2E6"/>
              <w:left w:val="nil"/>
              <w:bottom w:val="single" w:sz="4" w:space="0" w:color="9BC2E6"/>
              <w:right w:val="nil"/>
            </w:tcBorders>
            <w:shd w:val="clear" w:color="auto" w:fill="DDEBF7"/>
            <w:vAlign w:val="center"/>
          </w:tcPr>
          <w:p w14:paraId="05595857" w14:textId="2785E89E"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4.6-14</w:t>
            </w:r>
          </w:p>
        </w:tc>
        <w:tc>
          <w:tcPr>
            <w:tcW w:w="9412" w:type="dxa"/>
            <w:tcBorders>
              <w:top w:val="single" w:sz="4" w:space="0" w:color="9BC2E6"/>
              <w:left w:val="nil"/>
              <w:bottom w:val="single" w:sz="4" w:space="0" w:color="9BC2E6"/>
              <w:right w:val="nil"/>
            </w:tcBorders>
            <w:shd w:val="clear" w:color="auto" w:fill="DDEBF7"/>
            <w:noWrap/>
            <w:vAlign w:val="center"/>
          </w:tcPr>
          <w:p w14:paraId="4F9EA39F" w14:textId="6595E48D" w:rsidR="006266F6" w:rsidRDefault="006266F6" w:rsidP="0030449D">
            <w:pPr>
              <w:rPr>
                <w:rFonts w:asciiTheme="minorHAnsi" w:hAnsiTheme="minorHAnsi"/>
                <w:color w:val="000000"/>
                <w:sz w:val="20"/>
                <w:szCs w:val="20"/>
              </w:rPr>
            </w:pPr>
            <w:r>
              <w:rPr>
                <w:rFonts w:asciiTheme="minorHAnsi" w:hAnsiTheme="minorHAnsi"/>
                <w:color w:val="000000"/>
                <w:sz w:val="20"/>
                <w:szCs w:val="20"/>
              </w:rPr>
              <w:t xml:space="preserve">Random Forest </w:t>
            </w:r>
            <w:r>
              <w:rPr>
                <w:rFonts w:asciiTheme="minorHAnsi" w:hAnsiTheme="minorHAnsi"/>
                <w:color w:val="000000"/>
                <w:sz w:val="20"/>
                <w:szCs w:val="20"/>
              </w:rPr>
              <w:t>classifier function</w:t>
            </w:r>
          </w:p>
        </w:tc>
      </w:tr>
      <w:tr w:rsidR="006266F6" w:rsidRPr="00E63296" w14:paraId="04FD4BB1"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503502DB" w14:textId="480FA563" w:rsidR="006266F6" w:rsidRDefault="006266F6" w:rsidP="0030449D">
            <w:pPr>
              <w:rPr>
                <w:rFonts w:ascii="Calibri" w:hAnsi="Calibri"/>
                <w:color w:val="000000"/>
                <w:sz w:val="22"/>
                <w:szCs w:val="22"/>
              </w:rPr>
            </w:pPr>
            <w:r>
              <w:rPr>
                <w:rFonts w:ascii="Calibri" w:hAnsi="Calibri"/>
                <w:color w:val="000000"/>
                <w:sz w:val="22"/>
                <w:szCs w:val="22"/>
              </w:rPr>
              <w:t>magick</w:t>
            </w:r>
          </w:p>
        </w:tc>
        <w:tc>
          <w:tcPr>
            <w:tcW w:w="1653" w:type="dxa"/>
            <w:tcBorders>
              <w:top w:val="single" w:sz="4" w:space="0" w:color="9BC2E6"/>
              <w:left w:val="nil"/>
              <w:bottom w:val="single" w:sz="4" w:space="0" w:color="9BC2E6"/>
              <w:right w:val="nil"/>
            </w:tcBorders>
            <w:shd w:val="clear" w:color="auto" w:fill="auto"/>
            <w:vAlign w:val="center"/>
          </w:tcPr>
          <w:p w14:paraId="1CBB7609" w14:textId="68F4CCD9" w:rsidR="006266F6" w:rsidRPr="00E63296" w:rsidRDefault="006266F6" w:rsidP="0030449D">
            <w:pPr>
              <w:rPr>
                <w:rFonts w:asciiTheme="minorHAnsi" w:hAnsiTheme="minorHAnsi"/>
                <w:color w:val="000000"/>
                <w:sz w:val="20"/>
                <w:szCs w:val="20"/>
              </w:rPr>
            </w:pPr>
            <w:r>
              <w:rPr>
                <w:rFonts w:asciiTheme="minorHAnsi" w:hAnsiTheme="minorHAnsi"/>
                <w:color w:val="000000"/>
                <w:sz w:val="20"/>
                <w:szCs w:val="20"/>
              </w:rPr>
              <w:t>2.1</w:t>
            </w:r>
            <w:bookmarkStart w:id="207" w:name="_GoBack"/>
            <w:bookmarkEnd w:id="207"/>
          </w:p>
        </w:tc>
        <w:tc>
          <w:tcPr>
            <w:tcW w:w="9412" w:type="dxa"/>
            <w:tcBorders>
              <w:top w:val="single" w:sz="4" w:space="0" w:color="9BC2E6"/>
              <w:left w:val="nil"/>
              <w:bottom w:val="single" w:sz="4" w:space="0" w:color="9BC2E6"/>
              <w:right w:val="nil"/>
            </w:tcBorders>
            <w:shd w:val="clear" w:color="auto" w:fill="auto"/>
            <w:noWrap/>
            <w:vAlign w:val="center"/>
          </w:tcPr>
          <w:p w14:paraId="5EABEF04" w14:textId="0948CFE0" w:rsidR="006266F6" w:rsidRDefault="006266F6" w:rsidP="0030449D">
            <w:pPr>
              <w:rPr>
                <w:rFonts w:asciiTheme="minorHAnsi" w:hAnsiTheme="minorHAnsi"/>
                <w:color w:val="000000"/>
                <w:sz w:val="20"/>
                <w:szCs w:val="20"/>
              </w:rPr>
            </w:pPr>
            <w:r>
              <w:rPr>
                <w:rFonts w:asciiTheme="minorHAnsi" w:hAnsiTheme="minorHAnsi"/>
                <w:color w:val="000000"/>
                <w:sz w:val="20"/>
                <w:szCs w:val="20"/>
              </w:rPr>
              <w:t>Graphics and image processing</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74142BD" w:rsidR="00604539" w:rsidRDefault="00604539" w:rsidP="00604539">
      <w:pPr>
        <w:pStyle w:val="Heading1"/>
      </w:pPr>
      <w:bookmarkStart w:id="208" w:name="_Toc21960412"/>
      <w:r>
        <w:lastRenderedPageBreak/>
        <w:t>Appendix C. Actual Taking Leave Data</w:t>
      </w:r>
      <w:r w:rsidR="00AC2A68">
        <w:t>, 2012-2016</w:t>
      </w:r>
      <w:bookmarkEnd w:id="208"/>
      <w:r w:rsidR="00CA26D0">
        <w:t xml:space="preserve"> Annual Average</w:t>
      </w:r>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613CB5" w:rsidP="00604539">
            <w:pPr>
              <w:jc w:val="left"/>
              <w:rPr>
                <w:rFonts w:ascii="Calibri" w:hAnsi="Calibri" w:cs="Calibri"/>
                <w:color w:val="000000"/>
                <w:sz w:val="22"/>
                <w:szCs w:val="22"/>
              </w:rPr>
            </w:pPr>
            <w:hyperlink r:id="rId50"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613CB5" w:rsidP="00604539">
            <w:pPr>
              <w:jc w:val="left"/>
              <w:rPr>
                <w:rFonts w:ascii="Calibri" w:hAnsi="Calibri" w:cs="Calibri"/>
                <w:color w:val="000000"/>
                <w:sz w:val="22"/>
                <w:szCs w:val="22"/>
              </w:rPr>
            </w:pPr>
            <w:hyperlink r:id="rId51"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613CB5" w:rsidP="00604539">
            <w:pPr>
              <w:jc w:val="left"/>
              <w:rPr>
                <w:rFonts w:ascii="Calibri" w:hAnsi="Calibri" w:cs="Calibri"/>
                <w:color w:val="0563C1"/>
                <w:sz w:val="22"/>
                <w:szCs w:val="22"/>
                <w:u w:val="single"/>
              </w:rPr>
            </w:pPr>
            <w:hyperlink r:id="rId52"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613CB5" w:rsidP="00604539">
            <w:pPr>
              <w:jc w:val="left"/>
              <w:rPr>
                <w:rFonts w:ascii="Calibri" w:hAnsi="Calibri" w:cs="Calibri"/>
                <w:color w:val="0563C1"/>
                <w:sz w:val="22"/>
                <w:szCs w:val="22"/>
                <w:u w:val="single"/>
              </w:rPr>
            </w:pPr>
            <w:hyperlink r:id="rId53"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613CB5" w:rsidP="00604539">
            <w:pPr>
              <w:jc w:val="left"/>
              <w:rPr>
                <w:rFonts w:ascii="Calibri" w:hAnsi="Calibri" w:cs="Calibri"/>
                <w:color w:val="0563C1"/>
                <w:sz w:val="22"/>
                <w:szCs w:val="22"/>
                <w:u w:val="single"/>
              </w:rPr>
            </w:pPr>
            <w:hyperlink r:id="rId54"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CAF1F" w16cid:durableId="1FFC3867"/>
  <w16cid:commentId w16cid:paraId="403555EC" w16cid:durableId="1FFC3868"/>
  <w16cid:commentId w16cid:paraId="05C169DB" w16cid:durableId="1FFC3869"/>
  <w16cid:commentId w16cid:paraId="25603920" w16cid:durableId="1FFC386A"/>
  <w16cid:commentId w16cid:paraId="4DD84CD9" w16cid:durableId="1FFC386B"/>
  <w16cid:commentId w16cid:paraId="3BA20B09" w16cid:durableId="1FFD546A"/>
  <w16cid:commentId w16cid:paraId="43BA080B" w16cid:durableId="21405DB9"/>
  <w16cid:commentId w16cid:paraId="7AB16983" w16cid:durableId="1FFC386C"/>
  <w16cid:commentId w16cid:paraId="0329CF57" w16cid:durableId="1FFC386D"/>
  <w16cid:commentId w16cid:paraId="30EFF67B" w16cid:durableId="1FFC386E"/>
  <w16cid:commentId w16cid:paraId="3BA6AF8F" w16cid:durableId="1FFC386F"/>
  <w16cid:commentId w16cid:paraId="656E614A" w16cid:durableId="1FFC3870"/>
  <w16cid:commentId w16cid:paraId="6A245D0D" w16cid:durableId="1FFC3871"/>
  <w16cid:commentId w16cid:paraId="224B4AA7" w16cid:durableId="1FFC3872"/>
  <w16cid:commentId w16cid:paraId="4298739B" w16cid:durableId="1FFC3873"/>
  <w16cid:commentId w16cid:paraId="495B1A33" w16cid:durableId="1FFC3874"/>
  <w16cid:commentId w16cid:paraId="0E9A344E" w16cid:durableId="1FFC3876"/>
  <w16cid:commentId w16cid:paraId="3EDEB9A7" w16cid:durableId="1FFC3878"/>
  <w16cid:commentId w16cid:paraId="37B6C365" w16cid:durableId="1FFC3879"/>
  <w16cid:commentId w16cid:paraId="191966EB" w16cid:durableId="1FFC387A"/>
  <w16cid:commentId w16cid:paraId="7FDD88FC" w16cid:durableId="1FFC387C"/>
  <w16cid:commentId w16cid:paraId="41032A28" w16cid:durableId="200D5BD5"/>
  <w16cid:commentId w16cid:paraId="2EBB083B" w16cid:durableId="21405DC9"/>
  <w16cid:commentId w16cid:paraId="337B391E" w16cid:durableId="1FFC3880"/>
  <w16cid:commentId w16cid:paraId="2FDE7787" w16cid:durableId="1FFC3881"/>
  <w16cid:commentId w16cid:paraId="17A55AE7" w16cid:durableId="200D5C1E"/>
  <w16cid:commentId w16cid:paraId="12FA5737" w16cid:durableId="21405DCD"/>
  <w16cid:commentId w16cid:paraId="63922621" w16cid:durableId="200D5F6D"/>
  <w16cid:commentId w16cid:paraId="6BF0B02C" w16cid:durableId="21405DCF"/>
  <w16cid:commentId w16cid:paraId="2DFB9CB7" w16cid:durableId="1FFC3884"/>
  <w16cid:commentId w16cid:paraId="05E40CA4" w16cid:durableId="1FFC3885"/>
  <w16cid:commentId w16cid:paraId="491E2F49" w16cid:durableId="1FFC3886"/>
  <w16cid:commentId w16cid:paraId="2320E0C4" w16cid:durableId="1FFC38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44688" w14:textId="77777777" w:rsidR="00613CB5" w:rsidRDefault="00613CB5" w:rsidP="00A80E5D">
      <w:r>
        <w:separator/>
      </w:r>
    </w:p>
  </w:endnote>
  <w:endnote w:type="continuationSeparator" w:id="0">
    <w:p w14:paraId="65362601" w14:textId="77777777" w:rsidR="00613CB5" w:rsidRDefault="00613CB5" w:rsidP="00A80E5D">
      <w:r>
        <w:continuationSeparator/>
      </w:r>
    </w:p>
  </w:endnote>
  <w:endnote w:type="continuationNotice" w:id="1">
    <w:p w14:paraId="2C648444" w14:textId="77777777" w:rsidR="00613CB5" w:rsidRDefault="00613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69F71C95" w:rsidR="006D1257" w:rsidRDefault="006D1257">
        <w:pPr>
          <w:pStyle w:val="Footer"/>
          <w:jc w:val="right"/>
        </w:pPr>
        <w:r>
          <w:fldChar w:fldCharType="begin"/>
        </w:r>
        <w:r>
          <w:instrText xml:space="preserve"> PAGE   \* MERGEFORMAT </w:instrText>
        </w:r>
        <w:r>
          <w:fldChar w:fldCharType="separate"/>
        </w:r>
        <w:r w:rsidR="006266F6">
          <w:rPr>
            <w:noProof/>
          </w:rPr>
          <w:t>87</w:t>
        </w:r>
        <w:r>
          <w:rPr>
            <w:noProof/>
          </w:rPr>
          <w:fldChar w:fldCharType="end"/>
        </w:r>
      </w:p>
    </w:sdtContent>
  </w:sdt>
  <w:p w14:paraId="43CD6323" w14:textId="77777777" w:rsidR="006D1257" w:rsidRPr="009B2C4E" w:rsidRDefault="006D1257"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6977E" w14:textId="77777777" w:rsidR="00613CB5" w:rsidRDefault="00613CB5" w:rsidP="00A80E5D">
      <w:r>
        <w:separator/>
      </w:r>
    </w:p>
  </w:footnote>
  <w:footnote w:type="continuationSeparator" w:id="0">
    <w:p w14:paraId="119B9B83" w14:textId="77777777" w:rsidR="00613CB5" w:rsidRDefault="00613CB5" w:rsidP="00A80E5D">
      <w:r>
        <w:continuationSeparator/>
      </w:r>
    </w:p>
  </w:footnote>
  <w:footnote w:type="continuationNotice" w:id="1">
    <w:p w14:paraId="1CD6E88A" w14:textId="77777777" w:rsidR="00613CB5" w:rsidRDefault="00613CB5"/>
  </w:footnote>
  <w:footnote w:id="2">
    <w:p w14:paraId="4B89571A" w14:textId="77777777" w:rsidR="006D1257" w:rsidRDefault="006D1257"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6D1257" w:rsidRDefault="00613CB5" w:rsidP="00D70DE3">
      <w:pPr>
        <w:pStyle w:val="FootnoteText"/>
      </w:pPr>
      <w:hyperlink r:id="rId1" w:history="1">
        <w:r w:rsidR="006D1257" w:rsidRPr="007914F3">
          <w:rPr>
            <w:rStyle w:val="Hyperlink"/>
            <w:rFonts w:eastAsia="SimSun"/>
          </w:rPr>
          <w:t>https://www.bls.gov/ncs/ebs/benefits/2016/ownership/civilian/table32a.htm</w:t>
        </w:r>
      </w:hyperlink>
    </w:p>
  </w:footnote>
  <w:footnote w:id="3">
    <w:p w14:paraId="5F6EA5F7" w14:textId="77777777" w:rsidR="006D1257" w:rsidRDefault="006D1257"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6D1257" w:rsidRDefault="00613CB5" w:rsidP="00D70DE3">
      <w:pPr>
        <w:autoSpaceDE w:val="0"/>
        <w:autoSpaceDN w:val="0"/>
        <w:adjustRightInd w:val="0"/>
      </w:pPr>
      <w:hyperlink r:id="rId2" w:history="1">
        <w:r w:rsidR="006D1257" w:rsidRPr="007914F3">
          <w:rPr>
            <w:rStyle w:val="Hyperlink"/>
            <w:rFonts w:eastAsia="SimSun"/>
            <w:sz w:val="20"/>
            <w:szCs w:val="20"/>
          </w:rPr>
          <w:t>https://www.dol.gov/wb/media/paidleavegrants.htm</w:t>
        </w:r>
      </w:hyperlink>
      <w:r w:rsidR="006D1257">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6D1257" w:rsidRDefault="006D1257">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6D1257" w:rsidRDefault="006D1257">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5EA4E579" w14:textId="66E81BFA" w:rsidR="006D1257" w:rsidRDefault="006D1257">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7">
    <w:p w14:paraId="6595B149" w14:textId="77777777" w:rsidR="006D1257" w:rsidRDefault="006D1257"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8">
    <w:p w14:paraId="3ABF18B5" w14:textId="77777777" w:rsidR="006D1257" w:rsidRDefault="006D1257"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9">
    <w:p w14:paraId="5023B3C4" w14:textId="77777777" w:rsidR="006D1257" w:rsidRDefault="006D1257" w:rsidP="00417192">
      <w:pPr>
        <w:pStyle w:val="FootnoteText"/>
      </w:pPr>
      <w:r>
        <w:rPr>
          <w:rStyle w:val="FootnoteReference"/>
        </w:rPr>
        <w:footnoteRef/>
      </w:r>
      <w:r>
        <w:t xml:space="preserve"> Only 4 of 251 leave needer respondents indicated needing leave for four or more reasons in Q5b. </w:t>
      </w:r>
    </w:p>
  </w:footnote>
  <w:footnote w:id="10">
    <w:p w14:paraId="7603DCBF" w14:textId="45A6B774" w:rsidR="006D1257" w:rsidRDefault="006D1257"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1">
    <w:p w14:paraId="1E2B3C13" w14:textId="0FB03BAE" w:rsidR="006D1257" w:rsidRDefault="006D1257">
      <w:pPr>
        <w:pStyle w:val="FootnoteText"/>
      </w:pPr>
      <w:r>
        <w:rPr>
          <w:rStyle w:val="FootnoteReference"/>
        </w:rPr>
        <w:footnoteRef/>
      </w:r>
      <w:r>
        <w:t xml:space="preserve"> 672 of the 1551 FMLA leave takers/needers are considered to be financially sensitive by our composite variable.</w:t>
      </w:r>
    </w:p>
  </w:footnote>
  <w:footnote w:id="12">
    <w:p w14:paraId="5E1F880F" w14:textId="3466AC86" w:rsidR="006D1257" w:rsidRDefault="006D1257">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3">
    <w:p w14:paraId="392CD1E2" w14:textId="7EC86F51" w:rsidR="003F4572" w:rsidRDefault="003F4572">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4">
    <w:p w14:paraId="6A1B0C23" w14:textId="77777777" w:rsidR="006D1257" w:rsidRDefault="006D1257"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5">
    <w:p w14:paraId="3BE95160" w14:textId="56FFFFDA" w:rsidR="00DD4CD4" w:rsidRDefault="00DD4CD4">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6">
    <w:p w14:paraId="2D9C2F49" w14:textId="77777777" w:rsidR="006D1257" w:rsidRPr="00746EE0" w:rsidRDefault="006D1257"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 w:id="17">
    <w:p w14:paraId="1A7C3FBB" w14:textId="77777777" w:rsidR="006D1257" w:rsidRDefault="006D1257" w:rsidP="00336800">
      <w:pPr>
        <w:pStyle w:val="FootnoteText"/>
      </w:pPr>
      <w:r>
        <w:rPr>
          <w:rStyle w:val="FootnoteReference"/>
        </w:rPr>
        <w:footnoteRef/>
      </w:r>
      <w:r>
        <w:t xml:space="preserve"> STATA, Python</w:t>
      </w:r>
    </w:p>
  </w:footnote>
  <w:footnote w:id="18">
    <w:p w14:paraId="2BA5B1FE" w14:textId="77777777" w:rsidR="006D1257" w:rsidRPr="00802F5B" w:rsidRDefault="006D1257" w:rsidP="00336800">
      <w:pPr>
        <w:contextualSpacing/>
        <w:rPr>
          <w:rFonts w:asciiTheme="minorHAnsi" w:hAnsiTheme="minorHAnsi"/>
          <w:sz w:val="18"/>
          <w:szCs w:val="18"/>
        </w:rPr>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PFML policy and tax regime</w:t>
      </w:r>
      <w:r>
        <w:rPr>
          <w:rFonts w:asciiTheme="minorHAnsi" w:hAnsiTheme="minorHAnsi" w:cs="Arial"/>
          <w:color w:val="404040" w:themeColor="text1" w:themeTint="BF"/>
          <w:sz w:val="18"/>
          <w:szCs w:val="18"/>
        </w:rPr>
        <w:t xml:space="preserve"> information from</w:t>
      </w:r>
      <w:r w:rsidRPr="00802F5B">
        <w:rPr>
          <w:rFonts w:asciiTheme="minorHAnsi" w:hAnsiTheme="minorHAnsi" w:cs="Arial"/>
          <w:color w:val="404040" w:themeColor="text1" w:themeTint="BF"/>
          <w:sz w:val="18"/>
          <w:szCs w:val="18"/>
        </w:rPr>
        <w:t xml:space="preserve">: </w:t>
      </w:r>
      <w:hyperlink r:id="rId5" w:history="1">
        <w:r w:rsidRPr="00802F5B">
          <w:rPr>
            <w:rFonts w:asciiTheme="minorHAnsi" w:hAnsiTheme="minorHAnsi" w:cs="Arial"/>
            <w:color w:val="404040" w:themeColor="text1" w:themeTint="BF"/>
            <w:sz w:val="18"/>
            <w:szCs w:val="18"/>
          </w:rPr>
          <w:t>https://www.abetterbalance.org/resources/paid-family-leave-laws-chart/</w:t>
        </w:r>
      </w:hyperlink>
    </w:p>
  </w:footnote>
  <w:footnote w:id="19">
    <w:p w14:paraId="0EAA1493" w14:textId="77777777" w:rsidR="006D1257" w:rsidRPr="00802F5B" w:rsidRDefault="006D1257"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May 2017 Disability Insurance DI Fund Forecast: </w:t>
      </w:r>
      <w:hyperlink r:id="rId6" w:history="1">
        <w:r w:rsidRPr="00802F5B">
          <w:rPr>
            <w:rStyle w:val="Hyperlink"/>
            <w:rFonts w:asciiTheme="minorHAnsi" w:hAnsiTheme="minorHAnsi" w:cs="Arial"/>
            <w:szCs w:val="18"/>
          </w:rPr>
          <w:t>https://www.edd.ca.gov/about_edd/pdf/edddiforecastmay18.pdf</w:t>
        </w:r>
      </w:hyperlink>
    </w:p>
  </w:footnote>
  <w:footnote w:id="20">
    <w:p w14:paraId="2DE400D4" w14:textId="77777777" w:rsidR="006D1257" w:rsidRPr="00802F5B" w:rsidRDefault="006D1257"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RI Department of Labor and Training Statistical and Fiscal Digest 2016: This archived 2016 version is no longer online.</w:t>
      </w:r>
    </w:p>
  </w:footnote>
  <w:footnote w:id="21">
    <w:p w14:paraId="1F008C0D" w14:textId="77777777" w:rsidR="006D1257" w:rsidRPr="00802F5B" w:rsidRDefault="006D1257" w:rsidP="00336800">
      <w:pPr>
        <w:pStyle w:val="FootnoteText"/>
        <w:rPr>
          <w:rFonts w:asciiTheme="minorHAnsi" w:hAnsiTheme="minorHAnsi"/>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Annual Report for 2017 – Family Leave Insurance and Temporary Disability Insurance Programs. </w:t>
      </w:r>
      <w:hyperlink r:id="rId7" w:history="1">
        <w:r w:rsidRPr="00802F5B">
          <w:rPr>
            <w:rStyle w:val="Hyperlink"/>
            <w:rFonts w:asciiTheme="minorHAnsi" w:hAnsiTheme="minorHAnsi" w:cs="Arial"/>
            <w:szCs w:val="18"/>
          </w:rPr>
          <w:t>https://myleavebenefits.nj.gov/labor/myleavebenefits/assets/pdfs/ANNUAL_FLI-TDI_REPORT_FOR_2017.pdf</w:t>
        </w:r>
      </w:hyperlink>
    </w:p>
  </w:footnote>
  <w:footnote w:id="22">
    <w:p w14:paraId="730989B0" w14:textId="77777777" w:rsidR="006D1257" w:rsidRDefault="006D1257" w:rsidP="00336800">
      <w:pPr>
        <w:spacing w:line="276" w:lineRule="auto"/>
        <w:contextualSpacing/>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The employer payroll tax rate for the disability insurance program poses complications for testing our ABF module because it is not a single rate. The employer share of the payroll tax rate for disability insurance in New Jersey is experience rated. A new employer in 2019 would be pay 0.5 percent of taxable wages, but across all covered employers the tax rate</w:t>
      </w:r>
      <w:r w:rsidRPr="00AC5B39">
        <w:rPr>
          <w:rFonts w:asciiTheme="minorHAnsi" w:hAnsiTheme="minorHAnsi" w:cs="Arial"/>
          <w:color w:val="404040" w:themeColor="text1" w:themeTint="BF"/>
          <w:sz w:val="18"/>
          <w:szCs w:val="20"/>
        </w:rPr>
        <w:t xml:space="preserve"> would vary from 0.1 percent to 0.75 percent of taxable wages depending on past experience. Because our model inputs require a single payroll tax rate, we estimated the range of possibilities with the lowest and highest experience ratings with two separate mode runs.</w:t>
      </w:r>
    </w:p>
  </w:footnote>
  <w:footnote w:id="23">
    <w:p w14:paraId="4FF42344" w14:textId="77777777" w:rsidR="006D1257" w:rsidRDefault="006D1257" w:rsidP="00336800">
      <w:pPr>
        <w:pStyle w:val="FootnoteText"/>
      </w:pPr>
      <w:r>
        <w:rPr>
          <w:rStyle w:val="FootnoteReference"/>
        </w:rPr>
        <w:footnoteRef/>
      </w:r>
      <w:r>
        <w:t xml:space="preserve"> </w:t>
      </w:r>
      <w:r w:rsidRPr="00B92273">
        <w:rPr>
          <w:rFonts w:asciiTheme="minorHAnsi" w:hAnsiTheme="minorHAnsi"/>
          <w:szCs w:val="18"/>
        </w:rPr>
        <w:t xml:space="preserve">The </w:t>
      </w:r>
      <w:r>
        <w:rPr>
          <w:rFonts w:asciiTheme="minorHAnsi" w:hAnsiTheme="minorHAnsi"/>
          <w:szCs w:val="18"/>
        </w:rPr>
        <w:t xml:space="preserve">employer </w:t>
      </w:r>
      <w:r w:rsidRPr="00B92273">
        <w:rPr>
          <w:rFonts w:asciiTheme="minorHAnsi" w:hAnsiTheme="minorHAnsi"/>
          <w:szCs w:val="18"/>
        </w:rPr>
        <w:t xml:space="preserve">payroll tax rate for the disability insurance program poses complications for testing our ABF module because it is not a single rate. The tax rate for disability insurance in New Jersey is experience rated. A new employer in 2019 would be pay 0.5 percent of taxable wages, but across all covered employers the tax rate would vary from 0.1 percent to 0.75 percent of taxable wages depending on past experience. Because our model inputs require a single payroll tax rate, we </w:t>
      </w:r>
      <w:r>
        <w:rPr>
          <w:rFonts w:asciiTheme="minorHAnsi" w:hAnsiTheme="minorHAnsi"/>
          <w:szCs w:val="18"/>
        </w:rPr>
        <w:t>estimated the range of possibilities with the lowest and highest</w:t>
      </w:r>
      <w:r w:rsidRPr="00B92273">
        <w:rPr>
          <w:rFonts w:asciiTheme="minorHAnsi" w:hAnsiTheme="minorHAnsi"/>
          <w:szCs w:val="18"/>
        </w:rPr>
        <w:t xml:space="preserve"> experience ratings</w:t>
      </w:r>
      <w:r>
        <w:rPr>
          <w:rFonts w:asciiTheme="minorHAnsi" w:hAnsiTheme="minorHAnsi"/>
          <w:szCs w:val="18"/>
        </w:rPr>
        <w:t xml:space="preserve"> with two separate mode runs</w:t>
      </w:r>
      <w:r w:rsidRPr="00B92273">
        <w:rPr>
          <w:rFonts w:asciiTheme="minorHAnsi" w:hAnsiTheme="minorHAnsi"/>
          <w:szCs w:val="18"/>
        </w:rPr>
        <w:t>.</w:t>
      </w:r>
    </w:p>
  </w:footnote>
  <w:footnote w:id="24">
    <w:p w14:paraId="63F9CB22" w14:textId="77777777" w:rsidR="006D1257" w:rsidRPr="00802F5B" w:rsidRDefault="006D1257"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The ACS file in Table 2 includes all individuals who </w:t>
      </w:r>
      <w:r w:rsidRPr="00802F5B">
        <w:rPr>
          <w:rFonts w:asciiTheme="minorHAnsi" w:hAnsiTheme="minorHAnsi"/>
          <w:szCs w:val="18"/>
          <w:u w:val="single"/>
        </w:rPr>
        <w:t>work</w:t>
      </w:r>
      <w:r w:rsidRPr="00802F5B">
        <w:rPr>
          <w:rFonts w:asciiTheme="minorHAnsi" w:hAnsiTheme="minorHAnsi"/>
          <w:szCs w:val="18"/>
        </w:rPr>
        <w:t xml:space="preserve"> in that state (filtered by variable POWSP). We also ran the results with an alternative ACS file specification, to include all individuals who </w:t>
      </w:r>
      <w:r w:rsidRPr="00802F5B">
        <w:rPr>
          <w:rFonts w:asciiTheme="minorHAnsi" w:hAnsiTheme="minorHAnsi"/>
          <w:szCs w:val="18"/>
          <w:u w:val="single"/>
        </w:rPr>
        <w:t>live</w:t>
      </w:r>
      <w:r w:rsidRPr="00802F5B">
        <w:rPr>
          <w:rFonts w:asciiTheme="minorHAnsi" w:hAnsiTheme="minorHAnsi"/>
          <w:szCs w:val="18"/>
        </w:rPr>
        <w:t xml:space="preserve"> in that state (filtered by variable ST). The results are similar across both runs. We expect we will provide both options to the user. The estimated payroll tax revenue based on those who live in that state is as follows: California: $5,187M in payroll tax revenue (87.5% of actuals); Rhode Island: $181.2M (95.6% of actuals); New Jersey Range: $351.9M-$933.2M (71.1% - 188.5% of actuals)</w:t>
      </w:r>
    </w:p>
  </w:footnote>
  <w:footnote w:id="25">
    <w:p w14:paraId="00F2B29E" w14:textId="77777777" w:rsidR="006D1257" w:rsidRPr="00802F5B" w:rsidRDefault="006D1257"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May 2017 Disability Insurance DI Fund Forecast: </w:t>
      </w:r>
      <w:hyperlink r:id="rId8" w:history="1">
        <w:r w:rsidRPr="00802F5B">
          <w:rPr>
            <w:rStyle w:val="Hyperlink"/>
            <w:rFonts w:asciiTheme="minorHAnsi" w:hAnsiTheme="minorHAnsi"/>
            <w:szCs w:val="18"/>
          </w:rPr>
          <w:t>https://www.edd.ca.gov/about_edd/pdf/edddiforecastmay18.pdf</w:t>
        </w:r>
      </w:hyperlink>
    </w:p>
  </w:footnote>
  <w:footnote w:id="26">
    <w:p w14:paraId="79BB1403" w14:textId="77777777" w:rsidR="006D1257" w:rsidRPr="00802F5B" w:rsidRDefault="006D1257"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RI Department of Labor and Training Statistical and Fiscal Digest 2016: This archived 2016 version is no longer online.</w:t>
      </w:r>
    </w:p>
  </w:footnote>
  <w:footnote w:id="27">
    <w:p w14:paraId="18FBB546" w14:textId="77777777" w:rsidR="006D1257" w:rsidRDefault="006D1257" w:rsidP="00336800">
      <w:pPr>
        <w:pStyle w:val="FootnoteText"/>
      </w:pPr>
      <w:r w:rsidRPr="00802F5B">
        <w:rPr>
          <w:rStyle w:val="FootnoteReference"/>
          <w:rFonts w:asciiTheme="minorHAnsi" w:hAnsiTheme="minorHAnsi"/>
          <w:szCs w:val="18"/>
        </w:rPr>
        <w:footnoteRef/>
      </w:r>
      <w:r w:rsidRPr="00802F5B">
        <w:rPr>
          <w:rFonts w:asciiTheme="minorHAnsi" w:hAnsiTheme="minorHAnsi"/>
          <w:szCs w:val="18"/>
        </w:rPr>
        <w:t xml:space="preserve"> Annual Report for 2017 – Family Leave Insurance and Temporar</w:t>
      </w:r>
      <w:r>
        <w:rPr>
          <w:rFonts w:asciiTheme="minorHAnsi" w:hAnsiTheme="minorHAnsi"/>
          <w:szCs w:val="18"/>
        </w:rPr>
        <w:t>y Disability Insurance Programs:</w:t>
      </w:r>
      <w:r w:rsidRPr="00802F5B">
        <w:rPr>
          <w:rFonts w:asciiTheme="minorHAnsi" w:hAnsiTheme="minorHAnsi"/>
          <w:szCs w:val="18"/>
        </w:rPr>
        <w:t xml:space="preserve"> </w:t>
      </w:r>
      <w:hyperlink r:id="rId9" w:history="1">
        <w:r w:rsidRPr="00802F5B">
          <w:rPr>
            <w:rStyle w:val="Hyperlink"/>
            <w:rFonts w:asciiTheme="minorHAnsi" w:hAnsiTheme="minorHAnsi"/>
            <w:szCs w:val="18"/>
          </w:rPr>
          <w:t>https://myleavebenefits.nj.gov/labor/myleavebenefits/assets/pdfs/ANNUAL_FLI-TDI_REPORT_FOR_2017.pdf</w:t>
        </w:r>
      </w:hyperlink>
    </w:p>
  </w:footnote>
  <w:footnote w:id="28">
    <w:p w14:paraId="0B65F8F4" w14:textId="77777777" w:rsidR="006D1257" w:rsidRDefault="006D1257" w:rsidP="00336800">
      <w:pPr>
        <w:pStyle w:val="FootnoteText"/>
      </w:pPr>
      <w:r>
        <w:rPr>
          <w:rStyle w:val="FootnoteReference"/>
        </w:rPr>
        <w:footnoteRef/>
      </w:r>
      <w:r>
        <w:t xml:space="preserve"> </w:t>
      </w:r>
      <w:r w:rsidRPr="006A5E59">
        <w:t xml:space="preserve">We </w:t>
      </w:r>
      <w:r>
        <w:t xml:space="preserve">also ran the ABF tool with a </w:t>
      </w:r>
      <w:r w:rsidRPr="006A5E59">
        <w:t xml:space="preserve">midpoint of the </w:t>
      </w:r>
      <w:r>
        <w:t>employer experience rating (0.425 percent) in New Jesey for the disability insurance calculations, added to the worker’s contribution (0.2 percent)</w:t>
      </w:r>
      <w:r w:rsidRPr="006A5E59">
        <w:t xml:space="preserve">, which </w:t>
      </w:r>
      <w:r>
        <w:t xml:space="preserve">totals to </w:t>
      </w:r>
      <w:r w:rsidRPr="006A5E59">
        <w:t>0.</w:t>
      </w:r>
      <w:r>
        <w:t>6</w:t>
      </w:r>
      <w:r w:rsidRPr="006A5E59">
        <w:t>25 percent</w:t>
      </w:r>
      <w:r>
        <w:t>.</w:t>
      </w:r>
      <w:r w:rsidRPr="006A5E59">
        <w:t xml:space="preserve"> </w:t>
      </w:r>
      <w:r>
        <w:t>U</w:t>
      </w:r>
      <w:r w:rsidRPr="006A5E59">
        <w:t xml:space="preserve">nder this assumption the ABF estimate </w:t>
      </w:r>
      <w:r>
        <w:t xml:space="preserve">of payroll tax revenue </w:t>
      </w:r>
      <w:r w:rsidRPr="006A5E59">
        <w:t>is about 111% ($550 mn) of  the actuals.</w:t>
      </w:r>
    </w:p>
  </w:footnote>
  <w:footnote w:id="29">
    <w:p w14:paraId="620C56CB" w14:textId="77777777" w:rsidR="006D1257" w:rsidRDefault="006D1257" w:rsidP="00336800">
      <w:pPr>
        <w:pStyle w:val="FootnoteText"/>
      </w:pPr>
      <w:r>
        <w:rPr>
          <w:rStyle w:val="FootnoteReference"/>
        </w:rPr>
        <w:footnoteRef/>
      </w:r>
      <w:r>
        <w:t xml:space="preserve"> Census note on limitations of ACS in estimating Social Security earnings numbers: “</w:t>
      </w:r>
      <w:r w:rsidRPr="0063709D">
        <w:t>The earnings data shown in ACS tabulations are not directly comparable with earnings records of the Social Security Administration (SSA). The earnings record data for SSA excludes the earnings of some civilian government employees, some employees of nonprofit organizations, workers covered by the Railroad Retirement Act, and people not covered by the program because of insufficient earnings. Because ACS data are obtained from household questionnaires, they may differ from SSA earnings record data, which are based upon employers’ reports and the federal income tax returns of self-employed people.</w:t>
      </w:r>
      <w:r>
        <w:t xml:space="preserve">” Source: </w:t>
      </w:r>
      <w:hyperlink r:id="rId10" w:history="1">
        <w:r w:rsidRPr="004B4D6D">
          <w:rPr>
            <w:rStyle w:val="Hyperlink"/>
          </w:rPr>
          <w:t>https://www2.census.gov/programs-surveys/acs/tech_docs/subject_definitions/2016_ACSSubjectDefinitions.pdf?#</w:t>
        </w:r>
      </w:hyperlink>
    </w:p>
  </w:footnote>
  <w:footnote w:id="30">
    <w:p w14:paraId="0E6AA5C1" w14:textId="77777777" w:rsidR="006D1257" w:rsidRPr="00D06879" w:rsidRDefault="006D1257" w:rsidP="00336800">
      <w:pPr>
        <w:pStyle w:val="FootnoteText"/>
        <w:rPr>
          <w:rFonts w:asciiTheme="minorHAnsi" w:hAnsiTheme="minorHAnsi"/>
        </w:rPr>
      </w:pPr>
      <w:r w:rsidRPr="00D06879">
        <w:rPr>
          <w:rStyle w:val="FootnoteReference"/>
          <w:rFonts w:asciiTheme="minorHAnsi" w:hAnsiTheme="minorHAnsi"/>
        </w:rPr>
        <w:footnoteRef/>
      </w:r>
      <w:r w:rsidRPr="00D06879">
        <w:rPr>
          <w:rFonts w:asciiTheme="minorHAnsi" w:hAnsiTheme="minorHAnsi"/>
        </w:rPr>
        <w:t xml:space="preserve"> </w:t>
      </w:r>
      <w:r w:rsidRPr="00D06879">
        <w:rPr>
          <w:rFonts w:asciiTheme="minorHAnsi" w:hAnsiTheme="minorHAnsi"/>
          <w:color w:val="000000"/>
        </w:rPr>
        <w:t xml:space="preserve"> </w:t>
      </w:r>
      <w:r w:rsidRPr="00D06879">
        <w:rPr>
          <w:rFonts w:asciiTheme="minorHAnsi" w:hAnsiTheme="minorHAnsi"/>
        </w:rPr>
        <w:t>https://www.ssa.gov/policy/docs/statcomps/supplement/2017/4b.html</w:t>
      </w:r>
    </w:p>
  </w:footnote>
  <w:footnote w:id="31">
    <w:p w14:paraId="2C65A831" w14:textId="77777777" w:rsidR="006D1257" w:rsidRDefault="006D1257" w:rsidP="00336800">
      <w:pPr>
        <w:pStyle w:val="FootnoteText"/>
      </w:pPr>
      <w:r>
        <w:rPr>
          <w:rStyle w:val="FootnoteReference"/>
        </w:rPr>
        <w:footnoteRef/>
      </w:r>
      <w:r>
        <w:t xml:space="preserve"> </w:t>
      </w:r>
      <w:hyperlink r:id="rId11" w:history="1">
        <w:r w:rsidRPr="007D2402">
          <w:rPr>
            <w:rStyle w:val="Hyperlink"/>
            <w:rFonts w:asciiTheme="minorHAnsi" w:hAnsiTheme="minorHAnsi"/>
          </w:rPr>
          <w:t>https://www.census.gov/acs/www/methodology/sample-size-and-data-quality/item-allocation-rates/</w:t>
        </w:r>
      </w:hyperlink>
    </w:p>
  </w:footnote>
  <w:footnote w:id="32">
    <w:p w14:paraId="52F239CA" w14:textId="77777777" w:rsidR="006D1257" w:rsidRDefault="006D1257" w:rsidP="00336800">
      <w:pPr>
        <w:pStyle w:val="FootnoteText"/>
      </w:pPr>
      <w:r>
        <w:rPr>
          <w:rStyle w:val="FootnoteReference"/>
        </w:rPr>
        <w:footnoteRef/>
      </w:r>
      <w:r>
        <w:t xml:space="preserve"> </w:t>
      </w:r>
      <w:r>
        <w:rPr>
          <w:rFonts w:asciiTheme="minorHAnsi" w:hAnsiTheme="minorHAnsi"/>
        </w:rPr>
        <w:t>To allow for estimation based on employer size, the</w:t>
      </w:r>
      <w:r w:rsidRPr="00D06879">
        <w:rPr>
          <w:rFonts w:asciiTheme="minorHAnsi" w:hAnsiTheme="minorHAnsi"/>
        </w:rPr>
        <w:t xml:space="preserve"> IMPAQ team is</w:t>
      </w:r>
      <w:r>
        <w:rPr>
          <w:rFonts w:asciiTheme="minorHAnsi" w:hAnsiTheme="minorHAnsi"/>
        </w:rPr>
        <w:t xml:space="preserve"> planning on</w:t>
      </w:r>
      <w:r w:rsidRPr="00D06879">
        <w:rPr>
          <w:rFonts w:asciiTheme="minorHAnsi" w:hAnsiTheme="minorHAnsi"/>
        </w:rPr>
        <w:t xml:space="preserve"> imputing the employer size into the ACS data file using the CPS survey data.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6D1257" w:rsidRDefault="006D12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45EBD"/>
    <w:multiLevelType w:val="hybridMultilevel"/>
    <w:tmpl w:val="FF9CB372"/>
    <w:lvl w:ilvl="0" w:tplc="8F16D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37937"/>
    <w:multiLevelType w:val="hybridMultilevel"/>
    <w:tmpl w:val="2EC47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0E187A"/>
    <w:multiLevelType w:val="hybridMultilevel"/>
    <w:tmpl w:val="8F0C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1315D"/>
    <w:multiLevelType w:val="hybridMultilevel"/>
    <w:tmpl w:val="130C22A2"/>
    <w:lvl w:ilvl="0" w:tplc="9A7AC578">
      <w:start w:val="3"/>
      <w:numFmt w:val="bullet"/>
      <w:lvlText w:val="-"/>
      <w:lvlJc w:val="left"/>
      <w:pPr>
        <w:ind w:left="360" w:hanging="360"/>
      </w:pPr>
      <w:rPr>
        <w:rFonts w:ascii="Times New Roman" w:eastAsia="Times New Roman"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3C1E39"/>
    <w:multiLevelType w:val="hybridMultilevel"/>
    <w:tmpl w:val="0F384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A1410"/>
    <w:multiLevelType w:val="hybridMultilevel"/>
    <w:tmpl w:val="987C71F0"/>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E6B28"/>
    <w:multiLevelType w:val="hybridMultilevel"/>
    <w:tmpl w:val="4590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F19A3"/>
    <w:multiLevelType w:val="hybridMultilevel"/>
    <w:tmpl w:val="9038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B2827"/>
    <w:multiLevelType w:val="hybridMultilevel"/>
    <w:tmpl w:val="38E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155B3"/>
    <w:multiLevelType w:val="hybridMultilevel"/>
    <w:tmpl w:val="9274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1517C6D"/>
    <w:multiLevelType w:val="hybridMultilevel"/>
    <w:tmpl w:val="837CA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5265B"/>
    <w:multiLevelType w:val="hybridMultilevel"/>
    <w:tmpl w:val="3D902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5045C1"/>
    <w:multiLevelType w:val="hybridMultilevel"/>
    <w:tmpl w:val="7C461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12E0F"/>
    <w:multiLevelType w:val="hybridMultilevel"/>
    <w:tmpl w:val="D694AB1A"/>
    <w:lvl w:ilvl="0" w:tplc="B8FE7946">
      <w:start w:val="1"/>
      <w:numFmt w:val="bullet"/>
      <w:lvlText w:val=""/>
      <w:lvlJc w:val="left"/>
      <w:pPr>
        <w:ind w:left="780" w:hanging="360"/>
      </w:pPr>
      <w:rPr>
        <w:rFonts w:ascii="Wingdings" w:hAnsi="Wingdings"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53806E6"/>
    <w:multiLevelType w:val="hybridMultilevel"/>
    <w:tmpl w:val="88D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049B5"/>
    <w:multiLevelType w:val="hybridMultilevel"/>
    <w:tmpl w:val="B7E67C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F3A86"/>
    <w:multiLevelType w:val="hybridMultilevel"/>
    <w:tmpl w:val="08C0FDCA"/>
    <w:lvl w:ilvl="0" w:tplc="4C68AF5C">
      <w:start w:val="1"/>
      <w:numFmt w:val="bullet"/>
      <w:lvlText w:val=""/>
      <w:lvlJc w:val="left"/>
      <w:pPr>
        <w:ind w:left="720" w:hanging="360"/>
      </w:pPr>
      <w:rPr>
        <w:rFonts w:ascii="Symbol" w:hAnsi="Symbol" w:hint="default"/>
      </w:rPr>
    </w:lvl>
    <w:lvl w:ilvl="1" w:tplc="21D6636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D3813"/>
    <w:multiLevelType w:val="hybridMultilevel"/>
    <w:tmpl w:val="7026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F05F1"/>
    <w:multiLevelType w:val="hybridMultilevel"/>
    <w:tmpl w:val="837C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3E0F31"/>
    <w:multiLevelType w:val="hybridMultilevel"/>
    <w:tmpl w:val="C4EE5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504D2"/>
    <w:multiLevelType w:val="hybridMultilevel"/>
    <w:tmpl w:val="41802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84D58"/>
    <w:multiLevelType w:val="hybridMultilevel"/>
    <w:tmpl w:val="998AE708"/>
    <w:lvl w:ilvl="0" w:tplc="CF0CA5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43664"/>
    <w:multiLevelType w:val="hybridMultilevel"/>
    <w:tmpl w:val="BDE69E20"/>
    <w:lvl w:ilvl="0" w:tplc="B8FE7946">
      <w:start w:val="1"/>
      <w:numFmt w:val="bullet"/>
      <w:lvlText w:val=""/>
      <w:lvlJc w:val="left"/>
      <w:pPr>
        <w:ind w:left="720" w:hanging="360"/>
      </w:pPr>
      <w:rPr>
        <w:rFonts w:ascii="Wingdings" w:hAnsi="Wingding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86A38"/>
    <w:multiLevelType w:val="hybridMultilevel"/>
    <w:tmpl w:val="D70E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4301"/>
    <w:multiLevelType w:val="hybridMultilevel"/>
    <w:tmpl w:val="A01CEF3C"/>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732F0"/>
    <w:multiLevelType w:val="hybridMultilevel"/>
    <w:tmpl w:val="E124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93AD6"/>
    <w:multiLevelType w:val="hybridMultilevel"/>
    <w:tmpl w:val="E5BA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6593B"/>
    <w:multiLevelType w:val="hybridMultilevel"/>
    <w:tmpl w:val="E092F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6B568C"/>
    <w:multiLevelType w:val="hybridMultilevel"/>
    <w:tmpl w:val="F8CE8270"/>
    <w:lvl w:ilvl="0" w:tplc="E2D48140">
      <w:start w:val="1"/>
      <w:numFmt w:val="bullet"/>
      <w:lvlText w:val=""/>
      <w:lvlJc w:val="left"/>
      <w:pPr>
        <w:ind w:left="144" w:hanging="144"/>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9E6A86"/>
    <w:multiLevelType w:val="hybridMultilevel"/>
    <w:tmpl w:val="3A762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419A7"/>
    <w:multiLevelType w:val="hybridMultilevel"/>
    <w:tmpl w:val="904C5FB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num w:numId="1">
    <w:abstractNumId w:val="0"/>
  </w:num>
  <w:num w:numId="2">
    <w:abstractNumId w:val="18"/>
  </w:num>
  <w:num w:numId="3">
    <w:abstractNumId w:val="31"/>
  </w:num>
  <w:num w:numId="4">
    <w:abstractNumId w:val="41"/>
  </w:num>
  <w:num w:numId="5">
    <w:abstractNumId w:val="49"/>
  </w:num>
  <w:num w:numId="6">
    <w:abstractNumId w:val="27"/>
  </w:num>
  <w:num w:numId="7">
    <w:abstractNumId w:val="28"/>
  </w:num>
  <w:num w:numId="8">
    <w:abstractNumId w:val="39"/>
  </w:num>
  <w:num w:numId="9">
    <w:abstractNumId w:val="24"/>
  </w:num>
  <w:num w:numId="10">
    <w:abstractNumId w:val="35"/>
  </w:num>
  <w:num w:numId="11">
    <w:abstractNumId w:val="2"/>
  </w:num>
  <w:num w:numId="12">
    <w:abstractNumId w:val="47"/>
  </w:num>
  <w:num w:numId="13">
    <w:abstractNumId w:val="6"/>
  </w:num>
  <w:num w:numId="14">
    <w:abstractNumId w:val="9"/>
  </w:num>
  <w:num w:numId="15">
    <w:abstractNumId w:val="46"/>
  </w:num>
  <w:num w:numId="16">
    <w:abstractNumId w:val="40"/>
  </w:num>
  <w:num w:numId="17">
    <w:abstractNumId w:val="33"/>
  </w:num>
  <w:num w:numId="18">
    <w:abstractNumId w:val="8"/>
  </w:num>
  <w:num w:numId="19">
    <w:abstractNumId w:val="4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20"/>
  </w:num>
  <w:num w:numId="23">
    <w:abstractNumId w:val="22"/>
  </w:num>
  <w:num w:numId="24">
    <w:abstractNumId w:val="21"/>
  </w:num>
  <w:num w:numId="25">
    <w:abstractNumId w:val="45"/>
  </w:num>
  <w:num w:numId="26">
    <w:abstractNumId w:val="13"/>
  </w:num>
  <w:num w:numId="27">
    <w:abstractNumId w:val="7"/>
  </w:num>
  <w:num w:numId="28">
    <w:abstractNumId w:val="30"/>
  </w:num>
  <w:num w:numId="29">
    <w:abstractNumId w:val="14"/>
  </w:num>
  <w:num w:numId="30">
    <w:abstractNumId w:val="36"/>
  </w:num>
  <w:num w:numId="31">
    <w:abstractNumId w:val="17"/>
  </w:num>
  <w:num w:numId="32">
    <w:abstractNumId w:val="48"/>
  </w:num>
  <w:num w:numId="33">
    <w:abstractNumId w:val="34"/>
  </w:num>
  <w:num w:numId="34">
    <w:abstractNumId w:val="15"/>
  </w:num>
  <w:num w:numId="35">
    <w:abstractNumId w:val="19"/>
  </w:num>
  <w:num w:numId="36">
    <w:abstractNumId w:val="11"/>
  </w:num>
  <w:num w:numId="37">
    <w:abstractNumId w:val="3"/>
  </w:num>
  <w:num w:numId="38">
    <w:abstractNumId w:val="25"/>
  </w:num>
  <w:num w:numId="39">
    <w:abstractNumId w:val="43"/>
  </w:num>
  <w:num w:numId="40">
    <w:abstractNumId w:val="29"/>
  </w:num>
  <w:num w:numId="41">
    <w:abstractNumId w:val="5"/>
  </w:num>
  <w:num w:numId="42">
    <w:abstractNumId w:val="16"/>
  </w:num>
  <w:num w:numId="43">
    <w:abstractNumId w:val="32"/>
  </w:num>
  <w:num w:numId="44">
    <w:abstractNumId w:val="38"/>
  </w:num>
  <w:num w:numId="45">
    <w:abstractNumId w:val="4"/>
  </w:num>
  <w:num w:numId="46">
    <w:abstractNumId w:val="37"/>
  </w:num>
  <w:num w:numId="47">
    <w:abstractNumId w:val="44"/>
  </w:num>
  <w:num w:numId="48">
    <w:abstractNumId w:val="26"/>
  </w:num>
  <w:num w:numId="49">
    <w:abstractNumId w:val="10"/>
  </w:num>
  <w:num w:numId="5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B4B"/>
    <w:rsid w:val="006110F8"/>
    <w:rsid w:val="006111BE"/>
    <w:rsid w:val="00611453"/>
    <w:rsid w:val="00612034"/>
    <w:rsid w:val="00612DE9"/>
    <w:rsid w:val="006133F1"/>
    <w:rsid w:val="00613BB9"/>
    <w:rsid w:val="00613CB5"/>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C12FF"/>
    <w:rsid w:val="007C1CA4"/>
    <w:rsid w:val="007C2479"/>
    <w:rsid w:val="007C25D9"/>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6FE"/>
    <w:rsid w:val="00DE0351"/>
    <w:rsid w:val="00DE0654"/>
    <w:rsid w:val="00DE0EE2"/>
    <w:rsid w:val="00DE0EF0"/>
    <w:rsid w:val="00DE17EE"/>
    <w:rsid w:val="00DE33C1"/>
    <w:rsid w:val="00DE34B8"/>
    <w:rsid w:val="00DE3500"/>
    <w:rsid w:val="00DE39BD"/>
    <w:rsid w:val="00DE3CD8"/>
    <w:rsid w:val="00DE41A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census.gov/programs-surveys/acs/technical-documentation/pums/documentation.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edd.ca.gov/about_edd/pdf/qsdi_DI_Program_Statistics.pdf"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census.gov/programs-surveys/acs/technical-documentation/pums/documentation.html"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www.dlt.ri.gov/lmi/uiadmin.ht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nj.gov/labor/forms_pdfs/tdi/TDI%20Report%20for%202016.pdf"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dol.gov/sites/dolgov/files/OASP/legacy/files/FMLA-2012-Rev-Public-Use-File-Documentation.pdf"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61"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nj.gov/labor/forms_pdfs/tdi/FLI%20Summary%20Report%20for%202016.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eprdata.org/wp-content/cps/CPS_March_Codebook_2014_traditional.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edd.ca.gov/about_edd/pdf/qspfl_PFL_Program_Statistics.pdf"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www.edd.ca.gov/about_edd/pdf/edddiforecastmay18.pdf" TargetMode="External"/><Relationship Id="rId3" Type="http://schemas.openxmlformats.org/officeDocument/2006/relationships/hyperlink" Target="https://www.dol.gov/asp/evaluation/fmla/FMLA-2012-Technical-Report.pdf" TargetMode="External"/><Relationship Id="rId7" Type="http://schemas.openxmlformats.org/officeDocument/2006/relationships/hyperlink" Target="https://myleavebenefits.nj.gov/labor/myleavebenefits/assets/pdfs/ANNUAL_FLI-TDI_REPORT_FOR_2017.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6" Type="http://schemas.openxmlformats.org/officeDocument/2006/relationships/hyperlink" Target="https://www.edd.ca.gov/about_edd/pdf/edddiforecastmay18.pdf" TargetMode="External"/><Relationship Id="rId11" Type="http://schemas.openxmlformats.org/officeDocument/2006/relationships/hyperlink" Target="https://www.census.gov/acs/www/methodology/sample-size-and-data-quality/item-allocation-rates/" TargetMode="External"/><Relationship Id="rId5" Type="http://schemas.openxmlformats.org/officeDocument/2006/relationships/hyperlink" Target="https://www.abetterbalance.org/resources/paid-family-leave-laws-chart/" TargetMode="External"/><Relationship Id="rId10" Type="http://schemas.openxmlformats.org/officeDocument/2006/relationships/hyperlink" Target="https://www2.census.gov/programs-surveys/acs/tech_docs/subject_definitions/2016_ACSSubjectDefinitions.pdf?" TargetMode="External"/><Relationship Id="rId4" Type="http://schemas.openxmlformats.org/officeDocument/2006/relationships/hyperlink" Target="https://factfinder.census.gov/faces/nav/jsf/pages/searchresults.xhtml?refresh=t" TargetMode="External"/><Relationship Id="rId9" Type="http://schemas.openxmlformats.org/officeDocument/2006/relationships/hyperlink" Target="https://myleavebenefits.nj.gov/labor/myleavebenefits/assets/pdfs/ANNUAL_FLI-TDI_REPORT_FOR_201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3.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4.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5.xml><?xml version="1.0" encoding="utf-8"?>
<ds:datastoreItem xmlns:ds="http://schemas.openxmlformats.org/officeDocument/2006/customXml" ds:itemID="{072C53DC-A8EF-4C53-A381-4C829517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1510</TotalTime>
  <Pages>89</Pages>
  <Words>23844</Words>
  <Characters>135913</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159439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48</cp:revision>
  <cp:lastPrinted>2017-12-02T07:57:00Z</cp:lastPrinted>
  <dcterms:created xsi:type="dcterms:W3CDTF">2019-10-25T20:44:00Z</dcterms:created>
  <dcterms:modified xsi:type="dcterms:W3CDTF">2019-10-29T16:40:00Z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