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3E" w:rsidRPr="0072383E" w:rsidRDefault="0072383E" w:rsidP="0072383E">
      <w:pPr>
        <w:pStyle w:val="Heading1"/>
        <w:rPr>
          <w:rFonts w:ascii="Arial" w:hAnsi="Arial" w:cs="Arial"/>
        </w:rPr>
      </w:pPr>
      <w:r w:rsidRPr="0072383E">
        <w:rPr>
          <w:rFonts w:ascii="Arial" w:hAnsi="Arial" w:cs="Arial"/>
        </w:rPr>
        <w:t>Preliminary Paid Leave MicroSimulation Results</w:t>
      </w:r>
    </w:p>
    <w:p w:rsidR="0072383E" w:rsidRPr="0072383E" w:rsidRDefault="0072383E">
      <w:pPr>
        <w:rPr>
          <w:rFonts w:ascii="Arial" w:hAnsi="Arial" w:cs="Arial"/>
        </w:rPr>
      </w:pPr>
    </w:p>
    <w:p w:rsidR="001573D7" w:rsidRPr="0072383E" w:rsidRDefault="0072383E">
      <w:pPr>
        <w:rPr>
          <w:rFonts w:ascii="Arial" w:hAnsi="Arial" w:cs="Arial"/>
        </w:rPr>
      </w:pPr>
      <w:r w:rsidRPr="0072383E">
        <w:rPr>
          <w:rFonts w:ascii="Arial" w:eastAsia="Times New Roman" w:hAnsi="Arial" w:cs="Arial"/>
          <w:b/>
          <w:bCs/>
          <w:color w:val="6D0000"/>
          <w:sz w:val="28"/>
          <w:szCs w:val="28"/>
        </w:rPr>
        <w:t>Ca</w:t>
      </w:r>
      <w:r w:rsidR="001573D7" w:rsidRPr="0072383E">
        <w:rPr>
          <w:rFonts w:ascii="Arial" w:eastAsia="Times New Roman" w:hAnsi="Arial" w:cs="Arial"/>
          <w:b/>
          <w:bCs/>
          <w:color w:val="6D0000"/>
          <w:sz w:val="28"/>
          <w:szCs w:val="28"/>
        </w:rPr>
        <w:t>lifornia</w:t>
      </w:r>
    </w:p>
    <w:p w:rsidR="001573D7" w:rsidRPr="0072383E" w:rsidRDefault="001573D7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510"/>
        <w:gridCol w:w="2605"/>
      </w:tblGrid>
      <w:tr w:rsidR="00463D3D" w:rsidRPr="0072383E" w:rsidTr="0072383E">
        <w:trPr>
          <w:trHeight w:val="192"/>
        </w:trPr>
        <w:tc>
          <w:tcPr>
            <w:tcW w:w="3235" w:type="dxa"/>
            <w:shd w:val="clear" w:color="auto" w:fill="6C0000"/>
          </w:tcPr>
          <w:p w:rsidR="00463D3D" w:rsidRPr="0072383E" w:rsidRDefault="00463D3D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Leave Type</w:t>
            </w:r>
          </w:p>
        </w:tc>
        <w:tc>
          <w:tcPr>
            <w:tcW w:w="3510" w:type="dxa"/>
            <w:shd w:val="clear" w:color="auto" w:fill="6C0000"/>
          </w:tcPr>
          <w:p w:rsidR="00463D3D" w:rsidRPr="0072383E" w:rsidRDefault="00463D3D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Simulated </w:t>
            </w:r>
            <w:r w:rsidR="00E66D79"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Average </w:t>
            </w: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Annual Benefits Paid Out (ACS 2012-2016)</w:t>
            </w:r>
          </w:p>
        </w:tc>
        <w:tc>
          <w:tcPr>
            <w:tcW w:w="2605" w:type="dxa"/>
            <w:shd w:val="clear" w:color="auto" w:fill="6C0000"/>
          </w:tcPr>
          <w:p w:rsidR="00463D3D" w:rsidRPr="0072383E" w:rsidRDefault="00E66D79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Actual Annual Benefits Paid Out (average of 2012-2016)*</w:t>
            </w:r>
          </w:p>
        </w:tc>
      </w:tr>
      <w:tr w:rsidR="00463D3D" w:rsidRPr="0072383E" w:rsidTr="00463D3D">
        <w:trPr>
          <w:trHeight w:val="181"/>
        </w:trPr>
        <w:tc>
          <w:tcPr>
            <w:tcW w:w="3235" w:type="dxa"/>
          </w:tcPr>
          <w:p w:rsidR="00463D3D" w:rsidRPr="0072383E" w:rsidRDefault="00463D3D" w:rsidP="00F92DC8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Total</w:t>
            </w:r>
          </w:p>
        </w:tc>
        <w:tc>
          <w:tcPr>
            <w:tcW w:w="3510" w:type="dxa"/>
          </w:tcPr>
          <w:p w:rsidR="00463D3D" w:rsidRPr="0072383E" w:rsidRDefault="00463D3D" w:rsidP="00B3450C">
            <w:pPr>
              <w:rPr>
                <w:rFonts w:ascii="Arial Narrow" w:hAnsi="Arial Narrow" w:cstheme="minorBidi"/>
                <w:color w:val="000000" w:themeColor="text1"/>
              </w:rPr>
            </w:pPr>
          </w:p>
        </w:tc>
        <w:tc>
          <w:tcPr>
            <w:tcW w:w="2605" w:type="dxa"/>
          </w:tcPr>
          <w:p w:rsidR="00463D3D" w:rsidRPr="0072383E" w:rsidRDefault="00136604" w:rsidP="00136604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$5.17 billion</w:t>
            </w:r>
          </w:p>
        </w:tc>
      </w:tr>
      <w:tr w:rsidR="00463D3D" w:rsidRPr="0072383E" w:rsidTr="00463D3D">
        <w:trPr>
          <w:trHeight w:val="758"/>
        </w:trPr>
        <w:tc>
          <w:tcPr>
            <w:tcW w:w="3235" w:type="dxa"/>
          </w:tcPr>
          <w:p w:rsidR="00463D3D" w:rsidRPr="0072383E" w:rsidRDefault="00463D3D" w:rsidP="00463D3D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Disability Insurance (own sickness, and maternal disability leaves)</w:t>
            </w:r>
          </w:p>
        </w:tc>
        <w:tc>
          <w:tcPr>
            <w:tcW w:w="3510" w:type="dxa"/>
          </w:tcPr>
          <w:p w:rsidR="00463D3D" w:rsidRPr="0072383E" w:rsidRDefault="00463D3D" w:rsidP="00B3450C">
            <w:pPr>
              <w:rPr>
                <w:rFonts w:ascii="Arial Narrow" w:hAnsi="Arial Narrow" w:cstheme="minorBidi"/>
                <w:color w:val="000000" w:themeColor="text1"/>
              </w:rPr>
            </w:pPr>
          </w:p>
        </w:tc>
        <w:tc>
          <w:tcPr>
            <w:tcW w:w="2605" w:type="dxa"/>
          </w:tcPr>
          <w:p w:rsidR="00463D3D" w:rsidRPr="0072383E" w:rsidRDefault="00136604" w:rsidP="00463D3D">
            <w:pPr>
              <w:rPr>
                <w:rFonts w:ascii="Arial Narrow" w:hAnsi="Arial Narrow"/>
                <w:color w:val="000000"/>
              </w:rPr>
            </w:pPr>
            <w:r w:rsidRPr="0072383E">
              <w:rPr>
                <w:rFonts w:ascii="Arial Narrow" w:hAnsi="Arial Narrow"/>
                <w:color w:val="000000"/>
              </w:rPr>
              <w:t>$4.</w:t>
            </w:r>
            <w:r w:rsidR="00463D3D" w:rsidRPr="0072383E">
              <w:rPr>
                <w:rFonts w:ascii="Arial Narrow" w:hAnsi="Arial Narrow"/>
                <w:color w:val="000000"/>
              </w:rPr>
              <w:t>56</w:t>
            </w:r>
            <w:r w:rsidRPr="0072383E">
              <w:rPr>
                <w:rFonts w:ascii="Arial Narrow" w:hAnsi="Arial Narrow"/>
                <w:color w:val="000000"/>
              </w:rPr>
              <w:t xml:space="preserve"> billion</w:t>
            </w:r>
          </w:p>
          <w:p w:rsidR="00463D3D" w:rsidRPr="0072383E" w:rsidRDefault="00463D3D" w:rsidP="00F92DC8">
            <w:pPr>
              <w:rPr>
                <w:rFonts w:ascii="Arial Narrow" w:hAnsi="Arial Narrow" w:cstheme="minorBidi"/>
                <w:color w:val="000000" w:themeColor="text1"/>
              </w:rPr>
            </w:pPr>
          </w:p>
        </w:tc>
      </w:tr>
      <w:tr w:rsidR="00463D3D" w:rsidRPr="0072383E" w:rsidTr="00463D3D">
        <w:trPr>
          <w:trHeight w:val="192"/>
        </w:trPr>
        <w:tc>
          <w:tcPr>
            <w:tcW w:w="3235" w:type="dxa"/>
          </w:tcPr>
          <w:p w:rsidR="00463D3D" w:rsidRPr="0072383E" w:rsidRDefault="00463D3D" w:rsidP="00F92DC8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Paid Family Leave (Ill spouse/child/parent, and new child bonding leaves)</w:t>
            </w:r>
          </w:p>
        </w:tc>
        <w:tc>
          <w:tcPr>
            <w:tcW w:w="3510" w:type="dxa"/>
          </w:tcPr>
          <w:p w:rsidR="00463D3D" w:rsidRPr="0072383E" w:rsidRDefault="00463D3D" w:rsidP="00B3450C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2605" w:type="dxa"/>
          </w:tcPr>
          <w:p w:rsidR="00463D3D" w:rsidRPr="0072383E" w:rsidRDefault="00463D3D" w:rsidP="00463D3D">
            <w:pPr>
              <w:rPr>
                <w:rFonts w:ascii="Arial Narrow" w:hAnsi="Arial Narrow"/>
                <w:color w:val="000000"/>
              </w:rPr>
            </w:pPr>
            <w:r w:rsidRPr="0072383E">
              <w:rPr>
                <w:rFonts w:ascii="Arial Narrow" w:hAnsi="Arial Narrow"/>
                <w:color w:val="000000"/>
              </w:rPr>
              <w:t>$</w:t>
            </w:r>
            <w:r w:rsidR="00136604" w:rsidRPr="0072383E">
              <w:rPr>
                <w:rFonts w:ascii="Arial Narrow" w:hAnsi="Arial Narrow"/>
                <w:color w:val="000000"/>
              </w:rPr>
              <w:t>0.61 billion</w:t>
            </w:r>
          </w:p>
          <w:p w:rsidR="00463D3D" w:rsidRPr="0072383E" w:rsidRDefault="00463D3D" w:rsidP="00F92DC8">
            <w:pPr>
              <w:rPr>
                <w:rFonts w:ascii="Arial Narrow" w:hAnsi="Arial Narrow"/>
                <w:color w:val="000000"/>
              </w:rPr>
            </w:pPr>
          </w:p>
        </w:tc>
      </w:tr>
    </w:tbl>
    <w:p w:rsidR="00463D3D" w:rsidRPr="0072383E" w:rsidRDefault="00463D3D" w:rsidP="00463D3D">
      <w:pPr>
        <w:rPr>
          <w:rFonts w:ascii="Arial Narrow" w:hAnsi="Arial Narrow"/>
        </w:rPr>
      </w:pPr>
      <w:r w:rsidRPr="0072383E">
        <w:rPr>
          <w:rFonts w:ascii="Arial Narrow" w:hAnsi="Arial Narrow"/>
        </w:rPr>
        <w:t xml:space="preserve">*Source: </w:t>
      </w:r>
      <w:hyperlink r:id="rId7" w:history="1">
        <w:r w:rsidRPr="0072383E">
          <w:rPr>
            <w:rStyle w:val="Hyperlink"/>
            <w:rFonts w:ascii="Arial Narrow" w:hAnsi="Arial Narrow"/>
          </w:rPr>
          <w:t>https://www.edd.ca.gov/about_edd/pdf/qsdi_DI_Program_Statistics.pdf</w:t>
        </w:r>
      </w:hyperlink>
      <w:r w:rsidRPr="0072383E">
        <w:rPr>
          <w:rFonts w:ascii="Arial Narrow" w:hAnsi="Arial Narrow"/>
        </w:rPr>
        <w:t xml:space="preserve"> </w:t>
      </w:r>
    </w:p>
    <w:p w:rsidR="00463D3D" w:rsidRPr="0072383E" w:rsidRDefault="00B505D3" w:rsidP="00463D3D">
      <w:pPr>
        <w:rPr>
          <w:rFonts w:ascii="Arial Narrow" w:hAnsi="Arial Narrow"/>
        </w:rPr>
      </w:pPr>
      <w:hyperlink r:id="rId8" w:history="1">
        <w:r w:rsidR="00463D3D" w:rsidRPr="0072383E">
          <w:rPr>
            <w:rStyle w:val="Hyperlink"/>
            <w:rFonts w:ascii="Arial Narrow" w:hAnsi="Arial Narrow"/>
          </w:rPr>
          <w:t>https://www.edd.ca.gov/about_edd/pdf/qspfl_PFL_Program_Statistics.pdf</w:t>
        </w:r>
      </w:hyperlink>
      <w:r w:rsidR="00463D3D" w:rsidRPr="0072383E">
        <w:rPr>
          <w:rFonts w:ascii="Arial Narrow" w:hAnsi="Arial Narrow"/>
        </w:rPr>
        <w:t xml:space="preserve"> </w:t>
      </w:r>
    </w:p>
    <w:p w:rsidR="001573D7" w:rsidRPr="0072383E" w:rsidRDefault="001573D7" w:rsidP="00463D3D">
      <w:pPr>
        <w:rPr>
          <w:rFonts w:ascii="Arial Narrow" w:hAnsi="Arial Narrow"/>
        </w:rPr>
      </w:pPr>
    </w:p>
    <w:p w:rsidR="001573D7" w:rsidRDefault="001573D7" w:rsidP="00463D3D">
      <w:pPr>
        <w:rPr>
          <w:rFonts w:ascii="Arial" w:hAnsi="Arial" w:cs="Arial"/>
        </w:rPr>
      </w:pPr>
      <w:r w:rsidRPr="0072383E">
        <w:rPr>
          <w:rFonts w:ascii="Arial" w:eastAsia="Times New Roman" w:hAnsi="Arial" w:cs="Arial"/>
          <w:b/>
          <w:bCs/>
          <w:color w:val="6D0000"/>
          <w:sz w:val="28"/>
          <w:szCs w:val="28"/>
        </w:rPr>
        <w:t>Rhode</w:t>
      </w:r>
      <w:r w:rsidRPr="0072383E">
        <w:rPr>
          <w:rFonts w:ascii="Arial" w:hAnsi="Arial" w:cs="Arial"/>
        </w:rPr>
        <w:t xml:space="preserve"> </w:t>
      </w:r>
      <w:r w:rsidRPr="0072383E">
        <w:rPr>
          <w:rFonts w:ascii="Arial" w:eastAsia="Times New Roman" w:hAnsi="Arial" w:cs="Arial"/>
          <w:b/>
          <w:bCs/>
          <w:color w:val="6D0000"/>
          <w:sz w:val="28"/>
          <w:szCs w:val="28"/>
        </w:rPr>
        <w:t>Island</w:t>
      </w:r>
      <w:r w:rsidRPr="0072383E">
        <w:rPr>
          <w:rFonts w:ascii="Arial" w:hAnsi="Arial" w:cs="Arial"/>
        </w:rPr>
        <w:t xml:space="preserve"> </w:t>
      </w:r>
    </w:p>
    <w:p w:rsidR="0072383E" w:rsidRPr="0072383E" w:rsidRDefault="0072383E" w:rsidP="00463D3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510"/>
        <w:gridCol w:w="2605"/>
      </w:tblGrid>
      <w:tr w:rsidR="001573D7" w:rsidRPr="0072383E" w:rsidTr="0072383E">
        <w:trPr>
          <w:trHeight w:val="192"/>
        </w:trPr>
        <w:tc>
          <w:tcPr>
            <w:tcW w:w="3235" w:type="dxa"/>
            <w:shd w:val="clear" w:color="auto" w:fill="6C0000"/>
          </w:tcPr>
          <w:p w:rsidR="001573D7" w:rsidRPr="0072383E" w:rsidRDefault="001573D7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Leave Type</w:t>
            </w:r>
          </w:p>
        </w:tc>
        <w:tc>
          <w:tcPr>
            <w:tcW w:w="3510" w:type="dxa"/>
            <w:shd w:val="clear" w:color="auto" w:fill="6C0000"/>
          </w:tcPr>
          <w:p w:rsidR="001573D7" w:rsidRPr="0072383E" w:rsidRDefault="001573D7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Simulated</w:t>
            </w:r>
            <w:r w:rsidR="00E66D79"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 Average</w:t>
            </w: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 Annual Benefits Paid Out (ACS 2012-2016)</w:t>
            </w:r>
          </w:p>
        </w:tc>
        <w:tc>
          <w:tcPr>
            <w:tcW w:w="2605" w:type="dxa"/>
            <w:shd w:val="clear" w:color="auto" w:fill="6C0000"/>
          </w:tcPr>
          <w:p w:rsidR="001573D7" w:rsidRPr="0072383E" w:rsidRDefault="001573D7" w:rsidP="00E66D79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Actual </w:t>
            </w:r>
            <w:r w:rsidR="00E66D79"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Annual </w:t>
            </w: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Benefits Paid Out (</w:t>
            </w:r>
            <w:r w:rsidR="00E66D79" w:rsidRPr="0072383E">
              <w:rPr>
                <w:rFonts w:ascii="Arial Narrow" w:hAnsi="Arial Narrow" w:cstheme="minorBidi"/>
                <w:b/>
                <w:color w:val="FFFFFF" w:themeColor="background1"/>
              </w:rPr>
              <w:t xml:space="preserve">average of </w:t>
            </w: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2014-2016)*</w:t>
            </w:r>
          </w:p>
        </w:tc>
      </w:tr>
      <w:tr w:rsidR="001573D7" w:rsidRPr="0072383E" w:rsidTr="00F92DC8">
        <w:trPr>
          <w:trHeight w:val="181"/>
        </w:trPr>
        <w:tc>
          <w:tcPr>
            <w:tcW w:w="3235" w:type="dxa"/>
          </w:tcPr>
          <w:p w:rsidR="001573D7" w:rsidRPr="0072383E" w:rsidRDefault="001573D7" w:rsidP="001573D7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Total</w:t>
            </w:r>
          </w:p>
        </w:tc>
        <w:tc>
          <w:tcPr>
            <w:tcW w:w="3510" w:type="dxa"/>
          </w:tcPr>
          <w:p w:rsidR="001573D7" w:rsidRPr="0072383E" w:rsidRDefault="0072383E" w:rsidP="0067685B">
            <w:pPr>
              <w:rPr>
                <w:rFonts w:ascii="Arial Narrow" w:hAnsi="Arial Narrow" w:cstheme="minorBidi"/>
                <w:color w:val="000000" w:themeColor="text1"/>
              </w:rPr>
            </w:pPr>
            <w:r>
              <w:rPr>
                <w:rFonts w:ascii="Arial Narrow" w:hAnsi="Arial Narrow" w:cstheme="minorBidi"/>
                <w:color w:val="000000" w:themeColor="text1"/>
              </w:rPr>
              <w:t>$</w:t>
            </w:r>
            <w:r w:rsidR="0067685B">
              <w:rPr>
                <w:rFonts w:ascii="Arial Narrow" w:hAnsi="Arial Narrow" w:cstheme="minorBidi"/>
                <w:color w:val="000000" w:themeColor="text1"/>
              </w:rPr>
              <w:t>183</w:t>
            </w:r>
            <w:r>
              <w:rPr>
                <w:rFonts w:ascii="Arial Narrow" w:hAnsi="Arial Narrow" w:cstheme="minorBidi"/>
                <w:color w:val="000000" w:themeColor="text1"/>
              </w:rPr>
              <w:t>.</w:t>
            </w:r>
            <w:r w:rsidR="0067685B">
              <w:rPr>
                <w:rFonts w:ascii="Arial Narrow" w:hAnsi="Arial Narrow" w:cstheme="minorBidi"/>
                <w:color w:val="000000" w:themeColor="text1"/>
              </w:rPr>
              <w:t>1</w:t>
            </w:r>
            <w:r>
              <w:rPr>
                <w:rFonts w:ascii="Arial Narrow" w:hAnsi="Arial Narrow" w:cstheme="minorBidi"/>
                <w:color w:val="000000" w:themeColor="text1"/>
              </w:rPr>
              <w:t xml:space="preserve"> million</w:t>
            </w:r>
          </w:p>
        </w:tc>
        <w:tc>
          <w:tcPr>
            <w:tcW w:w="2605" w:type="dxa"/>
          </w:tcPr>
          <w:p w:rsidR="001573D7" w:rsidRPr="0072383E" w:rsidRDefault="001573D7" w:rsidP="00136604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>$166</w:t>
            </w:r>
            <w:r w:rsidR="00136604" w:rsidRPr="0072383E">
              <w:rPr>
                <w:rFonts w:ascii="Arial Narrow" w:hAnsi="Arial Narrow"/>
              </w:rPr>
              <w:t>.</w:t>
            </w:r>
            <w:r w:rsidRPr="0072383E">
              <w:rPr>
                <w:rFonts w:ascii="Arial Narrow" w:hAnsi="Arial Narrow"/>
              </w:rPr>
              <w:t>7</w:t>
            </w:r>
            <w:r w:rsidR="00136604" w:rsidRPr="0072383E">
              <w:rPr>
                <w:rFonts w:ascii="Arial Narrow" w:hAnsi="Arial Narrow"/>
              </w:rPr>
              <w:t xml:space="preserve"> million</w:t>
            </w:r>
          </w:p>
        </w:tc>
      </w:tr>
      <w:tr w:rsidR="001573D7" w:rsidRPr="0072383E" w:rsidTr="00F92DC8">
        <w:trPr>
          <w:trHeight w:val="758"/>
        </w:trPr>
        <w:tc>
          <w:tcPr>
            <w:tcW w:w="3235" w:type="dxa"/>
          </w:tcPr>
          <w:p w:rsidR="001573D7" w:rsidRPr="0072383E" w:rsidRDefault="001573D7" w:rsidP="001573D7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Disability Insurance (own sickness, and maternal disability leaves)</w:t>
            </w:r>
          </w:p>
        </w:tc>
        <w:tc>
          <w:tcPr>
            <w:tcW w:w="3510" w:type="dxa"/>
          </w:tcPr>
          <w:p w:rsidR="001573D7" w:rsidRPr="0072383E" w:rsidRDefault="0072383E" w:rsidP="006F69CC">
            <w:pPr>
              <w:rPr>
                <w:rFonts w:ascii="Arial Narrow" w:hAnsi="Arial Narrow" w:cstheme="minorBidi"/>
                <w:color w:val="000000" w:themeColor="text1"/>
              </w:rPr>
            </w:pPr>
            <w:r>
              <w:rPr>
                <w:rFonts w:ascii="Arial Narrow" w:hAnsi="Arial Narrow" w:cstheme="minorBidi"/>
                <w:color w:val="000000" w:themeColor="text1"/>
              </w:rPr>
              <w:t>$1</w:t>
            </w:r>
            <w:r w:rsidR="006F69CC">
              <w:rPr>
                <w:rFonts w:ascii="Arial Narrow" w:hAnsi="Arial Narrow" w:cstheme="minorBidi"/>
                <w:color w:val="000000" w:themeColor="text1"/>
              </w:rPr>
              <w:t>55</w:t>
            </w:r>
            <w:r>
              <w:rPr>
                <w:rFonts w:ascii="Arial Narrow" w:hAnsi="Arial Narrow" w:cstheme="minorBidi"/>
                <w:color w:val="000000" w:themeColor="text1"/>
              </w:rPr>
              <w:t>.</w:t>
            </w:r>
            <w:r w:rsidR="006F69CC">
              <w:rPr>
                <w:rFonts w:ascii="Arial Narrow" w:hAnsi="Arial Narrow" w:cstheme="minorBidi"/>
                <w:color w:val="000000" w:themeColor="text1"/>
              </w:rPr>
              <w:t>3</w:t>
            </w:r>
            <w:r>
              <w:rPr>
                <w:rFonts w:ascii="Arial Narrow" w:hAnsi="Arial Narrow" w:cstheme="minorBidi"/>
                <w:color w:val="000000" w:themeColor="text1"/>
              </w:rPr>
              <w:t xml:space="preserve"> million</w:t>
            </w:r>
          </w:p>
        </w:tc>
        <w:tc>
          <w:tcPr>
            <w:tcW w:w="2605" w:type="dxa"/>
          </w:tcPr>
          <w:p w:rsidR="001573D7" w:rsidRPr="0072383E" w:rsidRDefault="00136604" w:rsidP="00136604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>$157.8 million</w:t>
            </w:r>
          </w:p>
        </w:tc>
      </w:tr>
      <w:tr w:rsidR="001573D7" w:rsidRPr="0072383E" w:rsidTr="00F92DC8">
        <w:trPr>
          <w:trHeight w:val="192"/>
        </w:trPr>
        <w:tc>
          <w:tcPr>
            <w:tcW w:w="3235" w:type="dxa"/>
          </w:tcPr>
          <w:p w:rsidR="001573D7" w:rsidRPr="0072383E" w:rsidRDefault="001573D7" w:rsidP="001573D7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Paid Family Leave (Ill spouse/child/parent, and new child bonding leaves)</w:t>
            </w:r>
          </w:p>
        </w:tc>
        <w:tc>
          <w:tcPr>
            <w:tcW w:w="3510" w:type="dxa"/>
          </w:tcPr>
          <w:p w:rsidR="001573D7" w:rsidRPr="0072383E" w:rsidRDefault="006F69CC" w:rsidP="001573D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$27.8</w:t>
            </w:r>
            <w:r w:rsidR="0072383E">
              <w:rPr>
                <w:rFonts w:ascii="Arial Narrow" w:hAnsi="Arial Narrow"/>
                <w:color w:val="000000"/>
              </w:rPr>
              <w:t xml:space="preserve"> million</w:t>
            </w:r>
          </w:p>
        </w:tc>
        <w:tc>
          <w:tcPr>
            <w:tcW w:w="2605" w:type="dxa"/>
          </w:tcPr>
          <w:p w:rsidR="001573D7" w:rsidRPr="0072383E" w:rsidRDefault="00136604" w:rsidP="00136604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>$8.93 million</w:t>
            </w:r>
          </w:p>
        </w:tc>
      </w:tr>
    </w:tbl>
    <w:p w:rsidR="001573D7" w:rsidRPr="0072383E" w:rsidRDefault="001573D7" w:rsidP="00463D3D">
      <w:pPr>
        <w:rPr>
          <w:rFonts w:ascii="Arial Narrow" w:hAnsi="Arial Narrow"/>
        </w:rPr>
      </w:pPr>
      <w:r w:rsidRPr="0072383E">
        <w:rPr>
          <w:rFonts w:ascii="Arial Narrow" w:hAnsi="Arial Narrow"/>
        </w:rPr>
        <w:t>*</w:t>
      </w:r>
      <w:r w:rsidR="00E66D79" w:rsidRPr="0072383E">
        <w:rPr>
          <w:rFonts w:ascii="Arial Narrow" w:hAnsi="Arial Narrow"/>
        </w:rPr>
        <w:t xml:space="preserve">Program did not start until 2014. </w:t>
      </w:r>
      <w:r w:rsidRPr="0072383E">
        <w:rPr>
          <w:rFonts w:ascii="Arial Narrow" w:hAnsi="Arial Narrow"/>
        </w:rPr>
        <w:t xml:space="preserve">Source: </w:t>
      </w:r>
      <w:hyperlink r:id="rId9" w:history="1">
        <w:r w:rsidRPr="0072383E">
          <w:rPr>
            <w:rStyle w:val="Hyperlink"/>
            <w:rFonts w:ascii="Arial Narrow" w:hAnsi="Arial Narrow"/>
          </w:rPr>
          <w:t>http://www.dlt.ri.gov/lmi/uiadmin.htm</w:t>
        </w:r>
      </w:hyperlink>
      <w:r w:rsidRPr="0072383E">
        <w:rPr>
          <w:rFonts w:ascii="Arial Narrow" w:hAnsi="Arial Narrow"/>
        </w:rPr>
        <w:t xml:space="preserve"> </w:t>
      </w:r>
    </w:p>
    <w:p w:rsidR="00685B49" w:rsidRPr="0072383E" w:rsidRDefault="00685B49">
      <w:pPr>
        <w:rPr>
          <w:rFonts w:ascii="Arial Narrow" w:hAnsi="Arial Narrow"/>
        </w:rPr>
      </w:pPr>
    </w:p>
    <w:p w:rsidR="001573D7" w:rsidRPr="0072383E" w:rsidRDefault="001573D7" w:rsidP="00463D3D">
      <w:pPr>
        <w:rPr>
          <w:rFonts w:ascii="Arial Narrow" w:hAnsi="Arial Narrow"/>
        </w:rPr>
      </w:pPr>
    </w:p>
    <w:p w:rsidR="001573D7" w:rsidRPr="0072383E" w:rsidRDefault="001573D7" w:rsidP="00463D3D">
      <w:pPr>
        <w:rPr>
          <w:rFonts w:ascii="Arial Narrow" w:hAnsi="Arial Narrow"/>
        </w:rPr>
      </w:pPr>
      <w:r w:rsidRPr="0072383E">
        <w:rPr>
          <w:rFonts w:ascii="Arial Narrow" w:eastAsia="Times New Roman" w:hAnsi="Arial Narrow" w:cstheme="majorBidi"/>
          <w:b/>
          <w:bCs/>
          <w:color w:val="6D0000"/>
          <w:sz w:val="28"/>
          <w:szCs w:val="28"/>
        </w:rPr>
        <w:t>New</w:t>
      </w:r>
      <w:r w:rsidRPr="0072383E">
        <w:rPr>
          <w:rFonts w:ascii="Arial Narrow" w:hAnsi="Arial Narrow"/>
        </w:rPr>
        <w:t xml:space="preserve"> </w:t>
      </w:r>
      <w:r w:rsidRPr="0072383E">
        <w:rPr>
          <w:rFonts w:ascii="Arial Narrow" w:eastAsia="Times New Roman" w:hAnsi="Arial Narrow" w:cstheme="majorBidi"/>
          <w:b/>
          <w:bCs/>
          <w:color w:val="6D0000"/>
          <w:sz w:val="28"/>
          <w:szCs w:val="28"/>
        </w:rPr>
        <w:t>Jersey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510"/>
        <w:gridCol w:w="2605"/>
      </w:tblGrid>
      <w:tr w:rsidR="00685B49" w:rsidRPr="0072383E" w:rsidTr="0072383E">
        <w:trPr>
          <w:trHeight w:val="192"/>
        </w:trPr>
        <w:tc>
          <w:tcPr>
            <w:tcW w:w="3235" w:type="dxa"/>
            <w:shd w:val="clear" w:color="auto" w:fill="6C0000"/>
          </w:tcPr>
          <w:p w:rsidR="00685B49" w:rsidRPr="0072383E" w:rsidRDefault="00685B49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Leave Type</w:t>
            </w:r>
          </w:p>
        </w:tc>
        <w:tc>
          <w:tcPr>
            <w:tcW w:w="3510" w:type="dxa"/>
            <w:shd w:val="clear" w:color="auto" w:fill="6C0000"/>
          </w:tcPr>
          <w:p w:rsidR="00685B49" w:rsidRPr="0072383E" w:rsidRDefault="00685B49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Simulated Average Annual Benefits Paid Out (ACS 2012-2016)</w:t>
            </w:r>
          </w:p>
        </w:tc>
        <w:tc>
          <w:tcPr>
            <w:tcW w:w="2605" w:type="dxa"/>
            <w:shd w:val="clear" w:color="auto" w:fill="6C0000"/>
          </w:tcPr>
          <w:p w:rsidR="00685B49" w:rsidRPr="0072383E" w:rsidRDefault="00685B49" w:rsidP="00F92DC8">
            <w:pPr>
              <w:rPr>
                <w:rFonts w:ascii="Arial Narrow" w:hAnsi="Arial Narrow" w:cstheme="minorBidi"/>
                <w:b/>
                <w:color w:val="FFFFFF" w:themeColor="background1"/>
              </w:rPr>
            </w:pPr>
            <w:r w:rsidRPr="0072383E">
              <w:rPr>
                <w:rFonts w:ascii="Arial Narrow" w:hAnsi="Arial Narrow" w:cstheme="minorBidi"/>
                <w:b/>
                <w:color w:val="FFFFFF" w:themeColor="background1"/>
              </w:rPr>
              <w:t>Actual Annual Benefits Paid Out (average of 2012-2016)*</w:t>
            </w:r>
          </w:p>
        </w:tc>
      </w:tr>
      <w:tr w:rsidR="001529D5" w:rsidRPr="0072383E" w:rsidTr="00F92DC8">
        <w:trPr>
          <w:trHeight w:val="181"/>
        </w:trPr>
        <w:tc>
          <w:tcPr>
            <w:tcW w:w="3235" w:type="dxa"/>
          </w:tcPr>
          <w:p w:rsidR="001529D5" w:rsidRPr="0072383E" w:rsidRDefault="001529D5" w:rsidP="001529D5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Total</w:t>
            </w:r>
          </w:p>
        </w:tc>
        <w:tc>
          <w:tcPr>
            <w:tcW w:w="3510" w:type="dxa"/>
          </w:tcPr>
          <w:p w:rsidR="001529D5" w:rsidRPr="0072383E" w:rsidRDefault="001529D5" w:rsidP="001529D5">
            <w:pPr>
              <w:rPr>
                <w:rFonts w:ascii="Arial Narrow" w:hAnsi="Arial Narrow" w:cstheme="minorBidi"/>
                <w:color w:val="000000" w:themeColor="text1"/>
              </w:rPr>
            </w:pPr>
            <w:r>
              <w:rPr>
                <w:rFonts w:ascii="Arial Narrow" w:hAnsi="Arial Narrow" w:cstheme="minorBidi"/>
                <w:color w:val="000000" w:themeColor="text1"/>
              </w:rPr>
              <w:t>$1.30 billion</w:t>
            </w:r>
          </w:p>
        </w:tc>
        <w:tc>
          <w:tcPr>
            <w:tcW w:w="2605" w:type="dxa"/>
          </w:tcPr>
          <w:p w:rsidR="001529D5" w:rsidRPr="0072383E" w:rsidRDefault="001529D5" w:rsidP="001529D5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 xml:space="preserve">$506.9 million </w:t>
            </w:r>
          </w:p>
        </w:tc>
      </w:tr>
      <w:tr w:rsidR="001529D5" w:rsidRPr="0072383E" w:rsidTr="00F92DC8">
        <w:trPr>
          <w:trHeight w:val="758"/>
        </w:trPr>
        <w:tc>
          <w:tcPr>
            <w:tcW w:w="3235" w:type="dxa"/>
          </w:tcPr>
          <w:p w:rsidR="001529D5" w:rsidRPr="0072383E" w:rsidRDefault="001529D5" w:rsidP="001529D5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Disability Insurance (own sickness, and maternal disability leaves)</w:t>
            </w:r>
          </w:p>
        </w:tc>
        <w:tc>
          <w:tcPr>
            <w:tcW w:w="3510" w:type="dxa"/>
          </w:tcPr>
          <w:p w:rsidR="001529D5" w:rsidRPr="0072383E" w:rsidRDefault="001529D5" w:rsidP="001529D5">
            <w:pPr>
              <w:rPr>
                <w:rFonts w:ascii="Arial Narrow" w:hAnsi="Arial Narrow" w:cstheme="minorBidi"/>
                <w:color w:val="000000" w:themeColor="text1"/>
              </w:rPr>
            </w:pPr>
            <w:r>
              <w:rPr>
                <w:rFonts w:ascii="Arial Narrow" w:hAnsi="Arial Narrow" w:cstheme="minorBidi"/>
                <w:color w:val="000000" w:themeColor="text1"/>
              </w:rPr>
              <w:t>$1.14 billion</w:t>
            </w:r>
          </w:p>
        </w:tc>
        <w:tc>
          <w:tcPr>
            <w:tcW w:w="2605" w:type="dxa"/>
          </w:tcPr>
          <w:p w:rsidR="001529D5" w:rsidRPr="0072383E" w:rsidRDefault="001529D5" w:rsidP="001529D5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>$423.5 million</w:t>
            </w:r>
          </w:p>
        </w:tc>
      </w:tr>
      <w:tr w:rsidR="001529D5" w:rsidRPr="0072383E" w:rsidTr="00F92DC8">
        <w:trPr>
          <w:trHeight w:val="192"/>
        </w:trPr>
        <w:tc>
          <w:tcPr>
            <w:tcW w:w="3235" w:type="dxa"/>
          </w:tcPr>
          <w:p w:rsidR="001529D5" w:rsidRPr="0072383E" w:rsidRDefault="001529D5" w:rsidP="001529D5">
            <w:pPr>
              <w:rPr>
                <w:rFonts w:ascii="Arial Narrow" w:hAnsi="Arial Narrow" w:cstheme="minorBidi"/>
                <w:color w:val="000000" w:themeColor="text1"/>
              </w:rPr>
            </w:pPr>
            <w:r w:rsidRPr="0072383E">
              <w:rPr>
                <w:rFonts w:ascii="Arial Narrow" w:hAnsi="Arial Narrow" w:cstheme="minorBidi"/>
                <w:color w:val="000000" w:themeColor="text1"/>
              </w:rPr>
              <w:t>Paid Family Leave (Ill spouse/child/parent, and new child bonding leaves)</w:t>
            </w:r>
          </w:p>
        </w:tc>
        <w:tc>
          <w:tcPr>
            <w:tcW w:w="3510" w:type="dxa"/>
          </w:tcPr>
          <w:p w:rsidR="001529D5" w:rsidRPr="0072383E" w:rsidRDefault="001529D5" w:rsidP="001529D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$150.4 million</w:t>
            </w:r>
          </w:p>
        </w:tc>
        <w:tc>
          <w:tcPr>
            <w:tcW w:w="2605" w:type="dxa"/>
          </w:tcPr>
          <w:p w:rsidR="001529D5" w:rsidRPr="0072383E" w:rsidRDefault="001529D5" w:rsidP="001529D5">
            <w:pPr>
              <w:rPr>
                <w:rFonts w:ascii="Arial Narrow" w:hAnsi="Arial Narrow"/>
              </w:rPr>
            </w:pPr>
            <w:r w:rsidRPr="0072383E">
              <w:rPr>
                <w:rFonts w:ascii="Arial Narrow" w:hAnsi="Arial Narrow"/>
              </w:rPr>
              <w:t>$83.5 million</w:t>
            </w:r>
          </w:p>
        </w:tc>
        <w:bookmarkStart w:id="0" w:name="_GoBack"/>
        <w:bookmarkEnd w:id="0"/>
      </w:tr>
    </w:tbl>
    <w:p w:rsidR="00685B49" w:rsidRPr="0072383E" w:rsidRDefault="00685B49" w:rsidP="00463D3D">
      <w:pPr>
        <w:rPr>
          <w:rFonts w:ascii="Arial Narrow" w:hAnsi="Arial Narrow"/>
        </w:rPr>
      </w:pPr>
      <w:r w:rsidRPr="0072383E">
        <w:rPr>
          <w:rFonts w:ascii="Arial Narrow" w:hAnsi="Arial Narrow"/>
        </w:rPr>
        <w:t xml:space="preserve">Source: </w:t>
      </w:r>
      <w:hyperlink r:id="rId10" w:history="1">
        <w:r w:rsidRPr="0072383E">
          <w:rPr>
            <w:rStyle w:val="Hyperlink"/>
            <w:rFonts w:ascii="Arial Narrow" w:hAnsi="Arial Narrow"/>
          </w:rPr>
          <w:t>https://www.nj.gov/labor/forms_pdfs/tdi/FLI%20Summary%20Report%20for%202016.pdf</w:t>
        </w:r>
      </w:hyperlink>
      <w:r w:rsidRPr="0072383E">
        <w:rPr>
          <w:rFonts w:ascii="Arial Narrow" w:hAnsi="Arial Narrow"/>
        </w:rPr>
        <w:t xml:space="preserve"> </w:t>
      </w:r>
    </w:p>
    <w:p w:rsidR="00685B49" w:rsidRPr="0072383E" w:rsidRDefault="00B505D3" w:rsidP="00463D3D">
      <w:pPr>
        <w:rPr>
          <w:rFonts w:ascii="Arial Narrow" w:hAnsi="Arial Narrow"/>
        </w:rPr>
      </w:pPr>
      <w:hyperlink r:id="rId11" w:history="1">
        <w:r w:rsidR="00685B49" w:rsidRPr="0072383E">
          <w:rPr>
            <w:rStyle w:val="Hyperlink"/>
            <w:rFonts w:ascii="Arial Narrow" w:hAnsi="Arial Narrow"/>
          </w:rPr>
          <w:t>https://www.nj.gov/labor/forms_pdfs/tdi/TDI%20Report%20for%202016.pdf</w:t>
        </w:r>
      </w:hyperlink>
      <w:r w:rsidR="00685B49" w:rsidRPr="0072383E">
        <w:rPr>
          <w:rFonts w:ascii="Arial Narrow" w:hAnsi="Arial Narrow"/>
        </w:rPr>
        <w:t xml:space="preserve"> </w:t>
      </w:r>
    </w:p>
    <w:sectPr w:rsidR="00685B49" w:rsidRPr="0072383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D3" w:rsidRDefault="00B505D3" w:rsidP="0072383E">
      <w:r>
        <w:separator/>
      </w:r>
    </w:p>
  </w:endnote>
  <w:endnote w:type="continuationSeparator" w:id="0">
    <w:p w:rsidR="00B505D3" w:rsidRDefault="00B505D3" w:rsidP="0072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83E" w:rsidRPr="0072383E" w:rsidRDefault="0072383E" w:rsidP="0072383E">
    <w:pPr>
      <w:pStyle w:val="Footer"/>
      <w:pBdr>
        <w:top w:val="single" w:sz="4" w:space="1" w:color="660000"/>
      </w:pBdr>
      <w:rPr>
        <w:sz w:val="20"/>
        <w:szCs w:val="20"/>
      </w:rPr>
    </w:pPr>
    <w:r w:rsidRPr="002C4187">
      <w:rPr>
        <w:sz w:val="20"/>
        <w:szCs w:val="20"/>
      </w:rPr>
      <w:t>IMPAQ International, LLC</w:t>
    </w:r>
    <w:r w:rsidRPr="002C4187">
      <w:rPr>
        <w:sz w:val="20"/>
        <w:szCs w:val="20"/>
      </w:rPr>
      <w:tab/>
      <w:t xml:space="preserve">Page </w:t>
    </w:r>
    <w:r w:rsidRPr="002C4187">
      <w:rPr>
        <w:sz w:val="20"/>
        <w:szCs w:val="20"/>
      </w:rPr>
      <w:fldChar w:fldCharType="begin"/>
    </w:r>
    <w:r w:rsidRPr="002C4187">
      <w:rPr>
        <w:sz w:val="20"/>
        <w:szCs w:val="20"/>
      </w:rPr>
      <w:instrText xml:space="preserve"> PAGE   \* MERGEFORMAT </w:instrText>
    </w:r>
    <w:r w:rsidRPr="002C4187">
      <w:rPr>
        <w:sz w:val="20"/>
        <w:szCs w:val="20"/>
      </w:rPr>
      <w:fldChar w:fldCharType="separate"/>
    </w:r>
    <w:r w:rsidR="001529D5">
      <w:rPr>
        <w:noProof/>
        <w:sz w:val="20"/>
        <w:szCs w:val="20"/>
      </w:rPr>
      <w:t>1</w:t>
    </w:r>
    <w:r w:rsidRPr="002C4187">
      <w:rPr>
        <w:sz w:val="20"/>
        <w:szCs w:val="20"/>
      </w:rPr>
      <w:fldChar w:fldCharType="end"/>
    </w:r>
    <w:r w:rsidRPr="002C4187">
      <w:rPr>
        <w:sz w:val="20"/>
        <w:szCs w:val="20"/>
      </w:rPr>
      <w:tab/>
    </w:r>
    <w:r>
      <w:rPr>
        <w:sz w:val="20"/>
        <w:szCs w:val="20"/>
      </w:rPr>
      <w:t>Revised Feasibility Study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D3" w:rsidRDefault="00B505D3" w:rsidP="0072383E">
      <w:r>
        <w:separator/>
      </w:r>
    </w:p>
  </w:footnote>
  <w:footnote w:type="continuationSeparator" w:id="0">
    <w:p w:rsidR="00B505D3" w:rsidRDefault="00B505D3" w:rsidP="00723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6F"/>
    <w:rsid w:val="000B1DB5"/>
    <w:rsid w:val="00136604"/>
    <w:rsid w:val="001529D5"/>
    <w:rsid w:val="001573D7"/>
    <w:rsid w:val="00166899"/>
    <w:rsid w:val="00233652"/>
    <w:rsid w:val="0041156F"/>
    <w:rsid w:val="004312BC"/>
    <w:rsid w:val="00463D3D"/>
    <w:rsid w:val="00563257"/>
    <w:rsid w:val="005F2ED5"/>
    <w:rsid w:val="0067685B"/>
    <w:rsid w:val="00685B49"/>
    <w:rsid w:val="006F69CC"/>
    <w:rsid w:val="0072383E"/>
    <w:rsid w:val="00986F5B"/>
    <w:rsid w:val="009F30D4"/>
    <w:rsid w:val="00AC76E2"/>
    <w:rsid w:val="00B3450C"/>
    <w:rsid w:val="00B505D3"/>
    <w:rsid w:val="00E21AA5"/>
    <w:rsid w:val="00E66D79"/>
    <w:rsid w:val="00E9090C"/>
    <w:rsid w:val="00EF5CA8"/>
    <w:rsid w:val="00F6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30D2F-5BC6-44E7-98FD-5AB5058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3D"/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383E"/>
    <w:pPr>
      <w:keepNext/>
      <w:keepLines/>
      <w:pBdr>
        <w:bottom w:val="single" w:sz="4" w:space="1" w:color="660000"/>
      </w:pBdr>
      <w:jc w:val="center"/>
      <w:outlineLvl w:val="0"/>
    </w:pPr>
    <w:rPr>
      <w:rFonts w:ascii="Arial Narrow" w:eastAsiaTheme="majorEastAsia" w:hAnsi="Arial Narrow" w:cstheme="minorHAnsi"/>
      <w:b/>
      <w:bCs/>
      <w:caps/>
      <w:color w:val="660000"/>
      <w:sz w:val="28"/>
      <w:szCs w:val="28"/>
      <w:u w:color="66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3D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D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83E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3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83E"/>
    <w:rPr>
      <w:rFonts w:ascii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383E"/>
    <w:rPr>
      <w:rFonts w:ascii="Arial Narrow" w:eastAsiaTheme="majorEastAsia" w:hAnsi="Arial Narrow" w:cstheme="minorHAnsi"/>
      <w:b/>
      <w:bCs/>
      <w:caps/>
      <w:color w:val="660000"/>
      <w:sz w:val="28"/>
      <w:szCs w:val="28"/>
      <w:u w:color="66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d.ca.gov/about_edd/pdf/qspfl_PFL_Program_Statistic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d.ca.gov/about_edd/pdf/qsdi_DI_Program_Statistic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j.gov/labor/forms_pdfs/tdi/TDI%20Report%20for%202016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j.gov/labor/forms_pdfs/tdi/FLI%20Summary%20Report%20for%2020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lt.ri.gov/lmi/uiadmi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582A-D505-4134-BAB3-993FFB5A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4</cp:revision>
  <dcterms:created xsi:type="dcterms:W3CDTF">2018-10-16T16:35:00Z</dcterms:created>
  <dcterms:modified xsi:type="dcterms:W3CDTF">2018-10-16T20:28:00Z</dcterms:modified>
</cp:coreProperties>
</file>