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07E73" w14:textId="2E3812BD" w:rsidR="00C37ACE" w:rsidRPr="00C37ACE" w:rsidRDefault="00C37ACE" w:rsidP="00C37ACE">
      <w:pPr>
        <w:pStyle w:val="Header"/>
        <w:spacing w:after="120"/>
        <w:jc w:val="right"/>
      </w:pPr>
      <w:r>
        <w:t>Andrey Yerin, August 2023</w:t>
      </w:r>
      <w:r>
        <w:br/>
      </w:r>
      <w:hyperlink r:id="rId7" w:history="1">
        <w:r w:rsidRPr="004F5459">
          <w:rPr>
            <w:rStyle w:val="Hyperlink"/>
          </w:rPr>
          <w:t>andrey.erin@acdlabs.com</w:t>
        </w:r>
      </w:hyperlink>
      <w:r>
        <w:br/>
      </w:r>
    </w:p>
    <w:p w14:paraId="544EE18F" w14:textId="16780A51" w:rsidR="00000000" w:rsidRPr="00D739B4" w:rsidRDefault="0012777D" w:rsidP="00524BEC">
      <w:pPr>
        <w:jc w:val="center"/>
        <w:rPr>
          <w:b/>
          <w:bCs/>
        </w:rPr>
      </w:pPr>
      <w:r w:rsidRPr="00D739B4">
        <w:rPr>
          <w:b/>
          <w:bCs/>
        </w:rPr>
        <w:t>Enhanced Stereochemical Representation and its Relation to the Nomenclature</w:t>
      </w:r>
    </w:p>
    <w:p w14:paraId="0131EDAC" w14:textId="485D6B75" w:rsidR="0012777D" w:rsidRDefault="003473BA">
      <w:r w:rsidRPr="003473BA">
        <w:rPr>
          <w:i/>
          <w:iCs/>
        </w:rPr>
        <w:t>Reference:</w:t>
      </w:r>
      <w:r w:rsidRPr="003473BA">
        <w:rPr>
          <w:i/>
          <w:iCs/>
        </w:rPr>
        <w:br/>
      </w:r>
      <w:r>
        <w:t xml:space="preserve">IUPAC project </w:t>
      </w:r>
      <w:hyperlink r:id="rId8" w:history="1">
        <w:r w:rsidRPr="003473BA">
          <w:rPr>
            <w:rStyle w:val="Hyperlink"/>
          </w:rPr>
          <w:t>2019-017-2-800</w:t>
        </w:r>
      </w:hyperlink>
      <w:r>
        <w:t xml:space="preserve">: </w:t>
      </w:r>
      <w:r w:rsidRPr="003473BA">
        <w:t>Enhanced recognition and encoding of stereoconfiguration by InChI tools</w:t>
      </w:r>
    </w:p>
    <w:p w14:paraId="583E2853" w14:textId="663DDFCE" w:rsidR="001E0F70" w:rsidRDefault="001E0F70">
      <w:r>
        <w:t>While the project mostly deals with InChI tasks, the part of it deals with ‘enhanced stereochemical representation’ (ESR) that is related to general structure representation principles and has nomenclature aspects.</w:t>
      </w:r>
    </w:p>
    <w:p w14:paraId="7548A717" w14:textId="2BC159DF" w:rsidR="00A60995" w:rsidRDefault="00CE0C3B">
      <w:r w:rsidRPr="00CE0C3B">
        <w:rPr>
          <w:i/>
          <w:iCs/>
        </w:rPr>
        <w:t>Summary</w:t>
      </w:r>
      <w:r>
        <w:t xml:space="preserve">: The document describes the principles of </w:t>
      </w:r>
      <w:r w:rsidR="001E0F70">
        <w:t xml:space="preserve">ESR </w:t>
      </w:r>
      <w:r w:rsidR="00A60995">
        <w:t xml:space="preserve">already </w:t>
      </w:r>
      <w:r>
        <w:t xml:space="preserve">used in electronic structure representation for concise designation of mixtures of stereoisomers </w:t>
      </w:r>
      <w:r w:rsidR="00A60995">
        <w:t xml:space="preserve">for </w:t>
      </w:r>
      <w:r w:rsidR="00A64F24">
        <w:t xml:space="preserve">acknowledgement </w:t>
      </w:r>
      <w:r>
        <w:t>by IUPAC for graphical structure representation standards</w:t>
      </w:r>
      <w:r w:rsidR="00A60995">
        <w:t xml:space="preserve">. </w:t>
      </w:r>
      <w:r w:rsidR="00D12089">
        <w:t xml:space="preserve">The corresponding principles of concise and unambiguous designation of stereoisomer mixtures in chemical names are discussed. These extensions in representation and nomenclature guidelines are necessary for designation of chemicals that are </w:t>
      </w:r>
      <w:r w:rsidR="00A64F24">
        <w:t xml:space="preserve">often </w:t>
      </w:r>
      <w:r w:rsidR="00D12089">
        <w:t>mixtures of stereoisomers.</w:t>
      </w:r>
    </w:p>
    <w:p w14:paraId="0EEF850D" w14:textId="4D693A31" w:rsidR="00D12089" w:rsidRPr="00D739B4" w:rsidRDefault="00D739B4">
      <w:pPr>
        <w:rPr>
          <w:b/>
          <w:bCs/>
        </w:rPr>
      </w:pPr>
      <w:r>
        <w:rPr>
          <w:b/>
          <w:bCs/>
        </w:rPr>
        <w:br/>
      </w:r>
      <w:r w:rsidRPr="00D739B4">
        <w:rPr>
          <w:b/>
          <w:bCs/>
        </w:rPr>
        <w:t>Enhanced stereochemical representation</w:t>
      </w:r>
    </w:p>
    <w:p w14:paraId="3B1E4F1A" w14:textId="75CED9DC" w:rsidR="001E0F70" w:rsidRDefault="00A60995" w:rsidP="00D337D9">
      <w:pPr>
        <w:ind w:firstLine="720"/>
      </w:pPr>
      <w:r>
        <w:t>ESR was</w:t>
      </w:r>
      <w:r w:rsidR="00D337D9" w:rsidRPr="00D337D9">
        <w:t xml:space="preserve"> </w:t>
      </w:r>
      <w:r w:rsidR="00D337D9">
        <w:t>introduced</w:t>
      </w:r>
      <w:r>
        <w:t xml:space="preserve"> </w:t>
      </w:r>
      <w:r w:rsidR="00D337D9">
        <w:t xml:space="preserve">by </w:t>
      </w:r>
      <w:r w:rsidR="00D337D9" w:rsidRPr="00D337D9">
        <w:t xml:space="preserve">MDL Information Systems </w:t>
      </w:r>
      <w:r w:rsidR="00D337D9">
        <w:t xml:space="preserve">as a part of </w:t>
      </w:r>
      <w:r>
        <w:t>electronic structure representation</w:t>
      </w:r>
      <w:r w:rsidR="00D337D9">
        <w:t xml:space="preserve"> in MOL file format V3000. This extension of MOL file format addressed the need f concise designation of substances that are </w:t>
      </w:r>
      <w:r w:rsidR="00085D5B">
        <w:t xml:space="preserve">a </w:t>
      </w:r>
      <w:r w:rsidR="00D337D9">
        <w:t xml:space="preserve">mixture of stereoisomers </w:t>
      </w:r>
      <w:r w:rsidR="00935101">
        <w:t xml:space="preserve">or have partially known configuration </w:t>
      </w:r>
      <w:r w:rsidR="00D337D9">
        <w:t>that are very common in industrial chemistry.</w:t>
      </w:r>
      <w:r w:rsidR="00A64F24">
        <w:t xml:space="preserve"> The details of ESR can be found at </w:t>
      </w:r>
      <w:r w:rsidR="00A64F24">
        <w:br/>
      </w:r>
      <w:hyperlink r:id="rId9" w:history="1">
        <w:r w:rsidR="00A64F24" w:rsidRPr="004F5459">
          <w:rPr>
            <w:rStyle w:val="Hyperlink"/>
          </w:rPr>
          <w:t>https://discover.3ds.com/biovia-enhanced-chemical-representation</w:t>
        </w:r>
      </w:hyperlink>
    </w:p>
    <w:p w14:paraId="146DF30F" w14:textId="202B6ACC" w:rsidR="00D337D9" w:rsidRDefault="00CF624F" w:rsidP="00CF624F">
      <w:r w:rsidRPr="00CF624F">
        <w:rPr>
          <w:b/>
          <w:bCs/>
        </w:rPr>
        <w:t>ESR uses three variants of marks for stereocenters:</w:t>
      </w:r>
      <w:r w:rsidRPr="00CF624F">
        <w:rPr>
          <w:b/>
          <w:bCs/>
        </w:rPr>
        <w:br/>
      </w:r>
      <w:r>
        <w:t>- ‘</w:t>
      </w:r>
      <w:r w:rsidRPr="00CF624F">
        <w:rPr>
          <w:b/>
          <w:bCs/>
        </w:rPr>
        <w:t>abs</w:t>
      </w:r>
      <w:r>
        <w:t>’ (absolute) – having a configuration as defined in the structure, label ‘abs’ is normally omitted;</w:t>
      </w:r>
      <w:r>
        <w:br/>
        <w:t>- ‘</w:t>
      </w:r>
      <w:r w:rsidRPr="00CF624F">
        <w:rPr>
          <w:b/>
          <w:bCs/>
        </w:rPr>
        <w:t>&amp;</w:t>
      </w:r>
      <w:r>
        <w:t xml:space="preserve">’ (‘and’, ‘racemic’) – molecules with a designated </w:t>
      </w:r>
      <w:r w:rsidRPr="00CF624F">
        <w:rPr>
          <w:b/>
          <w:bCs/>
        </w:rPr>
        <w:t>and</w:t>
      </w:r>
      <w:r>
        <w:t xml:space="preserve"> an opposite configuration of stereocenter;</w:t>
      </w:r>
      <w:r>
        <w:br/>
        <w:t>- ‘</w:t>
      </w:r>
      <w:r w:rsidRPr="00CF624F">
        <w:rPr>
          <w:b/>
          <w:bCs/>
        </w:rPr>
        <w:t>or</w:t>
      </w:r>
      <w:r>
        <w:t xml:space="preserve">’ (‘relative) – molecules with a designated </w:t>
      </w:r>
      <w:r>
        <w:rPr>
          <w:b/>
          <w:bCs/>
        </w:rPr>
        <w:t>or</w:t>
      </w:r>
      <w:r>
        <w:t xml:space="preserve"> an opposite configuration of stereocenter</w:t>
      </w:r>
    </w:p>
    <w:p w14:paraId="2808E886" w14:textId="2BD78091" w:rsidR="00C33AB4" w:rsidRDefault="00CF624F">
      <w:r w:rsidRPr="00BE4A64">
        <w:rPr>
          <w:i/>
          <w:iCs/>
        </w:rPr>
        <w:t>Example</w:t>
      </w:r>
      <w:r w:rsidR="00BE4A64">
        <w:rPr>
          <w:i/>
          <w:iCs/>
        </w:rPr>
        <w:t xml:space="preserve"> 1</w:t>
      </w:r>
      <w:r>
        <w:t>:</w:t>
      </w:r>
      <w:r w:rsidR="007E6A94">
        <w:t xml:space="preserve"> a mixture of two stereoisomers prepared from racemic butan-2-ol and </w:t>
      </w:r>
      <w:r w:rsidR="007E6A94" w:rsidRPr="007E6A94">
        <w:t>(2</w:t>
      </w:r>
      <w:r w:rsidR="007E6A94" w:rsidRPr="007E6A94">
        <w:rPr>
          <w:i/>
          <w:iCs/>
        </w:rPr>
        <w:t>R</w:t>
      </w:r>
      <w:r w:rsidR="007E6A94" w:rsidRPr="007E6A94">
        <w:t>)-2-hydroxypropanoic acid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0"/>
        <w:gridCol w:w="2991"/>
        <w:gridCol w:w="703"/>
        <w:gridCol w:w="2993"/>
      </w:tblGrid>
      <w:tr w:rsidR="00BE4A64" w14:paraId="1143C72A" w14:textId="77777777" w:rsidTr="00BE4A64">
        <w:trPr>
          <w:jc w:val="center"/>
        </w:trPr>
        <w:tc>
          <w:tcPr>
            <w:tcW w:w="2260" w:type="dxa"/>
            <w:vAlign w:val="center"/>
          </w:tcPr>
          <w:p w14:paraId="1C08683D" w14:textId="35531FFE" w:rsidR="00BE4A64" w:rsidRDefault="00BE4A64" w:rsidP="00BE4A64">
            <w:pPr>
              <w:spacing w:before="40" w:after="40"/>
              <w:jc w:val="center"/>
            </w:pPr>
            <w:r>
              <w:t>Traditional</w:t>
            </w:r>
          </w:p>
        </w:tc>
        <w:tc>
          <w:tcPr>
            <w:tcW w:w="2991" w:type="dxa"/>
            <w:vAlign w:val="center"/>
          </w:tcPr>
          <w:p w14:paraId="7BCC69B0" w14:textId="7ABF6812" w:rsidR="00BE4A64" w:rsidRDefault="00BE4A64" w:rsidP="00BE4A64">
            <w:pPr>
              <w:spacing w:before="40" w:after="40"/>
            </w:pPr>
            <w:r>
              <w:object w:dxaOrig="2775" w:dyaOrig="1261" w14:anchorId="1F6E0A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63pt" o:ole="">
                  <v:imagedata r:id="rId10" o:title=""/>
                </v:shape>
                <o:OLEObject Type="Embed" ProgID="ACD.ChemSketch.20" ShapeID="_x0000_i1025" DrawAspect="Content" ObjectID="_1753271975" r:id="rId11"/>
              </w:object>
            </w:r>
          </w:p>
        </w:tc>
        <w:tc>
          <w:tcPr>
            <w:tcW w:w="703" w:type="dxa"/>
            <w:vAlign w:val="center"/>
          </w:tcPr>
          <w:p w14:paraId="6BFF88A9" w14:textId="45F836B9" w:rsidR="00BE4A64" w:rsidRPr="00F80C75" w:rsidRDefault="00BE4A64" w:rsidP="00BE4A64">
            <w:pPr>
              <w:spacing w:before="40" w:after="40"/>
              <w:rPr>
                <w:b/>
                <w:bCs/>
              </w:rPr>
            </w:pPr>
            <w:r w:rsidRPr="00F80C75">
              <w:rPr>
                <w:b/>
                <w:bCs/>
              </w:rPr>
              <w:t>and</w:t>
            </w:r>
          </w:p>
        </w:tc>
        <w:tc>
          <w:tcPr>
            <w:tcW w:w="2993" w:type="dxa"/>
            <w:vAlign w:val="center"/>
          </w:tcPr>
          <w:p w14:paraId="452AAD36" w14:textId="09400883" w:rsidR="00BE4A64" w:rsidRDefault="00BE4A64" w:rsidP="00BE4A64">
            <w:pPr>
              <w:spacing w:before="40" w:after="40"/>
            </w:pPr>
            <w:r>
              <w:object w:dxaOrig="2776" w:dyaOrig="1261" w14:anchorId="20376C3C">
                <v:shape id="_x0000_i1026" type="#_x0000_t75" style="width:138.75pt;height:63pt" o:ole="">
                  <v:imagedata r:id="rId12" o:title=""/>
                </v:shape>
                <o:OLEObject Type="Embed" ProgID="ACD.ChemSketch.20" ShapeID="_x0000_i1026" DrawAspect="Content" ObjectID="_1753271976" r:id="rId13"/>
              </w:object>
            </w:r>
          </w:p>
        </w:tc>
      </w:tr>
      <w:tr w:rsidR="00BE4A64" w14:paraId="543A4C04" w14:textId="77777777" w:rsidTr="00BC0A57">
        <w:trPr>
          <w:jc w:val="center"/>
        </w:trPr>
        <w:tc>
          <w:tcPr>
            <w:tcW w:w="2260" w:type="dxa"/>
            <w:vAlign w:val="center"/>
          </w:tcPr>
          <w:p w14:paraId="0C94C1EB" w14:textId="0C7F04F7" w:rsidR="00BE4A64" w:rsidRDefault="00BE4A64" w:rsidP="00BE4A64">
            <w:pPr>
              <w:spacing w:before="40" w:after="40"/>
              <w:jc w:val="center"/>
            </w:pPr>
            <w:r>
              <w:t>ESR</w:t>
            </w:r>
          </w:p>
        </w:tc>
        <w:tc>
          <w:tcPr>
            <w:tcW w:w="6687" w:type="dxa"/>
            <w:gridSpan w:val="3"/>
            <w:vAlign w:val="center"/>
          </w:tcPr>
          <w:p w14:paraId="129E0BE0" w14:textId="7367D239" w:rsidR="00BE4A64" w:rsidRDefault="00BE4A64" w:rsidP="00BE4A64">
            <w:pPr>
              <w:spacing w:before="40" w:after="40"/>
              <w:jc w:val="center"/>
            </w:pPr>
            <w:r>
              <w:object w:dxaOrig="2775" w:dyaOrig="1261" w14:anchorId="46CC3E49">
                <v:shape id="_x0000_i1027" type="#_x0000_t75" style="width:138.75pt;height:63pt" o:ole="">
                  <v:imagedata r:id="rId14" o:title=""/>
                </v:shape>
                <o:OLEObject Type="Embed" ProgID="ACD.ChemSketch.20" ShapeID="_x0000_i1027" DrawAspect="Content" ObjectID="_1753271977" r:id="rId15"/>
              </w:object>
            </w:r>
            <w:r>
              <w:t xml:space="preserve"> </w:t>
            </w:r>
            <w:r w:rsidR="00F80C75">
              <w:t xml:space="preserve">  </w:t>
            </w:r>
            <w:r>
              <w:object w:dxaOrig="3046" w:dyaOrig="1381" w14:anchorId="646DD605">
                <v:shape id="_x0000_i1028" type="#_x0000_t75" style="width:152.25pt;height:69pt" o:ole="">
                  <v:imagedata r:id="rId16" o:title=""/>
                </v:shape>
                <o:OLEObject Type="Embed" ProgID="ACD.ChemSketch.20" ShapeID="_x0000_i1028" DrawAspect="Content" ObjectID="_1753271978" r:id="rId17"/>
              </w:object>
            </w:r>
          </w:p>
        </w:tc>
      </w:tr>
    </w:tbl>
    <w:p w14:paraId="0CA2B1D4" w14:textId="145079A3" w:rsidR="00BE4A64" w:rsidRDefault="00BE4A64">
      <w:r>
        <w:t>For ESR two representations are treated as equivalent.</w:t>
      </w:r>
    </w:p>
    <w:p w14:paraId="47448682" w14:textId="062A951A" w:rsidR="00BE4A64" w:rsidRDefault="00BE4A64" w:rsidP="00BE4A64">
      <w:r w:rsidRPr="00BE4A64">
        <w:rPr>
          <w:i/>
          <w:iCs/>
        </w:rPr>
        <w:t>Example</w:t>
      </w:r>
      <w:r>
        <w:rPr>
          <w:i/>
          <w:iCs/>
        </w:rPr>
        <w:t xml:space="preserve"> 2</w:t>
      </w:r>
      <w:r>
        <w:t xml:space="preserve">: a mixture of ester </w:t>
      </w:r>
      <w:r w:rsidR="00F80C75">
        <w:t>of</w:t>
      </w:r>
      <w:r>
        <w:t xml:space="preserve"> either (2</w:t>
      </w:r>
      <w:r w:rsidRPr="00BE4A64">
        <w:rPr>
          <w:i/>
          <w:iCs/>
        </w:rPr>
        <w:t>R</w:t>
      </w:r>
      <w:r>
        <w:t>) or (2</w:t>
      </w:r>
      <w:r w:rsidRPr="00E50A85">
        <w:rPr>
          <w:i/>
          <w:iCs/>
        </w:rPr>
        <w:t>S</w:t>
      </w:r>
      <w:r>
        <w:t>)</w:t>
      </w:r>
      <w:r w:rsidR="00E50A85">
        <w:t>-butan-2-ol</w:t>
      </w:r>
      <w:r>
        <w:t xml:space="preserve"> and </w:t>
      </w:r>
      <w:r w:rsidRPr="007E6A94">
        <w:t>(2</w:t>
      </w:r>
      <w:r w:rsidRPr="007E6A94">
        <w:rPr>
          <w:i/>
          <w:iCs/>
        </w:rPr>
        <w:t>R</w:t>
      </w:r>
      <w:r w:rsidRPr="007E6A94">
        <w:t>)-2-hydroxypropanoic acid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0"/>
        <w:gridCol w:w="2991"/>
        <w:gridCol w:w="703"/>
        <w:gridCol w:w="2993"/>
      </w:tblGrid>
      <w:tr w:rsidR="00F80C75" w14:paraId="1E174D72" w14:textId="77777777" w:rsidTr="00627FA8">
        <w:trPr>
          <w:jc w:val="center"/>
        </w:trPr>
        <w:tc>
          <w:tcPr>
            <w:tcW w:w="2260" w:type="dxa"/>
            <w:vAlign w:val="center"/>
          </w:tcPr>
          <w:p w14:paraId="00E691A6" w14:textId="77777777" w:rsidR="00F80C75" w:rsidRDefault="00F80C75" w:rsidP="00627FA8">
            <w:pPr>
              <w:spacing w:before="40" w:after="40"/>
              <w:jc w:val="center"/>
            </w:pPr>
            <w:r>
              <w:lastRenderedPageBreak/>
              <w:t>Traditional</w:t>
            </w:r>
          </w:p>
        </w:tc>
        <w:tc>
          <w:tcPr>
            <w:tcW w:w="2991" w:type="dxa"/>
            <w:vAlign w:val="center"/>
          </w:tcPr>
          <w:p w14:paraId="286E359E" w14:textId="77777777" w:rsidR="00F80C75" w:rsidRDefault="00F80C75" w:rsidP="00627FA8">
            <w:pPr>
              <w:spacing w:before="40" w:after="40"/>
            </w:pPr>
            <w:r>
              <w:object w:dxaOrig="2775" w:dyaOrig="1261" w14:anchorId="40159E07">
                <v:shape id="_x0000_i1029" type="#_x0000_t75" style="width:138.75pt;height:63pt" o:ole="">
                  <v:imagedata r:id="rId10" o:title=""/>
                </v:shape>
                <o:OLEObject Type="Embed" ProgID="ACD.ChemSketch.20" ShapeID="_x0000_i1029" DrawAspect="Content" ObjectID="_1753271979" r:id="rId18"/>
              </w:object>
            </w:r>
          </w:p>
        </w:tc>
        <w:tc>
          <w:tcPr>
            <w:tcW w:w="703" w:type="dxa"/>
            <w:vAlign w:val="center"/>
          </w:tcPr>
          <w:p w14:paraId="270BBD9A" w14:textId="70ED5B7E" w:rsidR="00F80C75" w:rsidRPr="00F80C75" w:rsidRDefault="00F80C75" w:rsidP="00F80C75">
            <w:pPr>
              <w:spacing w:before="40" w:after="40"/>
              <w:jc w:val="center"/>
              <w:rPr>
                <w:b/>
                <w:bCs/>
              </w:rPr>
            </w:pPr>
            <w:r>
              <w:rPr>
                <w:b/>
                <w:bCs/>
              </w:rPr>
              <w:t>or</w:t>
            </w:r>
          </w:p>
        </w:tc>
        <w:tc>
          <w:tcPr>
            <w:tcW w:w="2993" w:type="dxa"/>
            <w:vAlign w:val="center"/>
          </w:tcPr>
          <w:p w14:paraId="08757BB4" w14:textId="77777777" w:rsidR="00F80C75" w:rsidRDefault="00F80C75" w:rsidP="00627FA8">
            <w:pPr>
              <w:spacing w:before="40" w:after="40"/>
            </w:pPr>
            <w:r>
              <w:object w:dxaOrig="2776" w:dyaOrig="1261" w14:anchorId="185C554D">
                <v:shape id="_x0000_i1030" type="#_x0000_t75" style="width:138.75pt;height:63pt" o:ole="">
                  <v:imagedata r:id="rId12" o:title=""/>
                </v:shape>
                <o:OLEObject Type="Embed" ProgID="ACD.ChemSketch.20" ShapeID="_x0000_i1030" DrawAspect="Content" ObjectID="_1753271980" r:id="rId19"/>
              </w:object>
            </w:r>
          </w:p>
        </w:tc>
      </w:tr>
      <w:tr w:rsidR="00F80C75" w14:paraId="117F2805" w14:textId="77777777" w:rsidTr="00627FA8">
        <w:trPr>
          <w:jc w:val="center"/>
        </w:trPr>
        <w:tc>
          <w:tcPr>
            <w:tcW w:w="2260" w:type="dxa"/>
            <w:vAlign w:val="center"/>
          </w:tcPr>
          <w:p w14:paraId="7F02CE36" w14:textId="77777777" w:rsidR="00F80C75" w:rsidRDefault="00F80C75" w:rsidP="00627FA8">
            <w:pPr>
              <w:spacing w:before="40" w:after="40"/>
              <w:jc w:val="center"/>
            </w:pPr>
            <w:r>
              <w:t>ESR</w:t>
            </w:r>
          </w:p>
        </w:tc>
        <w:tc>
          <w:tcPr>
            <w:tcW w:w="6687" w:type="dxa"/>
            <w:gridSpan w:val="3"/>
            <w:vAlign w:val="center"/>
          </w:tcPr>
          <w:p w14:paraId="29ADF43A" w14:textId="147D06DC" w:rsidR="00F80C75" w:rsidRDefault="00F80C75" w:rsidP="00627FA8">
            <w:pPr>
              <w:spacing w:before="40" w:after="40"/>
              <w:jc w:val="center"/>
            </w:pPr>
            <w:r>
              <w:object w:dxaOrig="2776" w:dyaOrig="1261" w14:anchorId="5D077DF1">
                <v:shape id="_x0000_i1031" type="#_x0000_t75" style="width:138.75pt;height:63pt" o:ole="">
                  <v:imagedata r:id="rId20" o:title=""/>
                </v:shape>
                <o:OLEObject Type="Embed" ProgID="ACD.ChemSketch.20" ShapeID="_x0000_i1031" DrawAspect="Content" ObjectID="_1753271981" r:id="rId21"/>
              </w:object>
            </w:r>
            <w:r>
              <w:t xml:space="preserve">   </w:t>
            </w:r>
            <w:r>
              <w:object w:dxaOrig="3046" w:dyaOrig="1381" w14:anchorId="664CB748">
                <v:shape id="_x0000_i1032" type="#_x0000_t75" style="width:152.25pt;height:69pt" o:ole="">
                  <v:imagedata r:id="rId22" o:title=""/>
                </v:shape>
                <o:OLEObject Type="Embed" ProgID="ACD.ChemSketch.20" ShapeID="_x0000_i1032" DrawAspect="Content" ObjectID="_1753271982" r:id="rId23"/>
              </w:object>
            </w:r>
          </w:p>
        </w:tc>
      </w:tr>
    </w:tbl>
    <w:p w14:paraId="08EC8991" w14:textId="77777777" w:rsidR="00F80C75" w:rsidRDefault="00F80C75" w:rsidP="00F80C75">
      <w:r>
        <w:t>For ESR two representations are treated as equivalent.</w:t>
      </w:r>
    </w:p>
    <w:p w14:paraId="524BC6C7" w14:textId="1C2AFCD9" w:rsidR="00F80C75" w:rsidRDefault="002A63DE" w:rsidP="00BE4A64">
      <w:r w:rsidRPr="00A01005">
        <w:rPr>
          <w:i/>
          <w:iCs/>
        </w:rPr>
        <w:t>Example 3</w:t>
      </w:r>
      <w:r>
        <w:t xml:space="preserve">: A mixture of </w:t>
      </w:r>
      <w:r w:rsidRPr="00A01005">
        <w:rPr>
          <w:b/>
          <w:bCs/>
        </w:rPr>
        <w:t xml:space="preserve">two enantiomers </w:t>
      </w:r>
      <w:r w:rsidR="00A01005">
        <w:rPr>
          <w:b/>
          <w:bCs/>
        </w:rPr>
        <w:t>–</w:t>
      </w:r>
      <w:r w:rsidRPr="00A01005">
        <w:rPr>
          <w:b/>
          <w:bCs/>
        </w:rPr>
        <w:t xml:space="preserve"> dependent</w:t>
      </w:r>
      <w:r w:rsidR="00A01005">
        <w:rPr>
          <w:b/>
          <w:bCs/>
        </w:rPr>
        <w:t xml:space="preserve"> </w:t>
      </w:r>
      <w:r w:rsidRPr="00A01005">
        <w:rPr>
          <w:b/>
          <w:bCs/>
        </w:rPr>
        <w:t>stereocenters</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0"/>
        <w:gridCol w:w="2993"/>
        <w:gridCol w:w="703"/>
        <w:gridCol w:w="140"/>
        <w:gridCol w:w="2853"/>
      </w:tblGrid>
      <w:tr w:rsidR="002A63DE" w14:paraId="1EB0AFEA" w14:textId="77777777" w:rsidTr="002A63DE">
        <w:trPr>
          <w:jc w:val="center"/>
        </w:trPr>
        <w:tc>
          <w:tcPr>
            <w:tcW w:w="2260" w:type="dxa"/>
            <w:vAlign w:val="center"/>
          </w:tcPr>
          <w:p w14:paraId="164FBF9B" w14:textId="77777777" w:rsidR="002A63DE" w:rsidRDefault="002A63DE" w:rsidP="00627FA8">
            <w:pPr>
              <w:spacing w:before="40" w:after="40"/>
              <w:jc w:val="center"/>
            </w:pPr>
            <w:r>
              <w:t>Traditional</w:t>
            </w:r>
          </w:p>
        </w:tc>
        <w:tc>
          <w:tcPr>
            <w:tcW w:w="2993" w:type="dxa"/>
            <w:vAlign w:val="center"/>
          </w:tcPr>
          <w:p w14:paraId="0C766B8A" w14:textId="44D70E1F" w:rsidR="002A63DE" w:rsidRDefault="00A01005" w:rsidP="00627FA8">
            <w:pPr>
              <w:spacing w:before="40" w:after="40"/>
            </w:pPr>
            <w:r>
              <w:object w:dxaOrig="2776" w:dyaOrig="1260" w14:anchorId="13DDF39A">
                <v:shape id="_x0000_i1033" type="#_x0000_t75" style="width:138.75pt;height:63pt" o:ole="">
                  <v:imagedata r:id="rId24" o:title=""/>
                </v:shape>
                <o:OLEObject Type="Embed" ProgID="ACD.ChemSketch.20" ShapeID="_x0000_i1033" DrawAspect="Content" ObjectID="_1753271983" r:id="rId25"/>
              </w:object>
            </w:r>
          </w:p>
        </w:tc>
        <w:tc>
          <w:tcPr>
            <w:tcW w:w="703" w:type="dxa"/>
            <w:vAlign w:val="center"/>
          </w:tcPr>
          <w:p w14:paraId="36083286" w14:textId="77777777" w:rsidR="002A63DE" w:rsidRPr="00F80C75" w:rsidRDefault="002A63DE" w:rsidP="002A63DE">
            <w:pPr>
              <w:spacing w:before="40" w:after="40"/>
              <w:jc w:val="center"/>
              <w:rPr>
                <w:b/>
                <w:bCs/>
              </w:rPr>
            </w:pPr>
            <w:r w:rsidRPr="00F80C75">
              <w:rPr>
                <w:b/>
                <w:bCs/>
              </w:rPr>
              <w:t>and</w:t>
            </w:r>
          </w:p>
        </w:tc>
        <w:tc>
          <w:tcPr>
            <w:tcW w:w="2993" w:type="dxa"/>
            <w:gridSpan w:val="2"/>
            <w:vAlign w:val="center"/>
          </w:tcPr>
          <w:p w14:paraId="73870AA7" w14:textId="737B7CFD" w:rsidR="002A63DE" w:rsidRDefault="00A01005" w:rsidP="00627FA8">
            <w:pPr>
              <w:spacing w:before="40" w:after="40"/>
            </w:pPr>
            <w:r>
              <w:object w:dxaOrig="2776" w:dyaOrig="1260" w14:anchorId="6E3146F1">
                <v:shape id="_x0000_i1034" type="#_x0000_t75" style="width:138.75pt;height:63pt" o:ole="">
                  <v:imagedata r:id="rId26" o:title=""/>
                </v:shape>
                <o:OLEObject Type="Embed" ProgID="ACD.ChemSketch.20" ShapeID="_x0000_i1034" DrawAspect="Content" ObjectID="_1753271984" r:id="rId27"/>
              </w:object>
            </w:r>
          </w:p>
        </w:tc>
      </w:tr>
      <w:tr w:rsidR="002A63DE" w14:paraId="6360CDBA" w14:textId="77777777" w:rsidTr="002A63DE">
        <w:trPr>
          <w:jc w:val="center"/>
        </w:trPr>
        <w:tc>
          <w:tcPr>
            <w:tcW w:w="2260" w:type="dxa"/>
            <w:vAlign w:val="center"/>
          </w:tcPr>
          <w:p w14:paraId="176B2139" w14:textId="0C42241F" w:rsidR="002A63DE" w:rsidRDefault="002A63DE" w:rsidP="00627FA8">
            <w:pPr>
              <w:spacing w:before="40" w:after="40"/>
              <w:jc w:val="center"/>
            </w:pPr>
            <w:r>
              <w:t>Current recommendations</w:t>
            </w:r>
            <w:r w:rsidR="00A01005">
              <w:br/>
              <w:t>(ESR variant)</w:t>
            </w:r>
          </w:p>
        </w:tc>
        <w:tc>
          <w:tcPr>
            <w:tcW w:w="3836" w:type="dxa"/>
            <w:gridSpan w:val="3"/>
          </w:tcPr>
          <w:p w14:paraId="2D9724D8" w14:textId="77777777" w:rsidR="002A63DE" w:rsidRDefault="002A63DE" w:rsidP="002A63DE">
            <w:pPr>
              <w:spacing w:before="40" w:after="40"/>
              <w:jc w:val="right"/>
            </w:pPr>
            <w:r>
              <w:object w:dxaOrig="2776" w:dyaOrig="1260" w14:anchorId="112B7B14">
                <v:shape id="_x0000_i1035" type="#_x0000_t75" style="width:138.75pt;height:63pt" o:ole="">
                  <v:imagedata r:id="rId28" o:title=""/>
                </v:shape>
                <o:OLEObject Type="Embed" ProgID="ACD.ChemSketch.20" ShapeID="_x0000_i1035" DrawAspect="Content" ObjectID="_1753271985" r:id="rId29"/>
              </w:object>
            </w:r>
          </w:p>
        </w:tc>
        <w:tc>
          <w:tcPr>
            <w:tcW w:w="2853" w:type="dxa"/>
          </w:tcPr>
          <w:p w14:paraId="27A79736" w14:textId="1A6D438B" w:rsidR="002A63DE" w:rsidRPr="002A63DE" w:rsidRDefault="002A63DE" w:rsidP="002A63DE">
            <w:pPr>
              <w:spacing w:before="40" w:after="40"/>
              <w:rPr>
                <w:b/>
                <w:bCs/>
              </w:rPr>
            </w:pPr>
            <w:r w:rsidRPr="002A63DE">
              <w:rPr>
                <w:b/>
                <w:bCs/>
              </w:rPr>
              <w:t>and enantiomer</w:t>
            </w:r>
          </w:p>
        </w:tc>
      </w:tr>
      <w:tr w:rsidR="002A63DE" w14:paraId="3BA79CE8" w14:textId="77777777" w:rsidTr="002A63DE">
        <w:trPr>
          <w:jc w:val="center"/>
        </w:trPr>
        <w:tc>
          <w:tcPr>
            <w:tcW w:w="2260" w:type="dxa"/>
            <w:vAlign w:val="center"/>
          </w:tcPr>
          <w:p w14:paraId="7B597899" w14:textId="77777777" w:rsidR="002A63DE" w:rsidRDefault="002A63DE" w:rsidP="00627FA8">
            <w:pPr>
              <w:spacing w:before="40" w:after="40"/>
              <w:jc w:val="center"/>
            </w:pPr>
            <w:r>
              <w:t>ESR</w:t>
            </w:r>
          </w:p>
        </w:tc>
        <w:tc>
          <w:tcPr>
            <w:tcW w:w="6689" w:type="dxa"/>
            <w:gridSpan w:val="4"/>
            <w:vAlign w:val="center"/>
          </w:tcPr>
          <w:p w14:paraId="3274888F" w14:textId="4D7A65B9" w:rsidR="002A63DE" w:rsidRDefault="00A01005" w:rsidP="00627FA8">
            <w:pPr>
              <w:spacing w:before="40" w:after="40"/>
              <w:jc w:val="center"/>
            </w:pPr>
            <w:r>
              <w:object w:dxaOrig="2776" w:dyaOrig="1261" w14:anchorId="7500A4A7">
                <v:shape id="_x0000_i1036" type="#_x0000_t75" style="width:138.75pt;height:63pt" o:ole="">
                  <v:imagedata r:id="rId30" o:title=""/>
                </v:shape>
                <o:OLEObject Type="Embed" ProgID="ACD.ChemSketch.20" ShapeID="_x0000_i1036" DrawAspect="Content" ObjectID="_1753271986" r:id="rId31"/>
              </w:object>
            </w:r>
            <w:r w:rsidR="002A63DE">
              <w:t xml:space="preserve">   </w:t>
            </w:r>
          </w:p>
        </w:tc>
      </w:tr>
    </w:tbl>
    <w:p w14:paraId="0B4125C6" w14:textId="7157EA43" w:rsidR="00BA66CC" w:rsidRPr="00C876B9" w:rsidRDefault="00A01005">
      <w:pPr>
        <w:rPr>
          <w:b/>
          <w:bCs/>
        </w:rPr>
      </w:pPr>
      <w:r w:rsidRPr="00C876B9">
        <w:rPr>
          <w:b/>
          <w:bCs/>
        </w:rPr>
        <w:t>ESR marks are the same – either with or without index.</w:t>
      </w:r>
    </w:p>
    <w:p w14:paraId="15B7374F" w14:textId="139BD6EE" w:rsidR="00A01005" w:rsidRDefault="00A01005" w:rsidP="00A01005">
      <w:r w:rsidRPr="00A01005">
        <w:rPr>
          <w:i/>
          <w:iCs/>
        </w:rPr>
        <w:t xml:space="preserve">Example </w:t>
      </w:r>
      <w:r>
        <w:rPr>
          <w:i/>
          <w:iCs/>
        </w:rPr>
        <w:t>4</w:t>
      </w:r>
      <w:r>
        <w:t xml:space="preserve">: A mixture of </w:t>
      </w:r>
      <w:r>
        <w:rPr>
          <w:b/>
          <w:bCs/>
        </w:rPr>
        <w:t>four stereoisomers</w:t>
      </w:r>
      <w:r w:rsidRPr="00A01005">
        <w:rPr>
          <w:b/>
          <w:bCs/>
        </w:rPr>
        <w:t xml:space="preserve"> </w:t>
      </w:r>
      <w:r>
        <w:rPr>
          <w:b/>
          <w:bCs/>
        </w:rPr>
        <w:t>–</w:t>
      </w:r>
      <w:r w:rsidRPr="00A01005">
        <w:rPr>
          <w:b/>
          <w:bCs/>
        </w:rPr>
        <w:t xml:space="preserve"> </w:t>
      </w:r>
      <w:r>
        <w:rPr>
          <w:b/>
          <w:bCs/>
        </w:rPr>
        <w:t>in</w:t>
      </w:r>
      <w:r w:rsidRPr="00A01005">
        <w:rPr>
          <w:b/>
          <w:bCs/>
        </w:rPr>
        <w:t>dependent stereocenters</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0"/>
        <w:gridCol w:w="2993"/>
        <w:gridCol w:w="703"/>
        <w:gridCol w:w="2993"/>
      </w:tblGrid>
      <w:tr w:rsidR="00A01005" w14:paraId="6BF24D95" w14:textId="77777777" w:rsidTr="00627FA8">
        <w:trPr>
          <w:jc w:val="center"/>
        </w:trPr>
        <w:tc>
          <w:tcPr>
            <w:tcW w:w="2260" w:type="dxa"/>
            <w:vAlign w:val="center"/>
          </w:tcPr>
          <w:p w14:paraId="43C24C42" w14:textId="77777777" w:rsidR="00A01005" w:rsidRDefault="00A01005" w:rsidP="00627FA8">
            <w:pPr>
              <w:spacing w:before="40" w:after="40"/>
              <w:jc w:val="center"/>
            </w:pPr>
            <w:r>
              <w:t>Traditional</w:t>
            </w:r>
          </w:p>
        </w:tc>
        <w:tc>
          <w:tcPr>
            <w:tcW w:w="2993" w:type="dxa"/>
            <w:vAlign w:val="center"/>
          </w:tcPr>
          <w:p w14:paraId="0FF45732" w14:textId="3C2F8795" w:rsidR="00A01005" w:rsidRDefault="00A01005" w:rsidP="00627FA8">
            <w:pPr>
              <w:spacing w:before="40" w:after="40"/>
            </w:pPr>
            <w:r>
              <w:object w:dxaOrig="2776" w:dyaOrig="1260" w14:anchorId="3040C028">
                <v:shape id="_x0000_i1037" type="#_x0000_t75" style="width:138.75pt;height:63pt" o:ole="">
                  <v:imagedata r:id="rId24" o:title=""/>
                </v:shape>
                <o:OLEObject Type="Embed" ProgID="ACD.ChemSketch.20" ShapeID="_x0000_i1037" DrawAspect="Content" ObjectID="_1753271987" r:id="rId32"/>
              </w:object>
            </w:r>
            <w:r>
              <w:br/>
            </w:r>
            <w:r>
              <w:object w:dxaOrig="2776" w:dyaOrig="1260" w14:anchorId="4881F20C">
                <v:shape id="_x0000_i1038" type="#_x0000_t75" style="width:138.75pt;height:63pt" o:ole="">
                  <v:imagedata r:id="rId33" o:title=""/>
                </v:shape>
                <o:OLEObject Type="Embed" ProgID="ACD.ChemSketch.20" ShapeID="_x0000_i1038" DrawAspect="Content" ObjectID="_1753271988" r:id="rId34"/>
              </w:object>
            </w:r>
          </w:p>
        </w:tc>
        <w:tc>
          <w:tcPr>
            <w:tcW w:w="703" w:type="dxa"/>
            <w:vAlign w:val="center"/>
          </w:tcPr>
          <w:p w14:paraId="2BC1DD20" w14:textId="77777777" w:rsidR="00A01005" w:rsidRPr="00F80C75" w:rsidRDefault="00A01005" w:rsidP="00627FA8">
            <w:pPr>
              <w:spacing w:before="40" w:after="40"/>
              <w:jc w:val="center"/>
              <w:rPr>
                <w:b/>
                <w:bCs/>
              </w:rPr>
            </w:pPr>
            <w:r w:rsidRPr="00F80C75">
              <w:rPr>
                <w:b/>
                <w:bCs/>
              </w:rPr>
              <w:t>and</w:t>
            </w:r>
          </w:p>
        </w:tc>
        <w:tc>
          <w:tcPr>
            <w:tcW w:w="2993" w:type="dxa"/>
            <w:vAlign w:val="center"/>
          </w:tcPr>
          <w:p w14:paraId="474CE4CC" w14:textId="685ECFE0" w:rsidR="00A01005" w:rsidRDefault="00A01005" w:rsidP="00627FA8">
            <w:pPr>
              <w:spacing w:before="40" w:after="40"/>
            </w:pPr>
            <w:r>
              <w:object w:dxaOrig="2776" w:dyaOrig="1260" w14:anchorId="3F189DD7">
                <v:shape id="_x0000_i1039" type="#_x0000_t75" style="width:138.75pt;height:63pt" o:ole="">
                  <v:imagedata r:id="rId26" o:title=""/>
                </v:shape>
                <o:OLEObject Type="Embed" ProgID="ACD.ChemSketch.20" ShapeID="_x0000_i1039" DrawAspect="Content" ObjectID="_1753271989" r:id="rId35"/>
              </w:object>
            </w:r>
            <w:r>
              <w:br/>
            </w:r>
            <w:r>
              <w:object w:dxaOrig="2776" w:dyaOrig="1261" w14:anchorId="2F86FB2E">
                <v:shape id="_x0000_i1040" type="#_x0000_t75" style="width:138.75pt;height:63pt" o:ole="">
                  <v:imagedata r:id="rId36" o:title=""/>
                </v:shape>
                <o:OLEObject Type="Embed" ProgID="ACD.ChemSketch.20" ShapeID="_x0000_i1040" DrawAspect="Content" ObjectID="_1753271990" r:id="rId37"/>
              </w:object>
            </w:r>
          </w:p>
        </w:tc>
      </w:tr>
      <w:tr w:rsidR="00A01005" w14:paraId="38305958" w14:textId="77777777" w:rsidTr="00627FA8">
        <w:trPr>
          <w:jc w:val="center"/>
        </w:trPr>
        <w:tc>
          <w:tcPr>
            <w:tcW w:w="2260" w:type="dxa"/>
            <w:vAlign w:val="center"/>
          </w:tcPr>
          <w:p w14:paraId="56752DF1" w14:textId="77777777" w:rsidR="00A01005" w:rsidRDefault="00A01005" w:rsidP="00627FA8">
            <w:pPr>
              <w:spacing w:before="40" w:after="40"/>
              <w:jc w:val="center"/>
            </w:pPr>
            <w:r>
              <w:t>ESR</w:t>
            </w:r>
          </w:p>
        </w:tc>
        <w:tc>
          <w:tcPr>
            <w:tcW w:w="6689" w:type="dxa"/>
            <w:gridSpan w:val="3"/>
            <w:vAlign w:val="center"/>
          </w:tcPr>
          <w:p w14:paraId="68705316" w14:textId="32555883" w:rsidR="00A01005" w:rsidRDefault="00C876B9" w:rsidP="00627FA8">
            <w:pPr>
              <w:spacing w:before="40" w:after="40"/>
              <w:jc w:val="center"/>
            </w:pPr>
            <w:r>
              <w:object w:dxaOrig="2775" w:dyaOrig="1261" w14:anchorId="599E8B5D">
                <v:shape id="_x0000_i1041" type="#_x0000_t75" style="width:138.75pt;height:63pt" o:ole="">
                  <v:imagedata r:id="rId38" o:title=""/>
                </v:shape>
                <o:OLEObject Type="Embed" ProgID="ACD.ChemSketch.20" ShapeID="_x0000_i1041" DrawAspect="Content" ObjectID="_1753271991" r:id="rId39"/>
              </w:object>
            </w:r>
          </w:p>
        </w:tc>
      </w:tr>
    </w:tbl>
    <w:p w14:paraId="09A711B7" w14:textId="2DC7782E" w:rsidR="00C876B9" w:rsidRDefault="00C876B9" w:rsidP="00C876B9">
      <w:r w:rsidRPr="00C876B9">
        <w:rPr>
          <w:b/>
          <w:bCs/>
        </w:rPr>
        <w:t xml:space="preserve">Note that for independent centers indexes for marks are different. </w:t>
      </w:r>
      <w:r w:rsidRPr="00C876B9">
        <w:rPr>
          <w:b/>
          <w:bCs/>
        </w:rPr>
        <w:br/>
      </w:r>
      <w:r>
        <w:t>Other equivalent representations are possible for ESR.</w:t>
      </w:r>
    </w:p>
    <w:p w14:paraId="5A603B42" w14:textId="398B2B1C" w:rsidR="00A01005" w:rsidRDefault="004E0F2D">
      <w:r>
        <w:lastRenderedPageBreak/>
        <w:t>The presence of exactly one but unknown stereoisomer from several possible can be defined in the same way using ‘</w:t>
      </w:r>
      <w:r w:rsidRPr="004023FD">
        <w:rPr>
          <w:b/>
          <w:bCs/>
        </w:rPr>
        <w:t>or</w:t>
      </w:r>
      <w:r>
        <w:t xml:space="preserve">’ marks. </w:t>
      </w:r>
    </w:p>
    <w:p w14:paraId="08B012C6" w14:textId="19DBB502" w:rsidR="004023FD" w:rsidRPr="00CC50F8" w:rsidRDefault="000A1D59" w:rsidP="00BA66CC">
      <w:r>
        <w:t>The convenience</w:t>
      </w:r>
      <w:r w:rsidR="004023FD">
        <w:t xml:space="preserve"> of ESR can be demonstrated for </w:t>
      </w:r>
      <w:r w:rsidR="00CC50F8">
        <w:t xml:space="preserve">designation of </w:t>
      </w:r>
      <w:r w:rsidR="004023FD" w:rsidRPr="000A1D59">
        <w:rPr>
          <w:b/>
          <w:bCs/>
        </w:rPr>
        <w:t>cypermethrin</w:t>
      </w:r>
      <w:r w:rsidR="004023FD">
        <w:t xml:space="preserve"> </w:t>
      </w:r>
      <w:r w:rsidR="00CC50F8">
        <w:t>group pesticides that is</w:t>
      </w:r>
      <w:r w:rsidR="00CC50F8">
        <w:br/>
      </w:r>
      <w:r w:rsidR="00CC50F8" w:rsidRPr="00CC50F8">
        <w:rPr>
          <w:b/>
          <w:bCs/>
        </w:rPr>
        <w:t>cyano(3-phenoxyphenyl)methyl 3-(2,2-dichloroethen-1-yl)-2,2-dimethylcyclopropane-1-carboxylate</w:t>
      </w:r>
      <w:r w:rsidR="00CC50F8">
        <w:br/>
        <w:t>having three stereogenic centers and eight possible stereoisomers: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9"/>
        <w:gridCol w:w="3226"/>
        <w:gridCol w:w="4941"/>
      </w:tblGrid>
      <w:tr w:rsidR="000A1D59" w14:paraId="198BE8BA" w14:textId="77777777" w:rsidTr="004B5444">
        <w:trPr>
          <w:jc w:val="center"/>
        </w:trPr>
        <w:tc>
          <w:tcPr>
            <w:tcW w:w="1919" w:type="dxa"/>
            <w:vAlign w:val="center"/>
          </w:tcPr>
          <w:p w14:paraId="7CC95F9F" w14:textId="3199349F" w:rsidR="000A1D59" w:rsidRDefault="000A1D59" w:rsidP="00627FA8">
            <w:pPr>
              <w:spacing w:before="40" w:after="40"/>
              <w:jc w:val="center"/>
            </w:pPr>
            <w:r>
              <w:t>Cypermethrin</w:t>
            </w:r>
          </w:p>
        </w:tc>
        <w:tc>
          <w:tcPr>
            <w:tcW w:w="3226" w:type="dxa"/>
            <w:vAlign w:val="center"/>
          </w:tcPr>
          <w:p w14:paraId="54664847" w14:textId="262BE99F" w:rsidR="000A1D59" w:rsidRPr="00D51ACE" w:rsidRDefault="000A1D59" w:rsidP="000A1D59">
            <w:pPr>
              <w:spacing w:before="40" w:after="40"/>
              <w:jc w:val="center"/>
              <w:rPr>
                <w:b/>
                <w:bCs/>
              </w:rPr>
            </w:pPr>
            <w:r w:rsidRPr="00D51ACE">
              <w:rPr>
                <w:b/>
                <w:bCs/>
              </w:rPr>
              <w:t>A mixture of all possible</w:t>
            </w:r>
            <w:r w:rsidR="00B22895">
              <w:rPr>
                <w:b/>
                <w:bCs/>
              </w:rPr>
              <w:br/>
              <w:t xml:space="preserve">eight </w:t>
            </w:r>
            <w:r w:rsidR="00D739B4">
              <w:rPr>
                <w:b/>
                <w:bCs/>
              </w:rPr>
              <w:t>stereo</w:t>
            </w:r>
            <w:r w:rsidRPr="00D51ACE">
              <w:rPr>
                <w:b/>
                <w:bCs/>
              </w:rPr>
              <w:t>isomers</w:t>
            </w:r>
          </w:p>
        </w:tc>
        <w:tc>
          <w:tcPr>
            <w:tcW w:w="4941" w:type="dxa"/>
            <w:vAlign w:val="center"/>
          </w:tcPr>
          <w:p w14:paraId="6FC5FD1B" w14:textId="030F17FD" w:rsidR="000A1D59" w:rsidRDefault="000A1D59" w:rsidP="00627FA8">
            <w:pPr>
              <w:spacing w:before="40" w:after="40"/>
            </w:pPr>
            <w:r>
              <w:object w:dxaOrig="4725" w:dyaOrig="1755" w14:anchorId="64054EB1">
                <v:shape id="_x0000_i1042" type="#_x0000_t75" style="width:236.25pt;height:87.75pt" o:ole="">
                  <v:imagedata r:id="rId40" o:title=""/>
                </v:shape>
                <o:OLEObject Type="Embed" ProgID="ACD.ChemSketch.20" ShapeID="_x0000_i1042" DrawAspect="Content" ObjectID="_1753271992" r:id="rId41"/>
              </w:object>
            </w:r>
          </w:p>
        </w:tc>
      </w:tr>
      <w:tr w:rsidR="000A1D59" w14:paraId="057A1422" w14:textId="77777777" w:rsidTr="004B5444">
        <w:trPr>
          <w:jc w:val="center"/>
        </w:trPr>
        <w:tc>
          <w:tcPr>
            <w:tcW w:w="1919" w:type="dxa"/>
            <w:vAlign w:val="center"/>
          </w:tcPr>
          <w:p w14:paraId="3717507E" w14:textId="3AD899D4" w:rsidR="000A1D59" w:rsidRDefault="00D51ACE" w:rsidP="00627FA8">
            <w:pPr>
              <w:spacing w:before="40" w:after="40"/>
              <w:jc w:val="center"/>
            </w:pPr>
            <w:r w:rsidRPr="00D51ACE">
              <w:t>ζ-Cypermethrin</w:t>
            </w:r>
          </w:p>
        </w:tc>
        <w:tc>
          <w:tcPr>
            <w:tcW w:w="3226" w:type="dxa"/>
            <w:vAlign w:val="center"/>
          </w:tcPr>
          <w:p w14:paraId="1477CFBD" w14:textId="1D0D610C" w:rsidR="000A1D59" w:rsidRPr="00D51ACE" w:rsidRDefault="00D51ACE" w:rsidP="000A1D59">
            <w:pPr>
              <w:spacing w:before="40" w:after="40"/>
              <w:jc w:val="center"/>
              <w:rPr>
                <w:b/>
                <w:bCs/>
              </w:rPr>
            </w:pPr>
            <w:r w:rsidRPr="00D51ACE">
              <w:rPr>
                <w:b/>
                <w:bCs/>
              </w:rPr>
              <w:t xml:space="preserve">Four </w:t>
            </w:r>
            <w:r w:rsidR="00D739B4">
              <w:rPr>
                <w:b/>
                <w:bCs/>
              </w:rPr>
              <w:t>stereo</w:t>
            </w:r>
            <w:r w:rsidRPr="00D51ACE">
              <w:rPr>
                <w:b/>
                <w:bCs/>
              </w:rPr>
              <w:t>isomers:</w:t>
            </w:r>
            <w:r w:rsidRPr="00D51ACE">
              <w:rPr>
                <w:b/>
                <w:bCs/>
              </w:rPr>
              <w:br/>
              <w:t>S,1R,3S;</w:t>
            </w:r>
            <w:r w:rsidRPr="00D51ACE">
              <w:rPr>
                <w:b/>
                <w:bCs/>
              </w:rPr>
              <w:br/>
              <w:t>S,1R,3R;</w:t>
            </w:r>
            <w:r w:rsidRPr="00D51ACE">
              <w:rPr>
                <w:b/>
                <w:bCs/>
              </w:rPr>
              <w:br/>
              <w:t>S,1S,3R;</w:t>
            </w:r>
            <w:r w:rsidRPr="00D51ACE">
              <w:rPr>
                <w:b/>
                <w:bCs/>
              </w:rPr>
              <w:br/>
              <w:t>S,1S,3S</w:t>
            </w:r>
          </w:p>
        </w:tc>
        <w:tc>
          <w:tcPr>
            <w:tcW w:w="4941" w:type="dxa"/>
            <w:vAlign w:val="center"/>
          </w:tcPr>
          <w:p w14:paraId="53693098" w14:textId="2E9ECA95" w:rsidR="000A1D59" w:rsidRDefault="00D51ACE" w:rsidP="00627FA8">
            <w:pPr>
              <w:spacing w:before="40" w:after="40"/>
            </w:pPr>
            <w:r>
              <w:object w:dxaOrig="4725" w:dyaOrig="1740" w14:anchorId="6739C747">
                <v:shape id="_x0000_i1043" type="#_x0000_t75" style="width:236.25pt;height:87pt" o:ole="">
                  <v:imagedata r:id="rId42" o:title=""/>
                </v:shape>
                <o:OLEObject Type="Embed" ProgID="ACD.ChemSketch.20" ShapeID="_x0000_i1043" DrawAspect="Content" ObjectID="_1753271993" r:id="rId43"/>
              </w:object>
            </w:r>
          </w:p>
        </w:tc>
      </w:tr>
      <w:tr w:rsidR="000A1D59" w14:paraId="2C40752F" w14:textId="77777777" w:rsidTr="004B5444">
        <w:trPr>
          <w:jc w:val="center"/>
        </w:trPr>
        <w:tc>
          <w:tcPr>
            <w:tcW w:w="1919" w:type="dxa"/>
            <w:vAlign w:val="center"/>
          </w:tcPr>
          <w:p w14:paraId="2792D458" w14:textId="2E84F46D" w:rsidR="000A1D59" w:rsidRDefault="00D51ACE" w:rsidP="00627FA8">
            <w:pPr>
              <w:spacing w:before="40" w:after="40"/>
              <w:jc w:val="center"/>
            </w:pPr>
            <w:r w:rsidRPr="00D51ACE">
              <w:t>α-Cypermethrin</w:t>
            </w:r>
          </w:p>
        </w:tc>
        <w:tc>
          <w:tcPr>
            <w:tcW w:w="3226" w:type="dxa"/>
            <w:vAlign w:val="center"/>
          </w:tcPr>
          <w:p w14:paraId="46E8ED10" w14:textId="4167636E" w:rsidR="000A1D59" w:rsidRPr="004B5444" w:rsidRDefault="004B5444" w:rsidP="000A1D59">
            <w:pPr>
              <w:spacing w:before="40" w:after="40"/>
              <w:jc w:val="center"/>
              <w:rPr>
                <w:b/>
                <w:bCs/>
              </w:rPr>
            </w:pPr>
            <w:r w:rsidRPr="004B5444">
              <w:rPr>
                <w:b/>
                <w:bCs/>
              </w:rPr>
              <w:t xml:space="preserve">Two </w:t>
            </w:r>
            <w:r w:rsidR="00D739B4">
              <w:rPr>
                <w:b/>
                <w:bCs/>
              </w:rPr>
              <w:t>stereo</w:t>
            </w:r>
            <w:r w:rsidRPr="004B5444">
              <w:rPr>
                <w:b/>
                <w:bCs/>
              </w:rPr>
              <w:t>isomers:</w:t>
            </w:r>
            <w:r w:rsidRPr="004B5444">
              <w:rPr>
                <w:b/>
                <w:bCs/>
              </w:rPr>
              <w:br/>
              <w:t>R,1S,3S and S,1R,3R</w:t>
            </w:r>
          </w:p>
        </w:tc>
        <w:tc>
          <w:tcPr>
            <w:tcW w:w="4941" w:type="dxa"/>
            <w:vAlign w:val="center"/>
          </w:tcPr>
          <w:p w14:paraId="70DB6862" w14:textId="7946A898" w:rsidR="000A1D59" w:rsidRDefault="004B5444" w:rsidP="00627FA8">
            <w:pPr>
              <w:spacing w:before="40" w:after="40"/>
            </w:pPr>
            <w:r>
              <w:object w:dxaOrig="4725" w:dyaOrig="1740" w14:anchorId="79A63B87">
                <v:shape id="_x0000_i1044" type="#_x0000_t75" style="width:236.25pt;height:87pt" o:ole="">
                  <v:imagedata r:id="rId44" o:title=""/>
                </v:shape>
                <o:OLEObject Type="Embed" ProgID="ACD.ChemSketch.20" ShapeID="_x0000_i1044" DrawAspect="Content" ObjectID="_1753271994" r:id="rId45"/>
              </w:object>
            </w:r>
          </w:p>
        </w:tc>
      </w:tr>
      <w:tr w:rsidR="004B5444" w14:paraId="6F8636AF" w14:textId="77777777" w:rsidTr="004B5444">
        <w:trPr>
          <w:jc w:val="center"/>
        </w:trPr>
        <w:tc>
          <w:tcPr>
            <w:tcW w:w="1919" w:type="dxa"/>
            <w:vAlign w:val="center"/>
          </w:tcPr>
          <w:p w14:paraId="56FBC326" w14:textId="2A8ACDD7" w:rsidR="004B5444" w:rsidRDefault="004B5444" w:rsidP="004B5444">
            <w:pPr>
              <w:spacing w:before="40" w:after="40"/>
              <w:jc w:val="center"/>
            </w:pPr>
            <w:r w:rsidRPr="004B5444">
              <w:t>θ-Cypermethrin</w:t>
            </w:r>
          </w:p>
        </w:tc>
        <w:tc>
          <w:tcPr>
            <w:tcW w:w="3226" w:type="dxa"/>
            <w:vAlign w:val="center"/>
          </w:tcPr>
          <w:p w14:paraId="137A5AEE" w14:textId="43021DC1" w:rsidR="004B5444" w:rsidRDefault="004B5444" w:rsidP="004B5444">
            <w:pPr>
              <w:spacing w:before="40" w:after="40"/>
              <w:jc w:val="center"/>
            </w:pPr>
            <w:r w:rsidRPr="004B5444">
              <w:rPr>
                <w:b/>
                <w:bCs/>
              </w:rPr>
              <w:t xml:space="preserve">Two </w:t>
            </w:r>
            <w:r w:rsidR="00D739B4">
              <w:rPr>
                <w:b/>
                <w:bCs/>
              </w:rPr>
              <w:t>stereo</w:t>
            </w:r>
            <w:r w:rsidRPr="004B5444">
              <w:rPr>
                <w:b/>
                <w:bCs/>
              </w:rPr>
              <w:t>isomers:</w:t>
            </w:r>
            <w:r w:rsidRPr="004B5444">
              <w:rPr>
                <w:b/>
                <w:bCs/>
              </w:rPr>
              <w:br/>
              <w:t>R,1S,3R and S,1R,3S</w:t>
            </w:r>
          </w:p>
        </w:tc>
        <w:tc>
          <w:tcPr>
            <w:tcW w:w="4941" w:type="dxa"/>
            <w:vAlign w:val="center"/>
          </w:tcPr>
          <w:p w14:paraId="57FF12EF" w14:textId="7A8E83B1" w:rsidR="004B5444" w:rsidRDefault="004B5444" w:rsidP="004B5444">
            <w:pPr>
              <w:spacing w:before="40" w:after="40"/>
            </w:pPr>
            <w:r>
              <w:object w:dxaOrig="4725" w:dyaOrig="1740" w14:anchorId="2F3760EF">
                <v:shape id="_x0000_i1045" type="#_x0000_t75" style="width:236.25pt;height:87pt" o:ole="">
                  <v:imagedata r:id="rId46" o:title=""/>
                </v:shape>
                <o:OLEObject Type="Embed" ProgID="ACD.ChemSketch.20" ShapeID="_x0000_i1045" DrawAspect="Content" ObjectID="_1753271995" r:id="rId47"/>
              </w:object>
            </w:r>
          </w:p>
        </w:tc>
      </w:tr>
    </w:tbl>
    <w:p w14:paraId="026ABDB7" w14:textId="77777777" w:rsidR="004023FD" w:rsidRDefault="004023FD" w:rsidP="00BA66CC"/>
    <w:p w14:paraId="3F8FF69F" w14:textId="46B24913" w:rsidR="00F13547" w:rsidRDefault="00F13547" w:rsidP="00F13547">
      <w:r>
        <w:t>We can see that ESR allows designation of mixtures of stereoisomers or isomers with partially known configurations in simple and compact way. While ESR currently has limited use in printed sources, this representation is well accepted and used in electronic representation and especially in industr</w:t>
      </w:r>
      <w:r w:rsidR="00D739B4">
        <w:t>ial chemistry</w:t>
      </w:r>
      <w:r>
        <w:t>.</w:t>
      </w:r>
      <w:r w:rsidR="00D739B4">
        <w:t xml:space="preserve"> It would be useful if IUPAC considered this representation convention for inclusion in representation standards for special cases.</w:t>
      </w:r>
    </w:p>
    <w:p w14:paraId="523C3063" w14:textId="2A0C3FDA" w:rsidR="00FD5265" w:rsidRDefault="00FD5265" w:rsidP="00F13547">
      <w:r>
        <w:t>ESR will be used further in this document for compact representation of mixtures of stereoisomers.</w:t>
      </w:r>
    </w:p>
    <w:p w14:paraId="5D90C10A" w14:textId="607FF428" w:rsidR="00D739B4" w:rsidRPr="00D739B4" w:rsidRDefault="00D739B4" w:rsidP="00F13547">
      <w:pPr>
        <w:rPr>
          <w:b/>
          <w:bCs/>
        </w:rPr>
      </w:pPr>
      <w:r w:rsidRPr="00D739B4">
        <w:rPr>
          <w:b/>
          <w:bCs/>
        </w:rPr>
        <w:t>Restrictions of the current principles for specification of mixtures of stereoisomers in chemical names</w:t>
      </w:r>
    </w:p>
    <w:p w14:paraId="4F83F35F" w14:textId="0BCC173F" w:rsidR="00D739B4" w:rsidRDefault="00D739B4" w:rsidP="00F13547">
      <w:r>
        <w:tab/>
        <w:t xml:space="preserve">Currently the preferred way uses prefixes </w:t>
      </w:r>
      <w:r w:rsidRPr="00D739B4">
        <w:rPr>
          <w:b/>
          <w:bCs/>
          <w:i/>
          <w:iCs/>
        </w:rPr>
        <w:t>rac</w:t>
      </w:r>
      <w:r w:rsidR="00D803C8">
        <w:rPr>
          <w:b/>
          <w:bCs/>
          <w:i/>
          <w:iCs/>
        </w:rPr>
        <w:t>-</w:t>
      </w:r>
      <w:r>
        <w:t xml:space="preserve"> and </w:t>
      </w:r>
      <w:r w:rsidRPr="00D803C8">
        <w:rPr>
          <w:b/>
          <w:bCs/>
          <w:i/>
          <w:iCs/>
        </w:rPr>
        <w:t>rel</w:t>
      </w:r>
      <w:r w:rsidR="00D803C8">
        <w:rPr>
          <w:b/>
          <w:bCs/>
          <w:i/>
          <w:iCs/>
        </w:rPr>
        <w:t>-</w:t>
      </w:r>
      <w:r>
        <w:t xml:space="preserve"> for specification of racemates and relative configuration</w:t>
      </w:r>
      <w:r w:rsidR="00D803C8">
        <w:t xml:space="preserve">s. Alternative variants use designations like </w:t>
      </w:r>
      <w:r w:rsidR="00D803C8" w:rsidRPr="00D803C8">
        <w:rPr>
          <w:b/>
          <w:bCs/>
          <w:i/>
          <w:iCs/>
        </w:rPr>
        <w:t>RS</w:t>
      </w:r>
      <w:r w:rsidR="00D803C8">
        <w:t>(</w:t>
      </w:r>
      <w:r w:rsidR="00D803C8" w:rsidRPr="00D803C8">
        <w:rPr>
          <w:b/>
          <w:bCs/>
          <w:i/>
          <w:iCs/>
        </w:rPr>
        <w:t>SR</w:t>
      </w:r>
      <w:r w:rsidR="00D803C8">
        <w:t xml:space="preserve">) and </w:t>
      </w:r>
      <w:r w:rsidR="00D803C8" w:rsidRPr="00D803C8">
        <w:rPr>
          <w:b/>
          <w:bCs/>
          <w:i/>
          <w:iCs/>
        </w:rPr>
        <w:t>R</w:t>
      </w:r>
      <w:r w:rsidR="00D803C8" w:rsidRPr="00D803C8">
        <w:rPr>
          <w:b/>
          <w:bCs/>
        </w:rPr>
        <w:t>*</w:t>
      </w:r>
      <w:r w:rsidR="00D803C8">
        <w:t>(</w:t>
      </w:r>
      <w:r w:rsidR="00D803C8" w:rsidRPr="00D803C8">
        <w:rPr>
          <w:b/>
          <w:bCs/>
          <w:i/>
          <w:iCs/>
        </w:rPr>
        <w:t>S</w:t>
      </w:r>
      <w:r w:rsidR="00D803C8" w:rsidRPr="00D803C8">
        <w:rPr>
          <w:b/>
          <w:bCs/>
        </w:rPr>
        <w:t>*</w:t>
      </w:r>
      <w:r w:rsidR="00D803C8">
        <w:t>) correspondingly. The current recommendations do not provide enough details and options to define more complex stereochemical cases.</w:t>
      </w:r>
    </w:p>
    <w:p w14:paraId="1FC426E7" w14:textId="77777777" w:rsidR="00FD5265" w:rsidRDefault="00D803C8" w:rsidP="00D803C8">
      <w:r>
        <w:lastRenderedPageBreak/>
        <w:t xml:space="preserve">Prefix </w:t>
      </w:r>
      <w:r>
        <w:rPr>
          <w:i/>
          <w:iCs/>
        </w:rPr>
        <w:t>rac</w:t>
      </w:r>
      <w:r>
        <w:t xml:space="preserve"> defines racemate that is a mixture of equal amounts of two enantiomers. Use of this prefix is expected by PIN. The prefix </w:t>
      </w:r>
      <w:r>
        <w:rPr>
          <w:i/>
          <w:iCs/>
        </w:rPr>
        <w:t>rel</w:t>
      </w:r>
      <w:r>
        <w:t xml:space="preserve"> indicates one of two possible enantiomers and is used in PINs.</w:t>
      </w:r>
    </w:p>
    <w:p w14:paraId="431541F0" w14:textId="77777777" w:rsidR="00FD5265" w:rsidRPr="00ED4C59" w:rsidRDefault="00FD5265" w:rsidP="00FD5265">
      <w:pPr>
        <w:pStyle w:val="ListParagraph"/>
        <w:numPr>
          <w:ilvl w:val="0"/>
          <w:numId w:val="1"/>
        </w:numPr>
        <w:rPr>
          <w:b/>
          <w:bCs/>
        </w:rPr>
      </w:pPr>
      <w:r w:rsidRPr="00ED4C59">
        <w:rPr>
          <w:b/>
          <w:bCs/>
        </w:rPr>
        <w:t xml:space="preserve">Use of </w:t>
      </w:r>
      <w:r w:rsidRPr="00ED4C59">
        <w:rPr>
          <w:b/>
          <w:bCs/>
          <w:i/>
          <w:iCs/>
        </w:rPr>
        <w:t>rac</w:t>
      </w:r>
      <w:r w:rsidRPr="00ED4C59">
        <w:rPr>
          <w:b/>
          <w:bCs/>
        </w:rPr>
        <w:t xml:space="preserve"> and </w:t>
      </w:r>
      <w:r w:rsidRPr="00ED4C59">
        <w:rPr>
          <w:b/>
          <w:bCs/>
          <w:i/>
          <w:iCs/>
        </w:rPr>
        <w:t>rel</w:t>
      </w:r>
      <w:r w:rsidRPr="00ED4C59">
        <w:rPr>
          <w:b/>
          <w:bCs/>
        </w:rPr>
        <w:t xml:space="preserve"> for single stereo center.</w:t>
      </w:r>
    </w:p>
    <w:p w14:paraId="24F1D727" w14:textId="7085A7CF" w:rsidR="00ED4C59" w:rsidRPr="00ED4C59" w:rsidRDefault="00ED4C59" w:rsidP="00ED4C59">
      <w:pPr>
        <w:autoSpaceDE w:val="0"/>
        <w:autoSpaceDN w:val="0"/>
        <w:adjustRightInd w:val="0"/>
        <w:spacing w:after="0" w:line="240" w:lineRule="auto"/>
        <w:jc w:val="center"/>
        <w:rPr>
          <w:rFonts w:cstheme="minorHAnsi"/>
        </w:rPr>
      </w:pPr>
      <w:r>
        <w:object w:dxaOrig="1651" w:dyaOrig="871" w14:anchorId="484AD960">
          <v:shape id="_x0000_i1046" type="#_x0000_t75" style="width:82.5pt;height:43.5pt" o:ole="">
            <v:imagedata r:id="rId48" o:title=""/>
          </v:shape>
          <o:OLEObject Type="Embed" ProgID="ACD.ChemSketch.20" ShapeID="_x0000_i1046" DrawAspect="Content" ObjectID="_1753271996" r:id="rId49"/>
        </w:object>
      </w:r>
      <w:r>
        <w:tab/>
      </w:r>
      <w:r>
        <w:tab/>
      </w:r>
      <w:r>
        <w:tab/>
      </w:r>
      <w:r>
        <w:tab/>
      </w:r>
      <w:r>
        <w:object w:dxaOrig="1650" w:dyaOrig="871" w14:anchorId="50CB6AC8">
          <v:shape id="_x0000_i1047" type="#_x0000_t75" style="width:82.5pt;height:43.5pt" o:ole="">
            <v:imagedata r:id="rId50" o:title=""/>
          </v:shape>
          <o:OLEObject Type="Embed" ProgID="ACD.ChemSketch.20" ShapeID="_x0000_i1047" DrawAspect="Content" ObjectID="_1753271997" r:id="rId51"/>
        </w:object>
      </w:r>
      <w:r w:rsidR="00D803C8">
        <w:br/>
      </w:r>
      <w:r w:rsidRPr="00ED4C59">
        <w:rPr>
          <w:rFonts w:cstheme="minorHAnsi"/>
          <w:i/>
          <w:iCs/>
        </w:rPr>
        <w:t>rac</w:t>
      </w:r>
      <w:r w:rsidRPr="00ED4C59">
        <w:rPr>
          <w:rFonts w:cstheme="minorHAnsi"/>
        </w:rPr>
        <w:t>-(2</w:t>
      </w:r>
      <w:r w:rsidRPr="00ED4C59">
        <w:rPr>
          <w:rFonts w:cstheme="minorHAnsi"/>
          <w:i/>
          <w:iCs/>
        </w:rPr>
        <w:t>R</w:t>
      </w:r>
      <w:r w:rsidRPr="00ED4C59">
        <w:rPr>
          <w:rFonts w:cstheme="minorHAnsi"/>
        </w:rPr>
        <w:t>)-butan-2-ol</w:t>
      </w:r>
      <w:r w:rsidRPr="00ED4C59">
        <w:rPr>
          <w:rFonts w:cstheme="minorHAnsi"/>
        </w:rPr>
        <w:tab/>
      </w:r>
      <w:r w:rsidRPr="00ED4C59">
        <w:rPr>
          <w:rFonts w:cstheme="minorHAnsi"/>
        </w:rPr>
        <w:tab/>
      </w:r>
      <w:r w:rsidRPr="00ED4C59">
        <w:rPr>
          <w:rFonts w:cstheme="minorHAnsi"/>
        </w:rPr>
        <w:tab/>
      </w:r>
      <w:r w:rsidRPr="00ED4C59">
        <w:rPr>
          <w:rFonts w:cstheme="minorHAnsi"/>
        </w:rPr>
        <w:tab/>
      </w:r>
      <w:r w:rsidRPr="00ED4C59">
        <w:rPr>
          <w:rFonts w:cstheme="minorHAnsi"/>
          <w:i/>
          <w:iCs/>
        </w:rPr>
        <w:t>r</w:t>
      </w:r>
      <w:r>
        <w:rPr>
          <w:rFonts w:cstheme="minorHAnsi"/>
          <w:i/>
          <w:iCs/>
        </w:rPr>
        <w:t>el</w:t>
      </w:r>
      <w:r w:rsidRPr="00ED4C59">
        <w:rPr>
          <w:rFonts w:cstheme="minorHAnsi"/>
        </w:rPr>
        <w:t>-(2</w:t>
      </w:r>
      <w:r w:rsidRPr="00ED4C59">
        <w:rPr>
          <w:rFonts w:cstheme="minorHAnsi"/>
          <w:i/>
          <w:iCs/>
        </w:rPr>
        <w:t>R</w:t>
      </w:r>
      <w:r w:rsidRPr="00ED4C59">
        <w:rPr>
          <w:rFonts w:cstheme="minorHAnsi"/>
        </w:rPr>
        <w:t>)-butan-2-ol</w:t>
      </w:r>
    </w:p>
    <w:p w14:paraId="334DD623" w14:textId="4A20C74C" w:rsidR="00ED4C59" w:rsidRPr="00ED4C59" w:rsidRDefault="00ED4C59" w:rsidP="00ED4C59">
      <w:pPr>
        <w:autoSpaceDE w:val="0"/>
        <w:autoSpaceDN w:val="0"/>
        <w:adjustRightInd w:val="0"/>
        <w:spacing w:after="120" w:line="240" w:lineRule="auto"/>
        <w:rPr>
          <w:rFonts w:cstheme="minorHAnsi"/>
        </w:rPr>
      </w:pPr>
      <w:r>
        <w:rPr>
          <w:rFonts w:cstheme="minorHAnsi"/>
        </w:rPr>
        <w:t>Alternative:</w:t>
      </w:r>
      <w:r>
        <w:rPr>
          <w:rFonts w:cstheme="minorHAnsi"/>
        </w:rPr>
        <w:tab/>
      </w:r>
      <w:r>
        <w:rPr>
          <w:rFonts w:cstheme="minorHAnsi"/>
        </w:rPr>
        <w:tab/>
      </w:r>
      <w:r w:rsidRPr="00ED4C59">
        <w:rPr>
          <w:rFonts w:cstheme="minorHAnsi"/>
        </w:rPr>
        <w:t>(2</w:t>
      </w:r>
      <w:r w:rsidRPr="00ED4C59">
        <w:rPr>
          <w:rFonts w:cstheme="minorHAnsi"/>
          <w:i/>
          <w:iCs/>
        </w:rPr>
        <w:t>RS</w:t>
      </w:r>
      <w:r w:rsidRPr="00ED4C59">
        <w:rPr>
          <w:rFonts w:cstheme="minorHAnsi"/>
        </w:rPr>
        <w:t>)-butan-2-ol</w:t>
      </w:r>
      <w:r w:rsidRPr="00ED4C59">
        <w:rPr>
          <w:rFonts w:cstheme="minorHAnsi"/>
        </w:rPr>
        <w:tab/>
      </w:r>
      <w:r w:rsidRPr="00ED4C59">
        <w:rPr>
          <w:rFonts w:cstheme="minorHAnsi"/>
        </w:rPr>
        <w:tab/>
      </w:r>
      <w:r>
        <w:rPr>
          <w:rFonts w:cstheme="minorHAnsi"/>
        </w:rPr>
        <w:tab/>
      </w:r>
      <w:r>
        <w:rPr>
          <w:rFonts w:cstheme="minorHAnsi"/>
        </w:rPr>
        <w:tab/>
      </w:r>
      <w:r w:rsidRPr="00ED4C59">
        <w:rPr>
          <w:rFonts w:cstheme="minorHAnsi"/>
        </w:rPr>
        <w:t>(2</w:t>
      </w:r>
      <w:r w:rsidRPr="00ED4C59">
        <w:rPr>
          <w:rFonts w:cstheme="minorHAnsi"/>
          <w:i/>
          <w:iCs/>
        </w:rPr>
        <w:t>R*</w:t>
      </w:r>
      <w:r w:rsidRPr="00ED4C59">
        <w:rPr>
          <w:rFonts w:cstheme="minorHAnsi"/>
        </w:rPr>
        <w:t>)-butan-2-ol</w:t>
      </w:r>
    </w:p>
    <w:p w14:paraId="7BD571AE" w14:textId="77777777" w:rsidR="00ED4C59" w:rsidRDefault="00ED4C59" w:rsidP="00ED4C59">
      <w:pPr>
        <w:autoSpaceDE w:val="0"/>
        <w:autoSpaceDN w:val="0"/>
        <w:adjustRightInd w:val="0"/>
        <w:spacing w:after="0" w:line="240" w:lineRule="auto"/>
        <w:rPr>
          <w:rFonts w:cstheme="minorHAnsi"/>
        </w:rPr>
      </w:pPr>
      <w:r>
        <w:rPr>
          <w:rFonts w:cstheme="minorHAnsi"/>
        </w:rPr>
        <w:t xml:space="preserve">For single center use of </w:t>
      </w:r>
      <w:r>
        <w:rPr>
          <w:rFonts w:cstheme="minorHAnsi"/>
          <w:i/>
          <w:iCs/>
        </w:rPr>
        <w:t>RS</w:t>
      </w:r>
      <w:r>
        <w:rPr>
          <w:rFonts w:cstheme="minorHAnsi"/>
        </w:rPr>
        <w:t xml:space="preserve"> and </w:t>
      </w:r>
      <w:r>
        <w:rPr>
          <w:rFonts w:cstheme="minorHAnsi"/>
          <w:i/>
          <w:iCs/>
        </w:rPr>
        <w:t>R*</w:t>
      </w:r>
      <w:r>
        <w:rPr>
          <w:rFonts w:cstheme="minorHAnsi"/>
        </w:rPr>
        <w:t xml:space="preserve"> looks more compact than prefixes </w:t>
      </w:r>
      <w:r>
        <w:rPr>
          <w:rFonts w:cstheme="minorHAnsi"/>
          <w:i/>
          <w:iCs/>
        </w:rPr>
        <w:t>rac/rel.</w:t>
      </w:r>
      <w:r>
        <w:rPr>
          <w:rFonts w:cstheme="minorHAnsi"/>
        </w:rPr>
        <w:t xml:space="preserve"> Still, not so principal.</w:t>
      </w:r>
      <w:r>
        <w:rPr>
          <w:rFonts w:cstheme="minorHAnsi"/>
        </w:rPr>
        <w:br/>
        <w:t xml:space="preserve">At the same time use of </w:t>
      </w:r>
      <w:r>
        <w:rPr>
          <w:rFonts w:cstheme="minorHAnsi"/>
          <w:i/>
          <w:iCs/>
        </w:rPr>
        <w:t xml:space="preserve">RS </w:t>
      </w:r>
      <w:r w:rsidRPr="00ED4C59">
        <w:rPr>
          <w:rFonts w:cstheme="minorHAnsi"/>
        </w:rPr>
        <w:t xml:space="preserve">designation </w:t>
      </w:r>
      <w:r>
        <w:rPr>
          <w:rFonts w:cstheme="minorHAnsi"/>
        </w:rPr>
        <w:t>should be recommended for mixtures that have different amount of enantiomers.</w:t>
      </w:r>
    </w:p>
    <w:p w14:paraId="609111F2" w14:textId="77777777" w:rsidR="00ED4C59" w:rsidRDefault="00ED4C59" w:rsidP="00ED4C59">
      <w:pPr>
        <w:autoSpaceDE w:val="0"/>
        <w:autoSpaceDN w:val="0"/>
        <w:adjustRightInd w:val="0"/>
        <w:spacing w:after="0" w:line="240" w:lineRule="auto"/>
        <w:rPr>
          <w:rFonts w:cstheme="minorHAnsi"/>
        </w:rPr>
      </w:pPr>
    </w:p>
    <w:p w14:paraId="34FCBA61" w14:textId="4A134CE6" w:rsidR="00ED4C59" w:rsidRPr="00ED4C59" w:rsidRDefault="00ED4C59" w:rsidP="00ED4C59">
      <w:pPr>
        <w:pStyle w:val="ListParagraph"/>
        <w:numPr>
          <w:ilvl w:val="0"/>
          <w:numId w:val="1"/>
        </w:numPr>
        <w:autoSpaceDE w:val="0"/>
        <w:autoSpaceDN w:val="0"/>
        <w:adjustRightInd w:val="0"/>
        <w:spacing w:after="0" w:line="240" w:lineRule="auto"/>
        <w:rPr>
          <w:rFonts w:cstheme="minorHAnsi"/>
          <w:b/>
          <w:bCs/>
        </w:rPr>
      </w:pPr>
      <w:r w:rsidRPr="00ED4C59">
        <w:rPr>
          <w:rFonts w:cstheme="minorHAnsi"/>
          <w:b/>
          <w:bCs/>
        </w:rPr>
        <w:t xml:space="preserve">Substances with two </w:t>
      </w:r>
      <w:r w:rsidR="003C302B">
        <w:rPr>
          <w:rFonts w:cstheme="minorHAnsi"/>
          <w:b/>
          <w:bCs/>
        </w:rPr>
        <w:t xml:space="preserve">and more </w:t>
      </w:r>
      <w:r w:rsidRPr="00ED4C59">
        <w:rPr>
          <w:rFonts w:cstheme="minorHAnsi"/>
          <w:b/>
          <w:bCs/>
        </w:rPr>
        <w:t>stereocenters</w:t>
      </w:r>
    </w:p>
    <w:p w14:paraId="54AFDE71" w14:textId="355DC9AA" w:rsidR="00ED4C59" w:rsidRPr="00CF56FD" w:rsidRDefault="00CF56FD" w:rsidP="00CF56FD">
      <w:pPr>
        <w:autoSpaceDE w:val="0"/>
        <w:autoSpaceDN w:val="0"/>
        <w:adjustRightInd w:val="0"/>
        <w:spacing w:after="0" w:line="240" w:lineRule="auto"/>
        <w:jc w:val="center"/>
        <w:rPr>
          <w:rFonts w:cstheme="minorHAnsi"/>
        </w:rPr>
      </w:pPr>
      <w:r w:rsidRPr="00CF56FD">
        <w:rPr>
          <w:rFonts w:cstheme="minorHAnsi"/>
        </w:rPr>
        <w:object w:dxaOrig="1666" w:dyaOrig="1260" w14:anchorId="6045A038">
          <v:shape id="_x0000_i1048" type="#_x0000_t75" style="width:83.25pt;height:63pt" o:ole="">
            <v:imagedata r:id="rId52" o:title=""/>
          </v:shape>
          <o:OLEObject Type="Embed" ProgID="ACD.ChemSketch.20" ShapeID="_x0000_i1048" DrawAspect="Content" ObjectID="_1753271998" r:id="rId53"/>
        </w:object>
      </w:r>
      <w:r w:rsidRPr="00CF56FD">
        <w:rPr>
          <w:rFonts w:cstheme="minorHAnsi"/>
        </w:rPr>
        <w:tab/>
      </w:r>
      <w:r w:rsidRPr="00CF56FD">
        <w:rPr>
          <w:rFonts w:cstheme="minorHAnsi"/>
        </w:rPr>
        <w:tab/>
      </w:r>
      <w:r w:rsidRPr="00CF56FD">
        <w:rPr>
          <w:rFonts w:cstheme="minorHAnsi"/>
        </w:rPr>
        <w:tab/>
      </w:r>
      <w:r w:rsidRPr="00CF56FD">
        <w:rPr>
          <w:rFonts w:cstheme="minorHAnsi"/>
        </w:rPr>
        <w:tab/>
      </w:r>
      <w:r w:rsidRPr="00CF56FD">
        <w:rPr>
          <w:rFonts w:cstheme="minorHAnsi"/>
        </w:rPr>
        <w:object w:dxaOrig="1651" w:dyaOrig="1261" w14:anchorId="57EFA0CD">
          <v:shape id="_x0000_i1049" type="#_x0000_t75" style="width:82.5pt;height:63pt" o:ole="">
            <v:imagedata r:id="rId54" o:title=""/>
          </v:shape>
          <o:OLEObject Type="Embed" ProgID="ACD.ChemSketch.20" ShapeID="_x0000_i1049" DrawAspect="Content" ObjectID="_1753271999" r:id="rId55"/>
        </w:object>
      </w:r>
    </w:p>
    <w:p w14:paraId="601A58F7" w14:textId="77777777" w:rsidR="00CF56FD" w:rsidRPr="00CF56FD" w:rsidRDefault="00CF56FD" w:rsidP="00CF56FD">
      <w:pPr>
        <w:autoSpaceDE w:val="0"/>
        <w:autoSpaceDN w:val="0"/>
        <w:adjustRightInd w:val="0"/>
        <w:spacing w:after="0" w:line="240" w:lineRule="auto"/>
        <w:jc w:val="center"/>
        <w:rPr>
          <w:rFonts w:cstheme="minorHAnsi"/>
        </w:rPr>
      </w:pPr>
      <w:r w:rsidRPr="00CF56FD">
        <w:rPr>
          <w:rFonts w:cstheme="minorHAnsi"/>
        </w:rPr>
        <w:t>(2</w:t>
      </w:r>
      <w:r w:rsidRPr="00CF56FD">
        <w:rPr>
          <w:rFonts w:cstheme="minorHAnsi"/>
          <w:i/>
          <w:iCs/>
        </w:rPr>
        <w:t>RS</w:t>
      </w:r>
      <w:r w:rsidRPr="00CF56FD">
        <w:rPr>
          <w:rFonts w:cstheme="minorHAnsi"/>
        </w:rPr>
        <w:t>,3</w:t>
      </w:r>
      <w:r w:rsidRPr="00CF56FD">
        <w:rPr>
          <w:rFonts w:cstheme="minorHAnsi"/>
          <w:i/>
          <w:iCs/>
        </w:rPr>
        <w:t>S</w:t>
      </w:r>
      <w:r w:rsidRPr="00CF56FD">
        <w:rPr>
          <w:rFonts w:cstheme="minorHAnsi"/>
        </w:rPr>
        <w:t>)-3-chlorobutan-2-ol</w:t>
      </w:r>
      <w:r w:rsidRPr="00CF56FD">
        <w:rPr>
          <w:rFonts w:cstheme="minorHAnsi"/>
        </w:rPr>
        <w:tab/>
      </w:r>
      <w:r w:rsidRPr="00CF56FD">
        <w:rPr>
          <w:rFonts w:cstheme="minorHAnsi"/>
        </w:rPr>
        <w:tab/>
      </w:r>
      <w:r w:rsidRPr="00CF56FD">
        <w:rPr>
          <w:rFonts w:cstheme="minorHAnsi"/>
        </w:rPr>
        <w:tab/>
        <w:t>(2</w:t>
      </w:r>
      <w:r w:rsidRPr="00CF56FD">
        <w:rPr>
          <w:rFonts w:cstheme="minorHAnsi"/>
          <w:i/>
          <w:iCs/>
        </w:rPr>
        <w:t>R*</w:t>
      </w:r>
      <w:r w:rsidRPr="00CF56FD">
        <w:rPr>
          <w:rFonts w:cstheme="minorHAnsi"/>
        </w:rPr>
        <w:t>,3</w:t>
      </w:r>
      <w:r w:rsidRPr="00CF56FD">
        <w:rPr>
          <w:rFonts w:cstheme="minorHAnsi"/>
          <w:i/>
          <w:iCs/>
        </w:rPr>
        <w:t>S</w:t>
      </w:r>
      <w:r w:rsidRPr="00CF56FD">
        <w:rPr>
          <w:rFonts w:cstheme="minorHAnsi"/>
        </w:rPr>
        <w:t>)-3-chlorobutan-2-ol</w:t>
      </w:r>
    </w:p>
    <w:p w14:paraId="3A61D561" w14:textId="198A432D" w:rsidR="00CF56FD" w:rsidRDefault="00CF56FD" w:rsidP="00CF56FD">
      <w:pPr>
        <w:autoSpaceDE w:val="0"/>
        <w:autoSpaceDN w:val="0"/>
        <w:adjustRightInd w:val="0"/>
        <w:spacing w:after="0" w:line="240" w:lineRule="auto"/>
        <w:rPr>
          <w:rFonts w:cstheme="minorHAnsi"/>
        </w:rPr>
      </w:pPr>
      <w:r>
        <w:rPr>
          <w:rFonts w:cstheme="minorHAnsi"/>
        </w:rPr>
        <w:t xml:space="preserve">No problem with names here – known center is defined with its descriptor and ‘racemic’ or ‘relative’ center is defined with </w:t>
      </w:r>
      <w:r w:rsidRPr="00CF56FD">
        <w:rPr>
          <w:rFonts w:cstheme="minorHAnsi"/>
          <w:i/>
          <w:iCs/>
        </w:rPr>
        <w:t>RS</w:t>
      </w:r>
      <w:r>
        <w:rPr>
          <w:rFonts w:cstheme="minorHAnsi"/>
        </w:rPr>
        <w:t xml:space="preserve"> and </w:t>
      </w:r>
      <w:r w:rsidRPr="00CF56FD">
        <w:rPr>
          <w:rFonts w:cstheme="minorHAnsi"/>
          <w:i/>
          <w:iCs/>
        </w:rPr>
        <w:t>R</w:t>
      </w:r>
      <w:r>
        <w:rPr>
          <w:rFonts w:cstheme="minorHAnsi"/>
        </w:rPr>
        <w:t>*.</w:t>
      </w:r>
    </w:p>
    <w:p w14:paraId="73C88426" w14:textId="77777777" w:rsidR="00CF56FD" w:rsidRDefault="00CF56FD" w:rsidP="00CF56FD">
      <w:pPr>
        <w:autoSpaceDE w:val="0"/>
        <w:autoSpaceDN w:val="0"/>
        <w:adjustRightInd w:val="0"/>
        <w:spacing w:after="0" w:line="240" w:lineRule="auto"/>
        <w:rPr>
          <w:rFonts w:cstheme="minorHAnsi"/>
        </w:rPr>
      </w:pPr>
    </w:p>
    <w:p w14:paraId="20BADF6E" w14:textId="094C077E" w:rsidR="00CF56FD" w:rsidRPr="00CF56FD" w:rsidRDefault="00CF56FD" w:rsidP="00CF56FD">
      <w:pPr>
        <w:autoSpaceDE w:val="0"/>
        <w:autoSpaceDN w:val="0"/>
        <w:adjustRightInd w:val="0"/>
        <w:spacing w:after="0" w:line="240" w:lineRule="auto"/>
        <w:rPr>
          <w:rFonts w:cstheme="minorHAnsi"/>
          <w:b/>
          <w:bCs/>
        </w:rPr>
      </w:pPr>
      <w:r>
        <w:rPr>
          <w:rFonts w:cstheme="minorHAnsi"/>
        </w:rPr>
        <w:t>For two centers having alternative configurations we have two situations:</w:t>
      </w:r>
      <w:r>
        <w:rPr>
          <w:rFonts w:cstheme="minorHAnsi"/>
        </w:rPr>
        <w:br/>
      </w:r>
      <w:r w:rsidRPr="00CF56FD">
        <w:rPr>
          <w:rFonts w:cstheme="minorHAnsi"/>
          <w:b/>
          <w:bCs/>
        </w:rPr>
        <w:t>a. dependent centers</w:t>
      </w:r>
    </w:p>
    <w:p w14:paraId="733ADDEE" w14:textId="3D6C948E" w:rsidR="00CF56FD" w:rsidRPr="007A5DFE" w:rsidRDefault="007A5DFE" w:rsidP="00CF56FD">
      <w:pPr>
        <w:autoSpaceDE w:val="0"/>
        <w:autoSpaceDN w:val="0"/>
        <w:adjustRightInd w:val="0"/>
        <w:spacing w:after="0" w:line="240" w:lineRule="auto"/>
        <w:rPr>
          <w:rFonts w:cstheme="minorHAnsi"/>
        </w:rPr>
      </w:pPr>
      <w:r w:rsidRPr="007A5DFE">
        <w:rPr>
          <w:rFonts w:cstheme="minorHAnsi"/>
        </w:rPr>
        <w:object w:dxaOrig="1666" w:dyaOrig="1260" w14:anchorId="66486EFC">
          <v:shape id="_x0000_i1050" type="#_x0000_t75" style="width:83.25pt;height:63pt" o:ole="">
            <v:imagedata r:id="rId56" o:title=""/>
          </v:shape>
          <o:OLEObject Type="Embed" ProgID="ACD.ChemSketch.20" ShapeID="_x0000_i1050" DrawAspect="Content" ObjectID="_1753272000" r:id="rId57"/>
        </w:object>
      </w:r>
      <w:r w:rsidRPr="007A5DFE">
        <w:rPr>
          <w:rFonts w:cstheme="minorHAnsi"/>
        </w:rPr>
        <w:t xml:space="preserve"> (two enantiomers are possible </w:t>
      </w:r>
      <w:r w:rsidRPr="007A5DFE">
        <w:rPr>
          <w:rFonts w:cstheme="minorHAnsi"/>
        </w:rPr>
        <w:object w:dxaOrig="1650" w:dyaOrig="1261" w14:anchorId="3E1DB460">
          <v:shape id="_x0000_i1051" type="#_x0000_t75" style="width:82.5pt;height:63pt" o:ole="">
            <v:imagedata r:id="rId58" o:title=""/>
          </v:shape>
          <o:OLEObject Type="Embed" ProgID="ACD.ChemSketch.20" ShapeID="_x0000_i1051" DrawAspect="Content" ObjectID="_1753272001" r:id="rId59"/>
        </w:object>
      </w:r>
      <w:r w:rsidRPr="007A5DFE">
        <w:rPr>
          <w:rFonts w:cstheme="minorHAnsi"/>
        </w:rPr>
        <w:t xml:space="preserve">and </w:t>
      </w:r>
      <w:r w:rsidRPr="007A5DFE">
        <w:rPr>
          <w:rFonts w:cstheme="minorHAnsi"/>
        </w:rPr>
        <w:object w:dxaOrig="1651" w:dyaOrig="1261" w14:anchorId="77E6AB3D">
          <v:shape id="_x0000_i1052" type="#_x0000_t75" style="width:82.5pt;height:63pt" o:ole="">
            <v:imagedata r:id="rId60" o:title=""/>
          </v:shape>
          <o:OLEObject Type="Embed" ProgID="ACD.ChemSketch.20" ShapeID="_x0000_i1052" DrawAspect="Content" ObjectID="_1753272002" r:id="rId61"/>
        </w:object>
      </w:r>
      <w:r w:rsidRPr="007A5DFE">
        <w:rPr>
          <w:rFonts w:cstheme="minorHAnsi"/>
        </w:rPr>
        <w:t>)</w:t>
      </w:r>
    </w:p>
    <w:p w14:paraId="6993E3D5" w14:textId="0ED055D8" w:rsidR="007A5DFE" w:rsidRPr="007A5DFE" w:rsidRDefault="007A5DFE" w:rsidP="007A5DFE">
      <w:pPr>
        <w:autoSpaceDE w:val="0"/>
        <w:autoSpaceDN w:val="0"/>
        <w:adjustRightInd w:val="0"/>
        <w:spacing w:after="0" w:line="240" w:lineRule="auto"/>
        <w:rPr>
          <w:rFonts w:cstheme="minorHAnsi"/>
        </w:rPr>
      </w:pPr>
      <w:r w:rsidRPr="007A5DFE">
        <w:rPr>
          <w:rFonts w:cstheme="minorHAnsi"/>
        </w:rPr>
        <w:t xml:space="preserve">PIN: </w:t>
      </w:r>
      <w:r w:rsidRPr="00EF40E1">
        <w:rPr>
          <w:rFonts w:cstheme="minorHAnsi"/>
          <w:b/>
          <w:bCs/>
          <w:i/>
          <w:iCs/>
        </w:rPr>
        <w:t>rac</w:t>
      </w:r>
      <w:r w:rsidRPr="00EF40E1">
        <w:rPr>
          <w:rFonts w:cstheme="minorHAnsi"/>
          <w:b/>
          <w:bCs/>
        </w:rPr>
        <w:t>-(2</w:t>
      </w:r>
      <w:r w:rsidRPr="00EF40E1">
        <w:rPr>
          <w:rFonts w:cstheme="minorHAnsi"/>
          <w:b/>
          <w:bCs/>
          <w:i/>
          <w:iCs/>
        </w:rPr>
        <w:t>R</w:t>
      </w:r>
      <w:r w:rsidRPr="00EF40E1">
        <w:rPr>
          <w:rFonts w:cstheme="minorHAnsi"/>
          <w:b/>
          <w:bCs/>
        </w:rPr>
        <w:t>,3</w:t>
      </w:r>
      <w:r w:rsidRPr="00EF40E1">
        <w:rPr>
          <w:rFonts w:cstheme="minorHAnsi"/>
          <w:b/>
          <w:bCs/>
          <w:i/>
          <w:iCs/>
        </w:rPr>
        <w:t>S</w:t>
      </w:r>
      <w:r w:rsidRPr="00EF40E1">
        <w:rPr>
          <w:rFonts w:cstheme="minorHAnsi"/>
          <w:b/>
          <w:bCs/>
        </w:rPr>
        <w:t>)</w:t>
      </w:r>
      <w:r w:rsidRPr="007A5DFE">
        <w:rPr>
          <w:rFonts w:cstheme="minorHAnsi"/>
        </w:rPr>
        <w:t>-3-chlorobutan-2-ol</w:t>
      </w:r>
      <w:r w:rsidR="004F6D1F">
        <w:rPr>
          <w:rFonts w:cstheme="minorHAnsi"/>
        </w:rPr>
        <w:t xml:space="preserve"> (or alternative </w:t>
      </w:r>
      <w:r w:rsidR="004F6D1F" w:rsidRPr="00EF40E1">
        <w:rPr>
          <w:rFonts w:cstheme="minorHAnsi"/>
          <w:b/>
          <w:bCs/>
        </w:rPr>
        <w:t>(2</w:t>
      </w:r>
      <w:r w:rsidR="004F6D1F" w:rsidRPr="00EF40E1">
        <w:rPr>
          <w:rFonts w:cstheme="minorHAnsi"/>
          <w:b/>
          <w:bCs/>
          <w:i/>
          <w:iCs/>
        </w:rPr>
        <w:t>RS</w:t>
      </w:r>
      <w:r w:rsidR="004F6D1F" w:rsidRPr="00EF40E1">
        <w:rPr>
          <w:rFonts w:cstheme="minorHAnsi"/>
          <w:b/>
          <w:bCs/>
        </w:rPr>
        <w:t>,3</w:t>
      </w:r>
      <w:r w:rsidR="004F6D1F" w:rsidRPr="00EF40E1">
        <w:rPr>
          <w:rFonts w:cstheme="minorHAnsi"/>
          <w:b/>
          <w:bCs/>
          <w:i/>
          <w:iCs/>
        </w:rPr>
        <w:t>SR</w:t>
      </w:r>
      <w:r w:rsidR="004F6D1F" w:rsidRPr="00EF40E1">
        <w:rPr>
          <w:rFonts w:cstheme="minorHAnsi"/>
          <w:b/>
          <w:bCs/>
        </w:rPr>
        <w:t>)</w:t>
      </w:r>
      <w:r w:rsidR="004F6D1F" w:rsidRPr="007A5DFE">
        <w:rPr>
          <w:rFonts w:cstheme="minorHAnsi"/>
        </w:rPr>
        <w:t>-3-chlorobutan-2-ol</w:t>
      </w:r>
    </w:p>
    <w:p w14:paraId="588E2584" w14:textId="3BAD27D2" w:rsidR="007A5DFE" w:rsidRPr="007A5DFE" w:rsidRDefault="007A5DFE" w:rsidP="00CF56FD">
      <w:pPr>
        <w:autoSpaceDE w:val="0"/>
        <w:autoSpaceDN w:val="0"/>
        <w:adjustRightInd w:val="0"/>
        <w:spacing w:after="0" w:line="240" w:lineRule="auto"/>
        <w:rPr>
          <w:rFonts w:cstheme="minorHAnsi"/>
        </w:rPr>
      </w:pPr>
      <w:r w:rsidRPr="007A5DFE">
        <w:rPr>
          <w:rFonts w:cstheme="minorHAnsi"/>
        </w:rPr>
        <w:t>No problem with th</w:t>
      </w:r>
      <w:r w:rsidR="004F6D1F">
        <w:rPr>
          <w:rFonts w:cstheme="minorHAnsi"/>
        </w:rPr>
        <w:t>ese</w:t>
      </w:r>
      <w:r w:rsidRPr="007A5DFE">
        <w:rPr>
          <w:rFonts w:cstheme="minorHAnsi"/>
        </w:rPr>
        <w:t xml:space="preserve"> name</w:t>
      </w:r>
      <w:r w:rsidR="004F6D1F">
        <w:rPr>
          <w:rFonts w:cstheme="minorHAnsi"/>
        </w:rPr>
        <w:t>s</w:t>
      </w:r>
      <w:r w:rsidRPr="007A5DFE">
        <w:rPr>
          <w:rFonts w:cstheme="minorHAnsi"/>
        </w:rPr>
        <w:t xml:space="preserve"> as </w:t>
      </w:r>
      <w:r w:rsidR="004F6D1F">
        <w:rPr>
          <w:rFonts w:cstheme="minorHAnsi"/>
        </w:rPr>
        <w:t>they</w:t>
      </w:r>
      <w:r w:rsidRPr="007A5DFE">
        <w:rPr>
          <w:rFonts w:cstheme="minorHAnsi"/>
        </w:rPr>
        <w:t xml:space="preserve"> correctly define racemate.</w:t>
      </w:r>
    </w:p>
    <w:p w14:paraId="4125EB55" w14:textId="77777777" w:rsidR="007A5DFE" w:rsidRPr="007A5DFE" w:rsidRDefault="007A5DFE" w:rsidP="00CF56FD">
      <w:pPr>
        <w:autoSpaceDE w:val="0"/>
        <w:autoSpaceDN w:val="0"/>
        <w:adjustRightInd w:val="0"/>
        <w:spacing w:after="0" w:line="240" w:lineRule="auto"/>
        <w:rPr>
          <w:rFonts w:cstheme="minorHAnsi"/>
        </w:rPr>
      </w:pPr>
    </w:p>
    <w:p w14:paraId="35D43C06" w14:textId="44C82618" w:rsidR="004D751F" w:rsidRDefault="004D751F" w:rsidP="004D751F">
      <w:pPr>
        <w:autoSpaceDE w:val="0"/>
        <w:autoSpaceDN w:val="0"/>
        <w:adjustRightInd w:val="0"/>
        <w:spacing w:after="0" w:line="240" w:lineRule="auto"/>
        <w:rPr>
          <w:rFonts w:cstheme="minorHAnsi"/>
          <w:b/>
          <w:bCs/>
        </w:rPr>
      </w:pPr>
      <w:r w:rsidRPr="00CF56FD">
        <w:rPr>
          <w:rFonts w:cstheme="minorHAnsi"/>
          <w:b/>
          <w:bCs/>
        </w:rPr>
        <w:t xml:space="preserve">a. </w:t>
      </w:r>
      <w:r>
        <w:rPr>
          <w:rFonts w:cstheme="minorHAnsi"/>
          <w:b/>
          <w:bCs/>
        </w:rPr>
        <w:t>in</w:t>
      </w:r>
      <w:r w:rsidRPr="00CF56FD">
        <w:rPr>
          <w:rFonts w:cstheme="minorHAnsi"/>
          <w:b/>
          <w:bCs/>
        </w:rPr>
        <w:t>dependent centers</w:t>
      </w:r>
    </w:p>
    <w:p w14:paraId="7FF96298" w14:textId="34E34B4D" w:rsidR="004D751F" w:rsidRPr="00CF56FD" w:rsidRDefault="004D751F" w:rsidP="004D751F">
      <w:pPr>
        <w:autoSpaceDE w:val="0"/>
        <w:autoSpaceDN w:val="0"/>
        <w:adjustRightInd w:val="0"/>
        <w:spacing w:after="0" w:line="240" w:lineRule="auto"/>
        <w:rPr>
          <w:rFonts w:cstheme="minorHAnsi"/>
          <w:b/>
          <w:bCs/>
        </w:rPr>
      </w:pPr>
      <w:r>
        <w:object w:dxaOrig="1666" w:dyaOrig="1260" w14:anchorId="4A7B14AC">
          <v:shape id="_x0000_i1053" type="#_x0000_t75" style="width:83.25pt;height:63pt" o:ole="">
            <v:imagedata r:id="rId62" o:title=""/>
          </v:shape>
          <o:OLEObject Type="Embed" ProgID="ACD.ChemSketch.20" ShapeID="_x0000_i1053" DrawAspect="Content" ObjectID="_1753272003" r:id="rId63"/>
        </w:object>
      </w:r>
      <w:r>
        <w:t xml:space="preserve"> (four isomers</w:t>
      </w:r>
      <w:r>
        <w:object w:dxaOrig="1650" w:dyaOrig="1261" w14:anchorId="64F9CA84">
          <v:shape id="_x0000_i1054" type="#_x0000_t75" style="width:82.5pt;height:63pt" o:ole="">
            <v:imagedata r:id="rId64" o:title=""/>
          </v:shape>
          <o:OLEObject Type="Embed" ProgID="ACD.ChemSketch.20" ShapeID="_x0000_i1054" DrawAspect="Content" ObjectID="_1753272004" r:id="rId65"/>
        </w:object>
      </w:r>
      <w:r>
        <w:t xml:space="preserve"> </w:t>
      </w:r>
      <w:r>
        <w:object w:dxaOrig="1651" w:dyaOrig="1261" w14:anchorId="20F37B07">
          <v:shape id="_x0000_i1055" type="#_x0000_t75" style="width:82.5pt;height:63pt" o:ole="">
            <v:imagedata r:id="rId66" o:title=""/>
          </v:shape>
          <o:OLEObject Type="Embed" ProgID="ACD.ChemSketch.20" ShapeID="_x0000_i1055" DrawAspect="Content" ObjectID="_1753272005" r:id="rId67"/>
        </w:object>
      </w:r>
      <w:r>
        <w:t xml:space="preserve"> </w:t>
      </w:r>
      <w:r>
        <w:object w:dxaOrig="1665" w:dyaOrig="1260" w14:anchorId="491AB496">
          <v:shape id="_x0000_i1056" type="#_x0000_t75" style="width:83.25pt;height:63pt" o:ole="">
            <v:imagedata r:id="rId68" o:title=""/>
          </v:shape>
          <o:OLEObject Type="Embed" ProgID="ACD.ChemSketch.20" ShapeID="_x0000_i1056" DrawAspect="Content" ObjectID="_1753272006" r:id="rId69"/>
        </w:object>
      </w:r>
      <w:r>
        <w:t xml:space="preserve"> </w:t>
      </w:r>
      <w:r>
        <w:object w:dxaOrig="1651" w:dyaOrig="1260" w14:anchorId="0E70D225">
          <v:shape id="_x0000_i1057" type="#_x0000_t75" style="width:82.5pt;height:63pt" o:ole="">
            <v:imagedata r:id="rId70" o:title=""/>
          </v:shape>
          <o:OLEObject Type="Embed" ProgID="ACD.ChemSketch.20" ShapeID="_x0000_i1057" DrawAspect="Content" ObjectID="_1753272007" r:id="rId71"/>
        </w:object>
      </w:r>
      <w:r>
        <w:t>)</w:t>
      </w:r>
    </w:p>
    <w:p w14:paraId="3955AD04" w14:textId="1F0C2029" w:rsidR="007A5DFE" w:rsidRDefault="004F6D1F" w:rsidP="00CF56FD">
      <w:pPr>
        <w:autoSpaceDE w:val="0"/>
        <w:autoSpaceDN w:val="0"/>
        <w:adjustRightInd w:val="0"/>
        <w:spacing w:after="0" w:line="240" w:lineRule="auto"/>
        <w:rPr>
          <w:rFonts w:cstheme="minorHAnsi"/>
        </w:rPr>
      </w:pPr>
      <w:r>
        <w:rPr>
          <w:rFonts w:cstheme="minorHAnsi"/>
        </w:rPr>
        <w:t>Currently</w:t>
      </w:r>
      <w:r w:rsidR="00EF40E1">
        <w:rPr>
          <w:rFonts w:cstheme="minorHAnsi"/>
        </w:rPr>
        <w:t>,</w:t>
      </w:r>
      <w:r>
        <w:rPr>
          <w:rFonts w:cstheme="minorHAnsi"/>
        </w:rPr>
        <w:t xml:space="preserve"> there is no way to define two independent ‘and’ centers in chemical name.</w:t>
      </w:r>
      <w:r>
        <w:rPr>
          <w:rFonts w:cstheme="minorHAnsi"/>
        </w:rPr>
        <w:br/>
      </w:r>
      <w:r w:rsidR="00EF40E1">
        <w:rPr>
          <w:rFonts w:cstheme="minorHAnsi"/>
        </w:rPr>
        <w:t xml:space="preserve">Some use the following name </w:t>
      </w:r>
      <w:r w:rsidR="00EF40E1" w:rsidRPr="00EF40E1">
        <w:rPr>
          <w:rFonts w:cstheme="minorHAnsi"/>
          <w:b/>
          <w:bCs/>
        </w:rPr>
        <w:t>(2</w:t>
      </w:r>
      <w:r w:rsidR="00EF40E1" w:rsidRPr="00EF40E1">
        <w:rPr>
          <w:rFonts w:cstheme="minorHAnsi"/>
          <w:b/>
          <w:bCs/>
          <w:i/>
          <w:iCs/>
        </w:rPr>
        <w:t>RS</w:t>
      </w:r>
      <w:r w:rsidR="00EF40E1" w:rsidRPr="00EF40E1">
        <w:rPr>
          <w:rFonts w:cstheme="minorHAnsi"/>
          <w:b/>
          <w:bCs/>
        </w:rPr>
        <w:t>,3</w:t>
      </w:r>
      <w:r w:rsidR="00EF40E1" w:rsidRPr="00EF40E1">
        <w:rPr>
          <w:rFonts w:cstheme="minorHAnsi"/>
          <w:b/>
          <w:bCs/>
          <w:i/>
          <w:iCs/>
        </w:rPr>
        <w:t>RS</w:t>
      </w:r>
      <w:r w:rsidR="00EF40E1" w:rsidRPr="00EF40E1">
        <w:rPr>
          <w:rFonts w:cstheme="minorHAnsi"/>
          <w:b/>
          <w:bCs/>
        </w:rPr>
        <w:t>;2</w:t>
      </w:r>
      <w:r w:rsidR="00EF40E1" w:rsidRPr="00EF40E1">
        <w:rPr>
          <w:rFonts w:cstheme="minorHAnsi"/>
          <w:b/>
          <w:bCs/>
          <w:i/>
          <w:iCs/>
        </w:rPr>
        <w:t>RS</w:t>
      </w:r>
      <w:r w:rsidR="00EF40E1" w:rsidRPr="00EF40E1">
        <w:rPr>
          <w:rFonts w:cstheme="minorHAnsi"/>
          <w:b/>
          <w:bCs/>
        </w:rPr>
        <w:t>,3</w:t>
      </w:r>
      <w:r w:rsidR="00EF40E1" w:rsidRPr="00EF40E1">
        <w:rPr>
          <w:rFonts w:cstheme="minorHAnsi"/>
          <w:b/>
          <w:bCs/>
          <w:i/>
          <w:iCs/>
        </w:rPr>
        <w:t>SR</w:t>
      </w:r>
      <w:r w:rsidR="00EF40E1" w:rsidRPr="00EF40E1">
        <w:rPr>
          <w:rFonts w:cstheme="minorHAnsi"/>
          <w:b/>
          <w:bCs/>
        </w:rPr>
        <w:t>)</w:t>
      </w:r>
      <w:r w:rsidR="00EF40E1" w:rsidRPr="007A5DFE">
        <w:rPr>
          <w:rFonts w:cstheme="minorHAnsi"/>
        </w:rPr>
        <w:t>-3-chlorobutan-2-ol</w:t>
      </w:r>
      <w:r w:rsidR="00EF40E1">
        <w:rPr>
          <w:rFonts w:cstheme="minorHAnsi"/>
        </w:rPr>
        <w:t>, but such name is rather long and there is no IUPAC recommendations concerning this way.</w:t>
      </w:r>
    </w:p>
    <w:p w14:paraId="70F4E882" w14:textId="77777777" w:rsidR="00EF40E1" w:rsidRDefault="00EF40E1" w:rsidP="00CF56FD">
      <w:pPr>
        <w:autoSpaceDE w:val="0"/>
        <w:autoSpaceDN w:val="0"/>
        <w:adjustRightInd w:val="0"/>
        <w:spacing w:after="0" w:line="240" w:lineRule="auto"/>
        <w:rPr>
          <w:rFonts w:cstheme="minorHAnsi"/>
        </w:rPr>
      </w:pPr>
    </w:p>
    <w:p w14:paraId="5F4B29E1" w14:textId="42B53EEF" w:rsidR="00EF40E1" w:rsidRDefault="00EF40E1" w:rsidP="00CF56FD">
      <w:pPr>
        <w:autoSpaceDE w:val="0"/>
        <w:autoSpaceDN w:val="0"/>
        <w:adjustRightInd w:val="0"/>
        <w:spacing w:after="0" w:line="240" w:lineRule="auto"/>
        <w:rPr>
          <w:rFonts w:cstheme="minorHAnsi"/>
        </w:rPr>
      </w:pPr>
      <w:r>
        <w:rPr>
          <w:rFonts w:cstheme="minorHAnsi"/>
        </w:rPr>
        <w:t xml:space="preserve">A possible solution </w:t>
      </w:r>
      <w:r w:rsidR="00324D9A">
        <w:rPr>
          <w:rFonts w:cstheme="minorHAnsi"/>
        </w:rPr>
        <w:t xml:space="preserve">can follow the logic of ESR and </w:t>
      </w:r>
      <w:r w:rsidR="00BF4E80">
        <w:rPr>
          <w:rFonts w:cstheme="minorHAnsi"/>
        </w:rPr>
        <w:t>designating dependence or independence</w:t>
      </w:r>
      <w:r w:rsidR="00324D9A">
        <w:rPr>
          <w:rFonts w:cstheme="minorHAnsi"/>
        </w:rPr>
        <w:t xml:space="preserve"> independence of stereogenic units. To distinguish dependent and independent centers we</w:t>
      </w:r>
      <w:r w:rsidR="00BF4E80">
        <w:rPr>
          <w:rFonts w:cstheme="minorHAnsi"/>
        </w:rPr>
        <w:t xml:space="preserve"> can use primes or superscript numbers.</w:t>
      </w:r>
      <w:r w:rsidR="00324D9A">
        <w:rPr>
          <w:rFonts w:cstheme="minorHAnsi"/>
        </w:rPr>
        <w:t xml:space="preserve"> </w:t>
      </w:r>
      <w:r w:rsidR="00324D9A">
        <w:rPr>
          <w:rFonts w:cstheme="minorHAnsi"/>
        </w:rPr>
        <w:br/>
        <w:t>For example</w:t>
      </w:r>
      <w:r w:rsidR="00BF4E80">
        <w:rPr>
          <w:rFonts w:cstheme="minorHAnsi"/>
        </w:rPr>
        <w:t>,</w:t>
      </w:r>
      <w:r w:rsidR="00324D9A">
        <w:rPr>
          <w:rFonts w:cstheme="minorHAnsi"/>
        </w:rPr>
        <w:t xml:space="preserve"> </w:t>
      </w:r>
      <w:r w:rsidR="00324D9A" w:rsidRPr="00EF40E1">
        <w:rPr>
          <w:rFonts w:cstheme="minorHAnsi"/>
          <w:b/>
          <w:bCs/>
        </w:rPr>
        <w:t>(2</w:t>
      </w:r>
      <w:r w:rsidR="00324D9A" w:rsidRPr="00EF40E1">
        <w:rPr>
          <w:rFonts w:cstheme="minorHAnsi"/>
          <w:b/>
          <w:bCs/>
          <w:i/>
          <w:iCs/>
        </w:rPr>
        <w:t>RS</w:t>
      </w:r>
      <w:r w:rsidR="00324D9A" w:rsidRPr="00324D9A">
        <w:rPr>
          <w:rFonts w:cstheme="minorHAnsi"/>
          <w:b/>
          <w:bCs/>
          <w:vertAlign w:val="superscript"/>
        </w:rPr>
        <w:t>1</w:t>
      </w:r>
      <w:r w:rsidR="00324D9A" w:rsidRPr="00EF40E1">
        <w:rPr>
          <w:rFonts w:cstheme="minorHAnsi"/>
          <w:b/>
          <w:bCs/>
        </w:rPr>
        <w:t>,3</w:t>
      </w:r>
      <w:r w:rsidR="00324D9A">
        <w:rPr>
          <w:rFonts w:cstheme="minorHAnsi"/>
          <w:b/>
          <w:bCs/>
          <w:i/>
          <w:iCs/>
        </w:rPr>
        <w:t>RS</w:t>
      </w:r>
      <w:r w:rsidR="00324D9A" w:rsidRPr="00324D9A">
        <w:rPr>
          <w:rFonts w:cstheme="minorHAnsi"/>
          <w:b/>
          <w:bCs/>
          <w:vertAlign w:val="superscript"/>
        </w:rPr>
        <w:t>2</w:t>
      </w:r>
      <w:r w:rsidR="00324D9A" w:rsidRPr="00EF40E1">
        <w:rPr>
          <w:rFonts w:cstheme="minorHAnsi"/>
          <w:b/>
          <w:bCs/>
        </w:rPr>
        <w:t>)</w:t>
      </w:r>
      <w:r w:rsidR="00324D9A">
        <w:rPr>
          <w:rFonts w:cstheme="minorHAnsi"/>
        </w:rPr>
        <w:t xml:space="preserve"> or </w:t>
      </w:r>
      <w:r w:rsidR="00324D9A" w:rsidRPr="00EF40E1">
        <w:rPr>
          <w:rFonts w:cstheme="minorHAnsi"/>
          <w:b/>
          <w:bCs/>
        </w:rPr>
        <w:t>(2</w:t>
      </w:r>
      <w:r w:rsidR="00324D9A" w:rsidRPr="00EF40E1">
        <w:rPr>
          <w:rFonts w:cstheme="minorHAnsi"/>
          <w:b/>
          <w:bCs/>
          <w:i/>
          <w:iCs/>
        </w:rPr>
        <w:t>RS</w:t>
      </w:r>
      <w:r w:rsidR="00324D9A" w:rsidRPr="00EF40E1">
        <w:rPr>
          <w:rFonts w:cstheme="minorHAnsi"/>
          <w:b/>
          <w:bCs/>
        </w:rPr>
        <w:t>,3</w:t>
      </w:r>
      <w:r w:rsidR="00324D9A">
        <w:rPr>
          <w:rFonts w:cstheme="minorHAnsi"/>
          <w:b/>
          <w:bCs/>
          <w:i/>
          <w:iCs/>
        </w:rPr>
        <w:t>RS</w:t>
      </w:r>
      <w:r w:rsidR="00324D9A">
        <w:rPr>
          <w:rFonts w:cstheme="minorHAnsi"/>
          <w:b/>
          <w:bCs/>
          <w:vertAlign w:val="superscript"/>
        </w:rPr>
        <w:t>’</w:t>
      </w:r>
      <w:r w:rsidR="00324D9A" w:rsidRPr="00EF40E1">
        <w:rPr>
          <w:rFonts w:cstheme="minorHAnsi"/>
          <w:b/>
          <w:bCs/>
        </w:rPr>
        <w:t>)</w:t>
      </w:r>
      <w:r w:rsidR="00BF4E80">
        <w:rPr>
          <w:rFonts w:cstheme="minorHAnsi"/>
        </w:rPr>
        <w:t xml:space="preserve"> will define independent centers. It seems that numbers are more recognizable.</w:t>
      </w:r>
      <w:r w:rsidR="00BF4E80">
        <w:rPr>
          <w:rFonts w:cstheme="minorHAnsi"/>
        </w:rPr>
        <w:br/>
      </w:r>
      <w:r w:rsidR="00BF4E80">
        <w:rPr>
          <w:rFonts w:cstheme="minorHAnsi"/>
        </w:rPr>
        <w:lastRenderedPageBreak/>
        <w:br/>
        <w:t>As example we can check how four variants of cypermethrin names.</w:t>
      </w:r>
    </w:p>
    <w:p w14:paraId="28572215" w14:textId="77777777" w:rsidR="00BF4E80" w:rsidRDefault="00BF4E80" w:rsidP="00CF56FD">
      <w:pPr>
        <w:autoSpaceDE w:val="0"/>
        <w:autoSpaceDN w:val="0"/>
        <w:adjustRightInd w:val="0"/>
        <w:spacing w:after="0" w:line="240" w:lineRule="auto"/>
        <w:rPr>
          <w:rFonts w:cstheme="minorHAns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9"/>
        <w:gridCol w:w="3226"/>
        <w:gridCol w:w="4941"/>
      </w:tblGrid>
      <w:tr w:rsidR="00BF4E80" w14:paraId="6A402DC9" w14:textId="77777777" w:rsidTr="0004763E">
        <w:trPr>
          <w:jc w:val="center"/>
        </w:trPr>
        <w:tc>
          <w:tcPr>
            <w:tcW w:w="1919" w:type="dxa"/>
            <w:vAlign w:val="center"/>
          </w:tcPr>
          <w:p w14:paraId="24436864" w14:textId="77777777" w:rsidR="00BF4E80" w:rsidRDefault="00BF4E80" w:rsidP="0004763E">
            <w:pPr>
              <w:spacing w:before="40" w:after="40"/>
              <w:jc w:val="center"/>
            </w:pPr>
            <w:r w:rsidRPr="004B5444">
              <w:t>θ-Cypermethrin</w:t>
            </w:r>
          </w:p>
        </w:tc>
        <w:tc>
          <w:tcPr>
            <w:tcW w:w="3226" w:type="dxa"/>
            <w:vAlign w:val="center"/>
          </w:tcPr>
          <w:p w14:paraId="49087A6D" w14:textId="77777777" w:rsidR="00BF4E80" w:rsidRDefault="00BF4E80" w:rsidP="0004763E">
            <w:pPr>
              <w:spacing w:before="40" w:after="40"/>
              <w:jc w:val="center"/>
            </w:pPr>
            <w:r w:rsidRPr="004B5444">
              <w:rPr>
                <w:b/>
                <w:bCs/>
              </w:rPr>
              <w:t xml:space="preserve">Two </w:t>
            </w:r>
            <w:r>
              <w:rPr>
                <w:b/>
                <w:bCs/>
              </w:rPr>
              <w:t>stereo</w:t>
            </w:r>
            <w:r w:rsidRPr="004B5444">
              <w:rPr>
                <w:b/>
                <w:bCs/>
              </w:rPr>
              <w:t>isomers:</w:t>
            </w:r>
            <w:r w:rsidRPr="004B5444">
              <w:rPr>
                <w:b/>
                <w:bCs/>
              </w:rPr>
              <w:br/>
              <w:t>R,1S,3R and S,1R,3S</w:t>
            </w:r>
          </w:p>
        </w:tc>
        <w:tc>
          <w:tcPr>
            <w:tcW w:w="4941" w:type="dxa"/>
            <w:vAlign w:val="center"/>
          </w:tcPr>
          <w:p w14:paraId="654D86FB" w14:textId="77777777" w:rsidR="00BF4E80" w:rsidRDefault="00BF4E80" w:rsidP="0004763E">
            <w:pPr>
              <w:spacing w:before="40" w:after="40"/>
            </w:pPr>
            <w:r>
              <w:object w:dxaOrig="4725" w:dyaOrig="1740" w14:anchorId="5EE8CE69">
                <v:shape id="_x0000_i1058" type="#_x0000_t75" style="width:236.25pt;height:87pt" o:ole="">
                  <v:imagedata r:id="rId46" o:title=""/>
                </v:shape>
                <o:OLEObject Type="Embed" ProgID="ACD.ChemSketch.20" ShapeID="_x0000_i1058" DrawAspect="Content" ObjectID="_1753272008" r:id="rId72"/>
              </w:object>
            </w:r>
          </w:p>
        </w:tc>
      </w:tr>
      <w:tr w:rsidR="003D3D3E" w14:paraId="1006348F" w14:textId="77777777" w:rsidTr="00C40657">
        <w:trPr>
          <w:jc w:val="center"/>
        </w:trPr>
        <w:tc>
          <w:tcPr>
            <w:tcW w:w="1919" w:type="dxa"/>
            <w:vAlign w:val="center"/>
          </w:tcPr>
          <w:p w14:paraId="7EE0217A" w14:textId="3858B151" w:rsidR="003D3D3E" w:rsidRPr="003D3D3E" w:rsidRDefault="003D3D3E" w:rsidP="003D3D3E">
            <w:pPr>
              <w:spacing w:before="40" w:after="40"/>
              <w:jc w:val="center"/>
              <w:rPr>
                <w:b/>
                <w:bCs/>
              </w:rPr>
            </w:pPr>
            <w:r w:rsidRPr="003D3D3E">
              <w:rPr>
                <w:b/>
                <w:bCs/>
                <w:i/>
                <w:iCs/>
              </w:rPr>
              <w:t>No changes</w:t>
            </w:r>
          </w:p>
        </w:tc>
        <w:tc>
          <w:tcPr>
            <w:tcW w:w="8167" w:type="dxa"/>
            <w:gridSpan w:val="2"/>
            <w:vAlign w:val="center"/>
          </w:tcPr>
          <w:p w14:paraId="4DECC9CA" w14:textId="45F821A4" w:rsidR="003D3D3E" w:rsidRPr="003D3D3E" w:rsidRDefault="003D3D3E" w:rsidP="003D3D3E">
            <w:pPr>
              <w:autoSpaceDE w:val="0"/>
              <w:autoSpaceDN w:val="0"/>
              <w:adjustRightInd w:val="0"/>
              <w:rPr>
                <w:rFonts w:ascii="Arial" w:hAnsi="Arial" w:cs="Arial"/>
                <w:sz w:val="24"/>
                <w:szCs w:val="24"/>
              </w:rPr>
            </w:pPr>
            <w:r w:rsidRPr="003D3D3E">
              <w:rPr>
                <w:rFonts w:ascii="Arial" w:hAnsi="Arial" w:cs="Arial"/>
                <w:b/>
                <w:bCs/>
                <w:sz w:val="20"/>
                <w:szCs w:val="20"/>
              </w:rPr>
              <w:t>(</w:t>
            </w:r>
            <w:r w:rsidRPr="003D3D3E">
              <w:rPr>
                <w:rFonts w:ascii="Arial" w:hAnsi="Arial" w:cs="Arial"/>
                <w:b/>
                <w:bCs/>
                <w:i/>
                <w:iCs/>
                <w:sz w:val="20"/>
                <w:szCs w:val="20"/>
              </w:rPr>
              <w:t>RS</w:t>
            </w:r>
            <w:r w:rsidRPr="003D3D3E">
              <w:rPr>
                <w:rFonts w:ascii="Arial" w:hAnsi="Arial" w:cs="Arial"/>
                <w:b/>
                <w:bCs/>
                <w:sz w:val="20"/>
                <w:szCs w:val="20"/>
              </w:rPr>
              <w:t>)</w:t>
            </w:r>
            <w:r>
              <w:rPr>
                <w:rFonts w:ascii="Arial" w:hAnsi="Arial" w:cs="Arial"/>
                <w:sz w:val="20"/>
                <w:szCs w:val="20"/>
              </w:rPr>
              <w:t xml:space="preserve">-cyano(3-phenoxyphenyl)methyl </w:t>
            </w:r>
            <w:r w:rsidRPr="003D3D3E">
              <w:rPr>
                <w:rFonts w:ascii="Arial" w:hAnsi="Arial" w:cs="Arial"/>
                <w:b/>
                <w:bCs/>
                <w:sz w:val="20"/>
                <w:szCs w:val="20"/>
              </w:rPr>
              <w:t>(1</w:t>
            </w:r>
            <w:r w:rsidRPr="003D3D3E">
              <w:rPr>
                <w:rFonts w:ascii="Arial" w:hAnsi="Arial" w:cs="Arial"/>
                <w:b/>
                <w:bCs/>
                <w:i/>
                <w:iCs/>
                <w:sz w:val="20"/>
                <w:szCs w:val="20"/>
              </w:rPr>
              <w:t>SR</w:t>
            </w:r>
            <w:r w:rsidRPr="003D3D3E">
              <w:rPr>
                <w:rFonts w:ascii="Arial" w:hAnsi="Arial" w:cs="Arial"/>
                <w:b/>
                <w:bCs/>
                <w:sz w:val="20"/>
                <w:szCs w:val="20"/>
              </w:rPr>
              <w:t>,3</w:t>
            </w:r>
            <w:r w:rsidRPr="003D3D3E">
              <w:rPr>
                <w:rFonts w:ascii="Arial" w:hAnsi="Arial" w:cs="Arial"/>
                <w:b/>
                <w:bCs/>
                <w:i/>
                <w:iCs/>
                <w:sz w:val="20"/>
                <w:szCs w:val="20"/>
              </w:rPr>
              <w:t>RS</w:t>
            </w:r>
            <w:r w:rsidRPr="003D3D3E">
              <w:rPr>
                <w:rFonts w:ascii="Arial" w:hAnsi="Arial" w:cs="Arial"/>
                <w:b/>
                <w:bCs/>
                <w:sz w:val="20"/>
                <w:szCs w:val="20"/>
              </w:rPr>
              <w:t>)</w:t>
            </w:r>
            <w:r>
              <w:rPr>
                <w:rFonts w:ascii="Arial" w:hAnsi="Arial" w:cs="Arial"/>
                <w:sz w:val="20"/>
                <w:szCs w:val="20"/>
              </w:rPr>
              <w:t>-3-(2,2-dichloroethen-1-yl)-2,2-dimethylcyclopropane-1-carboxylate</w:t>
            </w:r>
            <w:r w:rsidR="00375182">
              <w:rPr>
                <w:rFonts w:ascii="Arial" w:hAnsi="Arial" w:cs="Arial"/>
                <w:sz w:val="20"/>
                <w:szCs w:val="20"/>
              </w:rPr>
              <w:t xml:space="preserve"> (or variant with </w:t>
            </w:r>
            <w:r w:rsidR="00375182" w:rsidRPr="00375182">
              <w:rPr>
                <w:rFonts w:ascii="Arial" w:hAnsi="Arial" w:cs="Arial"/>
                <w:i/>
                <w:iCs/>
                <w:sz w:val="20"/>
                <w:szCs w:val="20"/>
              </w:rPr>
              <w:t>rac</w:t>
            </w:r>
            <w:r w:rsidR="00375182">
              <w:rPr>
                <w:rFonts w:ascii="Arial" w:hAnsi="Arial" w:cs="Arial"/>
                <w:sz w:val="20"/>
                <w:szCs w:val="20"/>
              </w:rPr>
              <w:t xml:space="preserve"> prefix?)</w:t>
            </w:r>
          </w:p>
        </w:tc>
      </w:tr>
      <w:tr w:rsidR="003D3D3E" w14:paraId="34FFBC33" w14:textId="77777777" w:rsidTr="007365A7">
        <w:trPr>
          <w:jc w:val="center"/>
        </w:trPr>
        <w:tc>
          <w:tcPr>
            <w:tcW w:w="1919" w:type="dxa"/>
            <w:vAlign w:val="center"/>
          </w:tcPr>
          <w:p w14:paraId="4A5C3854" w14:textId="77777777" w:rsidR="003D3D3E" w:rsidRDefault="003D3D3E" w:rsidP="003D3D3E">
            <w:pPr>
              <w:spacing w:before="40" w:after="40"/>
              <w:jc w:val="center"/>
            </w:pPr>
            <w:r w:rsidRPr="00D51ACE">
              <w:t>α-Cypermethrin</w:t>
            </w:r>
          </w:p>
        </w:tc>
        <w:tc>
          <w:tcPr>
            <w:tcW w:w="3226" w:type="dxa"/>
            <w:vAlign w:val="center"/>
          </w:tcPr>
          <w:p w14:paraId="4EE9C7C1" w14:textId="77777777" w:rsidR="003D3D3E" w:rsidRPr="004B5444" w:rsidRDefault="003D3D3E" w:rsidP="003D3D3E">
            <w:pPr>
              <w:spacing w:before="40" w:after="40"/>
              <w:jc w:val="center"/>
              <w:rPr>
                <w:b/>
                <w:bCs/>
              </w:rPr>
            </w:pPr>
            <w:r w:rsidRPr="004B5444">
              <w:rPr>
                <w:b/>
                <w:bCs/>
              </w:rPr>
              <w:t xml:space="preserve">Two </w:t>
            </w:r>
            <w:r>
              <w:rPr>
                <w:b/>
                <w:bCs/>
              </w:rPr>
              <w:t>stereo</w:t>
            </w:r>
            <w:r w:rsidRPr="004B5444">
              <w:rPr>
                <w:b/>
                <w:bCs/>
              </w:rPr>
              <w:t>isomers:</w:t>
            </w:r>
            <w:r w:rsidRPr="004B5444">
              <w:rPr>
                <w:b/>
                <w:bCs/>
              </w:rPr>
              <w:br/>
              <w:t>R,1S,3S and S,1R,3R</w:t>
            </w:r>
          </w:p>
        </w:tc>
        <w:tc>
          <w:tcPr>
            <w:tcW w:w="4941" w:type="dxa"/>
            <w:vAlign w:val="center"/>
          </w:tcPr>
          <w:p w14:paraId="79A11DC3" w14:textId="77777777" w:rsidR="003D3D3E" w:rsidRDefault="003D3D3E" w:rsidP="003D3D3E">
            <w:pPr>
              <w:spacing w:before="40" w:after="40"/>
            </w:pPr>
            <w:r>
              <w:object w:dxaOrig="4725" w:dyaOrig="1740" w14:anchorId="3DF064EA">
                <v:shape id="_x0000_i1059" type="#_x0000_t75" style="width:236.25pt;height:87pt" o:ole="">
                  <v:imagedata r:id="rId44" o:title=""/>
                </v:shape>
                <o:OLEObject Type="Embed" ProgID="ACD.ChemSketch.20" ShapeID="_x0000_i1059" DrawAspect="Content" ObjectID="_1753272009" r:id="rId73"/>
              </w:object>
            </w:r>
          </w:p>
        </w:tc>
      </w:tr>
      <w:tr w:rsidR="003D3D3E" w14:paraId="3F109ECD" w14:textId="77777777" w:rsidTr="008728BA">
        <w:trPr>
          <w:jc w:val="center"/>
        </w:trPr>
        <w:tc>
          <w:tcPr>
            <w:tcW w:w="1919" w:type="dxa"/>
            <w:vAlign w:val="center"/>
          </w:tcPr>
          <w:p w14:paraId="4E8236D3" w14:textId="31A42EF0" w:rsidR="003D3D3E" w:rsidRPr="003D3D3E" w:rsidRDefault="003D3D3E" w:rsidP="003D3D3E">
            <w:pPr>
              <w:spacing w:before="40" w:after="40"/>
              <w:jc w:val="center"/>
              <w:rPr>
                <w:b/>
                <w:bCs/>
                <w:i/>
                <w:iCs/>
              </w:rPr>
            </w:pPr>
            <w:r w:rsidRPr="003D3D3E">
              <w:rPr>
                <w:b/>
                <w:bCs/>
                <w:i/>
                <w:iCs/>
              </w:rPr>
              <w:t>No changes</w:t>
            </w:r>
          </w:p>
        </w:tc>
        <w:tc>
          <w:tcPr>
            <w:tcW w:w="8167" w:type="dxa"/>
            <w:gridSpan w:val="2"/>
            <w:vAlign w:val="center"/>
          </w:tcPr>
          <w:p w14:paraId="23B05744" w14:textId="25FC4EEB" w:rsidR="003D3D3E" w:rsidRPr="00BF4E80" w:rsidRDefault="003D3D3E" w:rsidP="003D3D3E">
            <w:pPr>
              <w:autoSpaceDE w:val="0"/>
              <w:autoSpaceDN w:val="0"/>
              <w:adjustRightInd w:val="0"/>
              <w:rPr>
                <w:rFonts w:ascii="Arial" w:hAnsi="Arial" w:cs="Arial"/>
                <w:sz w:val="24"/>
                <w:szCs w:val="24"/>
              </w:rPr>
            </w:pPr>
            <w:r w:rsidRPr="003D3D3E">
              <w:rPr>
                <w:rFonts w:ascii="Arial" w:hAnsi="Arial" w:cs="Arial"/>
                <w:b/>
                <w:bCs/>
                <w:sz w:val="20"/>
                <w:szCs w:val="20"/>
              </w:rPr>
              <w:t>(</w:t>
            </w:r>
            <w:r w:rsidRPr="003D3D3E">
              <w:rPr>
                <w:rFonts w:ascii="Arial" w:hAnsi="Arial" w:cs="Arial"/>
                <w:b/>
                <w:bCs/>
                <w:i/>
                <w:iCs/>
                <w:sz w:val="20"/>
                <w:szCs w:val="20"/>
              </w:rPr>
              <w:t>RS</w:t>
            </w:r>
            <w:r w:rsidRPr="003D3D3E">
              <w:rPr>
                <w:rFonts w:ascii="Arial" w:hAnsi="Arial" w:cs="Arial"/>
                <w:b/>
                <w:bCs/>
                <w:sz w:val="20"/>
                <w:szCs w:val="20"/>
              </w:rPr>
              <w:t>)</w:t>
            </w:r>
            <w:r>
              <w:rPr>
                <w:rFonts w:ascii="Arial" w:hAnsi="Arial" w:cs="Arial"/>
                <w:sz w:val="20"/>
                <w:szCs w:val="20"/>
              </w:rPr>
              <w:t xml:space="preserve">-cyano(3-phenoxyphenyl)methyl </w:t>
            </w:r>
            <w:r w:rsidRPr="003D3D3E">
              <w:rPr>
                <w:rFonts w:ascii="Arial" w:hAnsi="Arial" w:cs="Arial"/>
                <w:b/>
                <w:bCs/>
                <w:sz w:val="20"/>
                <w:szCs w:val="20"/>
              </w:rPr>
              <w:t>(1</w:t>
            </w:r>
            <w:r w:rsidRPr="003D3D3E">
              <w:rPr>
                <w:rFonts w:ascii="Arial" w:hAnsi="Arial" w:cs="Arial"/>
                <w:b/>
                <w:bCs/>
                <w:i/>
                <w:iCs/>
                <w:sz w:val="20"/>
                <w:szCs w:val="20"/>
              </w:rPr>
              <w:t>SR</w:t>
            </w:r>
            <w:r w:rsidRPr="003D3D3E">
              <w:rPr>
                <w:rFonts w:ascii="Arial" w:hAnsi="Arial" w:cs="Arial"/>
                <w:b/>
                <w:bCs/>
                <w:sz w:val="20"/>
                <w:szCs w:val="20"/>
              </w:rPr>
              <w:t>,3</w:t>
            </w:r>
            <w:r w:rsidRPr="003D3D3E">
              <w:rPr>
                <w:rFonts w:ascii="Arial" w:hAnsi="Arial" w:cs="Arial"/>
                <w:b/>
                <w:bCs/>
                <w:i/>
                <w:iCs/>
                <w:sz w:val="20"/>
                <w:szCs w:val="20"/>
              </w:rPr>
              <w:t>SR</w:t>
            </w:r>
            <w:r w:rsidRPr="003D3D3E">
              <w:rPr>
                <w:rFonts w:ascii="Arial" w:hAnsi="Arial" w:cs="Arial"/>
                <w:b/>
                <w:bCs/>
                <w:sz w:val="20"/>
                <w:szCs w:val="20"/>
              </w:rPr>
              <w:t>)</w:t>
            </w:r>
            <w:r>
              <w:rPr>
                <w:rFonts w:ascii="Arial" w:hAnsi="Arial" w:cs="Arial"/>
                <w:sz w:val="20"/>
                <w:szCs w:val="20"/>
              </w:rPr>
              <w:t>-3-(2,2-dichloroethen-1-yl)-2,2-dimethylcyclopropane-1-carboxylate</w:t>
            </w:r>
            <w:r w:rsidR="00375182">
              <w:rPr>
                <w:rFonts w:ascii="Arial" w:hAnsi="Arial" w:cs="Arial"/>
                <w:sz w:val="20"/>
                <w:szCs w:val="20"/>
              </w:rPr>
              <w:t xml:space="preserve"> </w:t>
            </w:r>
            <w:r w:rsidR="00375182">
              <w:rPr>
                <w:rFonts w:ascii="Arial" w:hAnsi="Arial" w:cs="Arial"/>
                <w:sz w:val="20"/>
                <w:szCs w:val="20"/>
              </w:rPr>
              <w:t xml:space="preserve">(or variant with </w:t>
            </w:r>
            <w:r w:rsidR="00375182" w:rsidRPr="00375182">
              <w:rPr>
                <w:rFonts w:ascii="Arial" w:hAnsi="Arial" w:cs="Arial"/>
                <w:i/>
                <w:iCs/>
                <w:sz w:val="20"/>
                <w:szCs w:val="20"/>
              </w:rPr>
              <w:t>rac</w:t>
            </w:r>
            <w:r w:rsidR="00375182">
              <w:rPr>
                <w:rFonts w:ascii="Arial" w:hAnsi="Arial" w:cs="Arial"/>
                <w:sz w:val="20"/>
                <w:szCs w:val="20"/>
              </w:rPr>
              <w:t xml:space="preserve"> prefix?)</w:t>
            </w:r>
          </w:p>
        </w:tc>
      </w:tr>
      <w:tr w:rsidR="003D3D3E" w14:paraId="50626799" w14:textId="77777777" w:rsidTr="00F950F1">
        <w:trPr>
          <w:jc w:val="center"/>
        </w:trPr>
        <w:tc>
          <w:tcPr>
            <w:tcW w:w="1919" w:type="dxa"/>
            <w:vAlign w:val="center"/>
          </w:tcPr>
          <w:p w14:paraId="328113A5" w14:textId="77777777" w:rsidR="003D3D3E" w:rsidRDefault="003D3D3E" w:rsidP="003D3D3E">
            <w:pPr>
              <w:spacing w:before="40" w:after="40"/>
              <w:jc w:val="center"/>
            </w:pPr>
            <w:r w:rsidRPr="00D51ACE">
              <w:t>ζ-Cypermethrin</w:t>
            </w:r>
          </w:p>
        </w:tc>
        <w:tc>
          <w:tcPr>
            <w:tcW w:w="3226" w:type="dxa"/>
            <w:vAlign w:val="center"/>
          </w:tcPr>
          <w:p w14:paraId="1CDB692D" w14:textId="77777777" w:rsidR="003D3D3E" w:rsidRPr="00D51ACE" w:rsidRDefault="003D3D3E" w:rsidP="003D3D3E">
            <w:pPr>
              <w:spacing w:before="40" w:after="40"/>
              <w:jc w:val="center"/>
              <w:rPr>
                <w:b/>
                <w:bCs/>
              </w:rPr>
            </w:pPr>
            <w:r w:rsidRPr="00D51ACE">
              <w:rPr>
                <w:b/>
                <w:bCs/>
              </w:rPr>
              <w:t xml:space="preserve">Four </w:t>
            </w:r>
            <w:r>
              <w:rPr>
                <w:b/>
                <w:bCs/>
              </w:rPr>
              <w:t>stereo</w:t>
            </w:r>
            <w:r w:rsidRPr="00D51ACE">
              <w:rPr>
                <w:b/>
                <w:bCs/>
              </w:rPr>
              <w:t>isomers:</w:t>
            </w:r>
            <w:r w:rsidRPr="00D51ACE">
              <w:rPr>
                <w:b/>
                <w:bCs/>
              </w:rPr>
              <w:br/>
              <w:t>S,1R,3S;</w:t>
            </w:r>
            <w:r w:rsidRPr="00D51ACE">
              <w:rPr>
                <w:b/>
                <w:bCs/>
              </w:rPr>
              <w:br/>
              <w:t>S,1R,3R;</w:t>
            </w:r>
            <w:r w:rsidRPr="00D51ACE">
              <w:rPr>
                <w:b/>
                <w:bCs/>
              </w:rPr>
              <w:br/>
              <w:t>S,1S,3R;</w:t>
            </w:r>
            <w:r w:rsidRPr="00D51ACE">
              <w:rPr>
                <w:b/>
                <w:bCs/>
              </w:rPr>
              <w:br/>
              <w:t>S,1S,3S</w:t>
            </w:r>
          </w:p>
        </w:tc>
        <w:tc>
          <w:tcPr>
            <w:tcW w:w="4941" w:type="dxa"/>
            <w:vAlign w:val="center"/>
          </w:tcPr>
          <w:p w14:paraId="285E9AB9" w14:textId="77777777" w:rsidR="003D3D3E" w:rsidRDefault="003D3D3E" w:rsidP="003D3D3E">
            <w:pPr>
              <w:spacing w:before="40" w:after="40"/>
            </w:pPr>
            <w:r>
              <w:object w:dxaOrig="4725" w:dyaOrig="1740" w14:anchorId="118B9288">
                <v:shape id="_x0000_i1060" type="#_x0000_t75" style="width:236.25pt;height:87pt" o:ole="">
                  <v:imagedata r:id="rId42" o:title=""/>
                </v:shape>
                <o:OLEObject Type="Embed" ProgID="ACD.ChemSketch.20" ShapeID="_x0000_i1060" DrawAspect="Content" ObjectID="_1753272010" r:id="rId74"/>
              </w:object>
            </w:r>
          </w:p>
        </w:tc>
      </w:tr>
      <w:tr w:rsidR="003D3D3E" w14:paraId="550492F8" w14:textId="77777777" w:rsidTr="000C2DFC">
        <w:trPr>
          <w:jc w:val="center"/>
        </w:trPr>
        <w:tc>
          <w:tcPr>
            <w:tcW w:w="1919" w:type="dxa"/>
            <w:vAlign w:val="center"/>
          </w:tcPr>
          <w:p w14:paraId="79DD8AD6" w14:textId="7AAF4562" w:rsidR="003D3D3E" w:rsidRPr="003D3D3E" w:rsidRDefault="003D3D3E" w:rsidP="003D3D3E">
            <w:pPr>
              <w:spacing w:before="40" w:after="40"/>
              <w:jc w:val="center"/>
              <w:rPr>
                <w:b/>
                <w:bCs/>
                <w:i/>
                <w:iCs/>
              </w:rPr>
            </w:pPr>
            <w:r w:rsidRPr="003D3D3E">
              <w:rPr>
                <w:b/>
                <w:bCs/>
                <w:i/>
                <w:iCs/>
              </w:rPr>
              <w:t>proposed</w:t>
            </w:r>
          </w:p>
        </w:tc>
        <w:tc>
          <w:tcPr>
            <w:tcW w:w="8167" w:type="dxa"/>
            <w:gridSpan w:val="2"/>
            <w:vAlign w:val="center"/>
          </w:tcPr>
          <w:p w14:paraId="5E2BE532" w14:textId="3BC7DFC6" w:rsidR="003D3D3E" w:rsidRPr="003D3D3E" w:rsidRDefault="003D3D3E" w:rsidP="003D3D3E">
            <w:pPr>
              <w:autoSpaceDE w:val="0"/>
              <w:autoSpaceDN w:val="0"/>
              <w:adjustRightInd w:val="0"/>
              <w:rPr>
                <w:rFonts w:ascii="Arial" w:hAnsi="Arial" w:cs="Arial"/>
                <w:sz w:val="24"/>
                <w:szCs w:val="24"/>
              </w:rPr>
            </w:pPr>
            <w:r w:rsidRPr="003D3D3E">
              <w:rPr>
                <w:rFonts w:ascii="Arial" w:hAnsi="Arial" w:cs="Arial"/>
                <w:b/>
                <w:bCs/>
                <w:sz w:val="20"/>
                <w:szCs w:val="20"/>
              </w:rPr>
              <w:t>(</w:t>
            </w:r>
            <w:r w:rsidRPr="003D3D3E">
              <w:rPr>
                <w:rFonts w:ascii="Arial" w:hAnsi="Arial" w:cs="Arial"/>
                <w:b/>
                <w:bCs/>
                <w:i/>
                <w:iCs/>
                <w:sz w:val="20"/>
                <w:szCs w:val="20"/>
              </w:rPr>
              <w:t>S</w:t>
            </w:r>
            <w:r w:rsidRPr="003D3D3E">
              <w:rPr>
                <w:rFonts w:ascii="Arial" w:hAnsi="Arial" w:cs="Arial"/>
                <w:b/>
                <w:bCs/>
                <w:sz w:val="20"/>
                <w:szCs w:val="20"/>
              </w:rPr>
              <w:t>)</w:t>
            </w:r>
            <w:r>
              <w:rPr>
                <w:rFonts w:ascii="Arial" w:hAnsi="Arial" w:cs="Arial"/>
                <w:sz w:val="20"/>
                <w:szCs w:val="20"/>
              </w:rPr>
              <w:t xml:space="preserve">-cyano(3-phenoxyphenyl)methyl </w:t>
            </w:r>
            <w:r w:rsidRPr="003D3D3E">
              <w:rPr>
                <w:rFonts w:ascii="Arial" w:hAnsi="Arial" w:cs="Arial"/>
                <w:b/>
                <w:bCs/>
                <w:sz w:val="20"/>
                <w:szCs w:val="20"/>
              </w:rPr>
              <w:t>(1</w:t>
            </w:r>
            <w:r w:rsidRPr="003D3D3E">
              <w:rPr>
                <w:rFonts w:ascii="Arial" w:hAnsi="Arial" w:cs="Arial"/>
                <w:b/>
                <w:bCs/>
                <w:i/>
                <w:iCs/>
                <w:sz w:val="20"/>
                <w:szCs w:val="20"/>
              </w:rPr>
              <w:t>RS</w:t>
            </w:r>
            <w:r w:rsidRPr="003D3D3E">
              <w:rPr>
                <w:rFonts w:ascii="Arial" w:hAnsi="Arial" w:cs="Arial"/>
                <w:b/>
                <w:bCs/>
                <w:sz w:val="20"/>
                <w:szCs w:val="20"/>
                <w:vertAlign w:val="superscript"/>
              </w:rPr>
              <w:t>1</w:t>
            </w:r>
            <w:r w:rsidRPr="003D3D3E">
              <w:rPr>
                <w:rFonts w:ascii="Arial" w:hAnsi="Arial" w:cs="Arial"/>
                <w:b/>
                <w:bCs/>
                <w:sz w:val="20"/>
                <w:szCs w:val="20"/>
              </w:rPr>
              <w:t>,3</w:t>
            </w:r>
            <w:r w:rsidRPr="003D3D3E">
              <w:rPr>
                <w:rFonts w:ascii="Arial" w:hAnsi="Arial" w:cs="Arial"/>
                <w:b/>
                <w:bCs/>
                <w:i/>
                <w:iCs/>
                <w:sz w:val="20"/>
                <w:szCs w:val="20"/>
              </w:rPr>
              <w:t>RS</w:t>
            </w:r>
            <w:r w:rsidRPr="003D3D3E">
              <w:rPr>
                <w:rFonts w:ascii="Arial" w:hAnsi="Arial" w:cs="Arial"/>
                <w:b/>
                <w:bCs/>
                <w:sz w:val="20"/>
                <w:szCs w:val="20"/>
                <w:vertAlign w:val="superscript"/>
              </w:rPr>
              <w:t>2</w:t>
            </w:r>
            <w:r w:rsidRPr="003D3D3E">
              <w:rPr>
                <w:rFonts w:ascii="Arial" w:hAnsi="Arial" w:cs="Arial"/>
                <w:b/>
                <w:bCs/>
                <w:sz w:val="20"/>
                <w:szCs w:val="20"/>
              </w:rPr>
              <w:t>)</w:t>
            </w:r>
            <w:r>
              <w:rPr>
                <w:rFonts w:ascii="Arial" w:hAnsi="Arial" w:cs="Arial"/>
                <w:sz w:val="20"/>
                <w:szCs w:val="20"/>
              </w:rPr>
              <w:t>-3-(2,2-dichloroethen-1-yl)-2,2-dimethylcyclopropane-1-carboxylate</w:t>
            </w:r>
          </w:p>
        </w:tc>
      </w:tr>
      <w:tr w:rsidR="003D3D3E" w14:paraId="741DAD08" w14:textId="77777777" w:rsidTr="00627FA8">
        <w:trPr>
          <w:jc w:val="center"/>
        </w:trPr>
        <w:tc>
          <w:tcPr>
            <w:tcW w:w="1919" w:type="dxa"/>
            <w:vAlign w:val="center"/>
          </w:tcPr>
          <w:p w14:paraId="4CE848F8" w14:textId="77777777" w:rsidR="003D3D3E" w:rsidRDefault="003D3D3E" w:rsidP="003D3D3E">
            <w:pPr>
              <w:spacing w:before="40" w:after="40"/>
              <w:jc w:val="center"/>
            </w:pPr>
            <w:r>
              <w:t>Cypermethrin</w:t>
            </w:r>
          </w:p>
        </w:tc>
        <w:tc>
          <w:tcPr>
            <w:tcW w:w="3226" w:type="dxa"/>
            <w:vAlign w:val="center"/>
          </w:tcPr>
          <w:p w14:paraId="064437ED" w14:textId="77777777" w:rsidR="003D3D3E" w:rsidRPr="00D51ACE" w:rsidRDefault="003D3D3E" w:rsidP="003D3D3E">
            <w:pPr>
              <w:spacing w:before="40" w:after="40"/>
              <w:jc w:val="center"/>
              <w:rPr>
                <w:b/>
                <w:bCs/>
              </w:rPr>
            </w:pPr>
            <w:r w:rsidRPr="00D51ACE">
              <w:rPr>
                <w:b/>
                <w:bCs/>
              </w:rPr>
              <w:t>A mixture of all possible</w:t>
            </w:r>
            <w:r>
              <w:rPr>
                <w:b/>
                <w:bCs/>
              </w:rPr>
              <w:br/>
              <w:t>eight stereo</w:t>
            </w:r>
            <w:r w:rsidRPr="00D51ACE">
              <w:rPr>
                <w:b/>
                <w:bCs/>
              </w:rPr>
              <w:t>isomers</w:t>
            </w:r>
          </w:p>
        </w:tc>
        <w:tc>
          <w:tcPr>
            <w:tcW w:w="4941" w:type="dxa"/>
            <w:vAlign w:val="center"/>
          </w:tcPr>
          <w:p w14:paraId="02222CCF" w14:textId="77777777" w:rsidR="003D3D3E" w:rsidRDefault="003D3D3E" w:rsidP="003D3D3E">
            <w:pPr>
              <w:spacing w:before="40" w:after="40"/>
            </w:pPr>
            <w:r>
              <w:object w:dxaOrig="4725" w:dyaOrig="1755" w14:anchorId="4780786A">
                <v:shape id="_x0000_i1061" type="#_x0000_t75" style="width:236.25pt;height:87.75pt" o:ole="">
                  <v:imagedata r:id="rId40" o:title=""/>
                </v:shape>
                <o:OLEObject Type="Embed" ProgID="ACD.ChemSketch.20" ShapeID="_x0000_i1061" DrawAspect="Content" ObjectID="_1753272011" r:id="rId75"/>
              </w:object>
            </w:r>
          </w:p>
        </w:tc>
      </w:tr>
      <w:tr w:rsidR="003D3D3E" w14:paraId="27F0814A" w14:textId="77777777" w:rsidTr="008E76F9">
        <w:trPr>
          <w:jc w:val="center"/>
        </w:trPr>
        <w:tc>
          <w:tcPr>
            <w:tcW w:w="1919" w:type="dxa"/>
            <w:vAlign w:val="center"/>
          </w:tcPr>
          <w:p w14:paraId="5FAF80BA" w14:textId="42302E46" w:rsidR="003D3D3E" w:rsidRDefault="003D3D3E" w:rsidP="003D3D3E">
            <w:pPr>
              <w:spacing w:before="40" w:after="40"/>
              <w:jc w:val="center"/>
            </w:pPr>
            <w:r w:rsidRPr="003D3D3E">
              <w:rPr>
                <w:b/>
                <w:bCs/>
                <w:i/>
                <w:iCs/>
              </w:rPr>
              <w:t>proposed</w:t>
            </w:r>
          </w:p>
        </w:tc>
        <w:tc>
          <w:tcPr>
            <w:tcW w:w="8167" w:type="dxa"/>
            <w:gridSpan w:val="2"/>
            <w:vAlign w:val="center"/>
          </w:tcPr>
          <w:p w14:paraId="381C1222" w14:textId="6C1C551C" w:rsidR="003D3D3E" w:rsidRDefault="003D3D3E" w:rsidP="003D3D3E">
            <w:pPr>
              <w:spacing w:before="40" w:after="40"/>
            </w:pPr>
            <w:r w:rsidRPr="003D3D3E">
              <w:rPr>
                <w:rFonts w:ascii="Arial" w:hAnsi="Arial" w:cs="Arial"/>
                <w:b/>
                <w:bCs/>
                <w:sz w:val="20"/>
                <w:szCs w:val="20"/>
              </w:rPr>
              <w:t>(</w:t>
            </w:r>
            <w:r w:rsidRPr="003D3D3E">
              <w:rPr>
                <w:rFonts w:ascii="Arial" w:hAnsi="Arial" w:cs="Arial"/>
                <w:b/>
                <w:bCs/>
                <w:i/>
                <w:iCs/>
                <w:sz w:val="20"/>
                <w:szCs w:val="20"/>
              </w:rPr>
              <w:t>RS</w:t>
            </w:r>
            <w:r w:rsidRPr="003D3D3E">
              <w:rPr>
                <w:rFonts w:ascii="Arial" w:hAnsi="Arial" w:cs="Arial"/>
                <w:b/>
                <w:bCs/>
                <w:sz w:val="20"/>
                <w:szCs w:val="20"/>
                <w:vertAlign w:val="superscript"/>
              </w:rPr>
              <w:t>1</w:t>
            </w:r>
            <w:r w:rsidRPr="003D3D3E">
              <w:rPr>
                <w:rFonts w:ascii="Arial" w:hAnsi="Arial" w:cs="Arial"/>
                <w:b/>
                <w:bCs/>
                <w:sz w:val="20"/>
                <w:szCs w:val="20"/>
              </w:rPr>
              <w:t>)</w:t>
            </w:r>
            <w:r>
              <w:rPr>
                <w:rFonts w:ascii="Arial" w:hAnsi="Arial" w:cs="Arial"/>
                <w:sz w:val="20"/>
                <w:szCs w:val="20"/>
              </w:rPr>
              <w:t xml:space="preserve">-cyano(3-phenoxyphenyl)methyl </w:t>
            </w:r>
            <w:r w:rsidRPr="003D3D3E">
              <w:rPr>
                <w:rFonts w:ascii="Arial" w:hAnsi="Arial" w:cs="Arial"/>
                <w:b/>
                <w:bCs/>
                <w:sz w:val="20"/>
                <w:szCs w:val="20"/>
              </w:rPr>
              <w:t>(1</w:t>
            </w:r>
            <w:r w:rsidRPr="003D3D3E">
              <w:rPr>
                <w:rFonts w:ascii="Arial" w:hAnsi="Arial" w:cs="Arial"/>
                <w:b/>
                <w:bCs/>
                <w:i/>
                <w:iCs/>
                <w:sz w:val="20"/>
                <w:szCs w:val="20"/>
              </w:rPr>
              <w:t>RS</w:t>
            </w:r>
            <w:r w:rsidRPr="003D3D3E">
              <w:rPr>
                <w:rFonts w:ascii="Arial" w:hAnsi="Arial" w:cs="Arial"/>
                <w:b/>
                <w:bCs/>
                <w:sz w:val="20"/>
                <w:szCs w:val="20"/>
                <w:vertAlign w:val="superscript"/>
              </w:rPr>
              <w:t>2</w:t>
            </w:r>
            <w:r w:rsidRPr="003D3D3E">
              <w:rPr>
                <w:rFonts w:ascii="Arial" w:hAnsi="Arial" w:cs="Arial"/>
                <w:b/>
                <w:bCs/>
                <w:sz w:val="20"/>
                <w:szCs w:val="20"/>
              </w:rPr>
              <w:t>,3</w:t>
            </w:r>
            <w:r w:rsidRPr="003D3D3E">
              <w:rPr>
                <w:rFonts w:ascii="Arial" w:hAnsi="Arial" w:cs="Arial"/>
                <w:b/>
                <w:bCs/>
                <w:i/>
                <w:iCs/>
                <w:sz w:val="20"/>
                <w:szCs w:val="20"/>
              </w:rPr>
              <w:t>RS</w:t>
            </w:r>
            <w:r w:rsidRPr="003D3D3E">
              <w:rPr>
                <w:rFonts w:ascii="Arial" w:hAnsi="Arial" w:cs="Arial"/>
                <w:b/>
                <w:bCs/>
                <w:sz w:val="20"/>
                <w:szCs w:val="20"/>
                <w:vertAlign w:val="superscript"/>
              </w:rPr>
              <w:t>3</w:t>
            </w:r>
            <w:r w:rsidRPr="003D3D3E">
              <w:rPr>
                <w:rFonts w:ascii="Arial" w:hAnsi="Arial" w:cs="Arial"/>
                <w:b/>
                <w:bCs/>
                <w:sz w:val="20"/>
                <w:szCs w:val="20"/>
              </w:rPr>
              <w:t>)</w:t>
            </w:r>
            <w:r>
              <w:rPr>
                <w:rFonts w:ascii="Arial" w:hAnsi="Arial" w:cs="Arial"/>
                <w:sz w:val="20"/>
                <w:szCs w:val="20"/>
              </w:rPr>
              <w:t>-3-(2,2-dichloroethen-1-yl)-2,2-dimethylcyclopropane-1-carboxylate</w:t>
            </w:r>
          </w:p>
        </w:tc>
      </w:tr>
    </w:tbl>
    <w:p w14:paraId="49291110" w14:textId="77777777" w:rsidR="00BF4E80" w:rsidRDefault="00BF4E80" w:rsidP="00CF56FD">
      <w:pPr>
        <w:autoSpaceDE w:val="0"/>
        <w:autoSpaceDN w:val="0"/>
        <w:adjustRightInd w:val="0"/>
        <w:spacing w:after="0" w:line="240" w:lineRule="auto"/>
        <w:rPr>
          <w:rFonts w:cstheme="minorHAnsi"/>
        </w:rPr>
      </w:pPr>
    </w:p>
    <w:p w14:paraId="1BEC0876" w14:textId="77777777" w:rsidR="00B73A7D" w:rsidRDefault="00D167DD" w:rsidP="00B73A7D">
      <w:pPr>
        <w:autoSpaceDE w:val="0"/>
        <w:autoSpaceDN w:val="0"/>
        <w:adjustRightInd w:val="0"/>
        <w:spacing w:after="0" w:line="240" w:lineRule="auto"/>
        <w:rPr>
          <w:rFonts w:cstheme="minorHAnsi"/>
        </w:rPr>
      </w:pPr>
      <w:r>
        <w:rPr>
          <w:rFonts w:cstheme="minorHAnsi"/>
        </w:rPr>
        <w:t xml:space="preserve">The same approach can be used for relative configurations. </w:t>
      </w:r>
    </w:p>
    <w:p w14:paraId="1DA7C69E" w14:textId="77777777" w:rsidR="00B73A7D" w:rsidRDefault="00D167DD" w:rsidP="00B73A7D">
      <w:pPr>
        <w:autoSpaceDE w:val="0"/>
        <w:autoSpaceDN w:val="0"/>
        <w:adjustRightInd w:val="0"/>
        <w:spacing w:after="0" w:line="240" w:lineRule="auto"/>
        <w:rPr>
          <w:rFonts w:cstheme="minorHAnsi"/>
        </w:rPr>
      </w:pPr>
      <w:r>
        <w:rPr>
          <w:rFonts w:cstheme="minorHAnsi"/>
        </w:rPr>
        <w:t>For example, to define one of eight possible stereoisomers of cypermethrin:</w:t>
      </w:r>
    </w:p>
    <w:p w14:paraId="23A11BCB" w14:textId="487B607B" w:rsidR="00CF56FD" w:rsidRDefault="00D167DD" w:rsidP="003C302B">
      <w:pPr>
        <w:autoSpaceDE w:val="0"/>
        <w:autoSpaceDN w:val="0"/>
        <w:adjustRightInd w:val="0"/>
        <w:spacing w:after="0" w:line="240" w:lineRule="auto"/>
        <w:jc w:val="center"/>
      </w:pPr>
      <w:r>
        <w:object w:dxaOrig="4726" w:dyaOrig="1396" w14:anchorId="2BAA34D8">
          <v:shape id="_x0000_i1062" type="#_x0000_t75" style="width:236.25pt;height:69.75pt" o:ole="">
            <v:imagedata r:id="rId76" o:title=""/>
          </v:shape>
          <o:OLEObject Type="Embed" ProgID="ACD.ChemSketch.20" ShapeID="_x0000_i1062" DrawAspect="Content" ObjectID="_1753272012" r:id="rId77"/>
        </w:object>
      </w:r>
    </w:p>
    <w:p w14:paraId="44D29819" w14:textId="655CD887" w:rsidR="003C302B" w:rsidRDefault="003C302B" w:rsidP="003C302B">
      <w:pPr>
        <w:spacing w:before="40" w:after="40"/>
        <w:jc w:val="center"/>
        <w:rPr>
          <w:rFonts w:cstheme="minorHAnsi"/>
        </w:rPr>
      </w:pPr>
      <w:r w:rsidRPr="003C302B">
        <w:rPr>
          <w:rFonts w:cstheme="minorHAnsi"/>
          <w:b/>
          <w:bCs/>
        </w:rPr>
        <w:t>(</w:t>
      </w:r>
      <w:r w:rsidRPr="003C302B">
        <w:rPr>
          <w:rFonts w:cstheme="minorHAnsi"/>
          <w:b/>
          <w:bCs/>
          <w:i/>
          <w:iCs/>
        </w:rPr>
        <w:t>R</w:t>
      </w:r>
      <w:r w:rsidRPr="003C302B">
        <w:rPr>
          <w:rFonts w:cstheme="minorHAnsi"/>
          <w:b/>
          <w:bCs/>
        </w:rPr>
        <w:t>*</w:t>
      </w:r>
      <w:r w:rsidRPr="003C302B">
        <w:rPr>
          <w:rFonts w:cstheme="minorHAnsi"/>
          <w:b/>
          <w:bCs/>
          <w:vertAlign w:val="superscript"/>
        </w:rPr>
        <w:t>1</w:t>
      </w:r>
      <w:r w:rsidRPr="003C302B">
        <w:rPr>
          <w:rFonts w:cstheme="minorHAnsi"/>
          <w:b/>
          <w:bCs/>
        </w:rPr>
        <w:t>)</w:t>
      </w:r>
      <w:r w:rsidRPr="003C302B">
        <w:rPr>
          <w:rFonts w:cstheme="minorHAnsi"/>
        </w:rPr>
        <w:t xml:space="preserve">-cyano(3-phenoxyphenyl)methyl </w:t>
      </w:r>
      <w:r w:rsidRPr="003C302B">
        <w:rPr>
          <w:rFonts w:cstheme="minorHAnsi"/>
          <w:b/>
          <w:bCs/>
        </w:rPr>
        <w:t>(1</w:t>
      </w:r>
      <w:r w:rsidRPr="003C302B">
        <w:rPr>
          <w:rFonts w:cstheme="minorHAnsi"/>
          <w:b/>
          <w:bCs/>
          <w:i/>
          <w:iCs/>
        </w:rPr>
        <w:t>R</w:t>
      </w:r>
      <w:r w:rsidRPr="003C302B">
        <w:rPr>
          <w:rFonts w:cstheme="minorHAnsi"/>
          <w:b/>
          <w:bCs/>
        </w:rPr>
        <w:t>*</w:t>
      </w:r>
      <w:r w:rsidRPr="003C302B">
        <w:rPr>
          <w:rFonts w:cstheme="minorHAnsi"/>
          <w:b/>
          <w:bCs/>
          <w:vertAlign w:val="superscript"/>
        </w:rPr>
        <w:t>2</w:t>
      </w:r>
      <w:r w:rsidRPr="003C302B">
        <w:rPr>
          <w:rFonts w:cstheme="minorHAnsi"/>
          <w:b/>
          <w:bCs/>
        </w:rPr>
        <w:t>,3</w:t>
      </w:r>
      <w:r w:rsidRPr="003C302B">
        <w:rPr>
          <w:rFonts w:cstheme="minorHAnsi"/>
          <w:b/>
          <w:bCs/>
          <w:i/>
          <w:iCs/>
        </w:rPr>
        <w:t>R</w:t>
      </w:r>
      <w:r w:rsidRPr="003C302B">
        <w:rPr>
          <w:rFonts w:cstheme="minorHAnsi"/>
          <w:b/>
          <w:bCs/>
        </w:rPr>
        <w:t>*</w:t>
      </w:r>
      <w:r w:rsidRPr="003C302B">
        <w:rPr>
          <w:rFonts w:cstheme="minorHAnsi"/>
          <w:b/>
          <w:bCs/>
          <w:vertAlign w:val="superscript"/>
        </w:rPr>
        <w:t>3</w:t>
      </w:r>
      <w:r w:rsidRPr="003C302B">
        <w:rPr>
          <w:rFonts w:cstheme="minorHAnsi"/>
          <w:b/>
          <w:bCs/>
        </w:rPr>
        <w:t>)</w:t>
      </w:r>
      <w:r w:rsidRPr="003C302B">
        <w:rPr>
          <w:rFonts w:cstheme="minorHAnsi"/>
        </w:rPr>
        <w:t>-3-(2,2-dichloroethen-1-yl)-2,2-dimethylcyclopropane-1-carboxylate</w:t>
      </w:r>
    </w:p>
    <w:p w14:paraId="52772E34" w14:textId="413467FE" w:rsidR="00142E9E" w:rsidRDefault="00142E9E">
      <w:pPr>
        <w:rPr>
          <w:rFonts w:cstheme="minorHAnsi"/>
        </w:rPr>
      </w:pPr>
      <w:r>
        <w:rPr>
          <w:rFonts w:cstheme="minorHAnsi"/>
        </w:rPr>
        <w:br w:type="page"/>
      </w:r>
    </w:p>
    <w:p w14:paraId="774B51C9" w14:textId="405DB8A0" w:rsidR="008E665F" w:rsidRPr="00ED4C59" w:rsidRDefault="008E665F" w:rsidP="008E665F">
      <w:pPr>
        <w:pStyle w:val="ListParagraph"/>
        <w:numPr>
          <w:ilvl w:val="0"/>
          <w:numId w:val="1"/>
        </w:numPr>
        <w:autoSpaceDE w:val="0"/>
        <w:autoSpaceDN w:val="0"/>
        <w:adjustRightInd w:val="0"/>
        <w:spacing w:after="0" w:line="240" w:lineRule="auto"/>
        <w:rPr>
          <w:rFonts w:cstheme="minorHAnsi"/>
          <w:b/>
          <w:bCs/>
        </w:rPr>
      </w:pPr>
      <w:r>
        <w:rPr>
          <w:rFonts w:cstheme="minorHAnsi"/>
          <w:b/>
          <w:bCs/>
        </w:rPr>
        <w:lastRenderedPageBreak/>
        <w:t xml:space="preserve">Use of </w:t>
      </w:r>
      <w:r w:rsidRPr="008E665F">
        <w:rPr>
          <w:rFonts w:cstheme="minorHAnsi"/>
          <w:b/>
          <w:bCs/>
          <w:i/>
          <w:iCs/>
        </w:rPr>
        <w:t>rac</w:t>
      </w:r>
      <w:r>
        <w:rPr>
          <w:rFonts w:cstheme="minorHAnsi"/>
          <w:b/>
          <w:bCs/>
        </w:rPr>
        <w:t xml:space="preserve"> and </w:t>
      </w:r>
      <w:r w:rsidRPr="008E665F">
        <w:rPr>
          <w:rFonts w:cstheme="minorHAnsi"/>
          <w:b/>
          <w:bCs/>
          <w:i/>
          <w:iCs/>
        </w:rPr>
        <w:t>rel</w:t>
      </w:r>
      <w:r>
        <w:rPr>
          <w:rFonts w:cstheme="minorHAnsi"/>
          <w:b/>
          <w:bCs/>
        </w:rPr>
        <w:t xml:space="preserve"> prefixes in names with spaces</w:t>
      </w:r>
    </w:p>
    <w:p w14:paraId="59B43053" w14:textId="77777777" w:rsidR="003C302B" w:rsidRDefault="003C302B" w:rsidP="003C302B">
      <w:pPr>
        <w:autoSpaceDE w:val="0"/>
        <w:autoSpaceDN w:val="0"/>
        <w:adjustRightInd w:val="0"/>
        <w:spacing w:after="0" w:line="240" w:lineRule="auto"/>
      </w:pPr>
    </w:p>
    <w:p w14:paraId="7A4D3501" w14:textId="35CFEE94" w:rsidR="003C302B" w:rsidRDefault="008E665F" w:rsidP="003C302B">
      <w:pPr>
        <w:autoSpaceDE w:val="0"/>
        <w:autoSpaceDN w:val="0"/>
        <w:adjustRightInd w:val="0"/>
        <w:spacing w:after="0" w:line="240" w:lineRule="auto"/>
        <w:rPr>
          <w:rFonts w:cstheme="minorHAnsi"/>
        </w:rPr>
      </w:pPr>
      <w:r>
        <w:rPr>
          <w:rFonts w:cstheme="minorHAnsi"/>
        </w:rPr>
        <w:t xml:space="preserve">It is stated that prefixes </w:t>
      </w:r>
      <w:r w:rsidRPr="008E665F">
        <w:rPr>
          <w:rFonts w:cstheme="minorHAnsi"/>
          <w:b/>
          <w:bCs/>
          <w:i/>
          <w:iCs/>
        </w:rPr>
        <w:t>rac</w:t>
      </w:r>
      <w:r>
        <w:rPr>
          <w:rFonts w:cstheme="minorHAnsi"/>
        </w:rPr>
        <w:t xml:space="preserve"> and </w:t>
      </w:r>
      <w:r w:rsidRPr="008E665F">
        <w:rPr>
          <w:rFonts w:cstheme="minorHAnsi"/>
          <w:b/>
          <w:bCs/>
          <w:i/>
          <w:iCs/>
        </w:rPr>
        <w:t>rel</w:t>
      </w:r>
      <w:r>
        <w:rPr>
          <w:rFonts w:cstheme="minorHAnsi"/>
        </w:rPr>
        <w:t xml:space="preserve"> are cited in front of the name, but it is not obvious how they should be cited in names with spaces.</w:t>
      </w:r>
    </w:p>
    <w:p w14:paraId="62882AC0" w14:textId="77777777" w:rsidR="00EA7474" w:rsidRPr="00D16C9A" w:rsidRDefault="00EA7474" w:rsidP="00EA7474">
      <w:pPr>
        <w:autoSpaceDE w:val="0"/>
        <w:autoSpaceDN w:val="0"/>
        <w:adjustRightInd w:val="0"/>
        <w:spacing w:after="0" w:line="240" w:lineRule="auto"/>
        <w:rPr>
          <w:rFonts w:cstheme="minorHAnsi"/>
          <w:i/>
          <w:iCs/>
        </w:rPr>
      </w:pPr>
      <w:r>
        <w:rPr>
          <w:rFonts w:cstheme="minorHAnsi"/>
        </w:rPr>
        <w:br/>
      </w:r>
      <w:r w:rsidRPr="00D16C9A">
        <w:rPr>
          <w:rFonts w:cstheme="minorHAnsi"/>
          <w:i/>
          <w:iCs/>
        </w:rPr>
        <w:t xml:space="preserve">Example 1: </w:t>
      </w:r>
    </w:p>
    <w:p w14:paraId="3ED6C984" w14:textId="69C43317" w:rsidR="00EA7474" w:rsidRPr="00EA7474" w:rsidRDefault="00EA7474" w:rsidP="00EA7474">
      <w:pPr>
        <w:autoSpaceDE w:val="0"/>
        <w:autoSpaceDN w:val="0"/>
        <w:adjustRightInd w:val="0"/>
        <w:spacing w:after="0" w:line="240" w:lineRule="auto"/>
        <w:jc w:val="center"/>
        <w:rPr>
          <w:rFonts w:cstheme="minorHAnsi"/>
        </w:rPr>
      </w:pPr>
      <w:r>
        <w:object w:dxaOrig="2776" w:dyaOrig="1260" w14:anchorId="095D5BE2">
          <v:shape id="_x0000_i1063" type="#_x0000_t75" style="width:138.75pt;height:63pt" o:ole="">
            <v:imagedata r:id="rId78" o:title=""/>
          </v:shape>
          <o:OLEObject Type="Embed" ProgID="ACD.ChemSketch.20" ShapeID="_x0000_i1063" DrawAspect="Content" ObjectID="_1753272013" r:id="rId79"/>
        </w:object>
      </w:r>
      <w:r>
        <w:t xml:space="preserve"> (racemate - </w:t>
      </w:r>
      <w:r>
        <w:rPr>
          <w:i/>
          <w:iCs/>
        </w:rPr>
        <w:t>R</w:t>
      </w:r>
      <w:r>
        <w:t xml:space="preserve"> and </w:t>
      </w:r>
      <w:r w:rsidRPr="00EA7474">
        <w:rPr>
          <w:i/>
          <w:iCs/>
        </w:rPr>
        <w:t>S</w:t>
      </w:r>
      <w:r>
        <w:rPr>
          <w:i/>
          <w:iCs/>
        </w:rPr>
        <w:t xml:space="preserve"> </w:t>
      </w:r>
      <w:r>
        <w:t>isomers)</w:t>
      </w:r>
      <w:r>
        <w:br/>
      </w:r>
      <w:r w:rsidR="00391F9C">
        <w:rPr>
          <w:rFonts w:cstheme="minorHAnsi"/>
        </w:rPr>
        <w:t>hardly</w:t>
      </w:r>
      <w:r w:rsidR="002419C3" w:rsidRPr="00391F9C">
        <w:rPr>
          <w:rFonts w:cstheme="minorHAnsi"/>
          <w:b/>
          <w:bCs/>
        </w:rPr>
        <w:t xml:space="preserve"> </w:t>
      </w:r>
      <w:r w:rsidR="002419C3" w:rsidRPr="00391F9C">
        <w:rPr>
          <w:rFonts w:cstheme="minorHAnsi"/>
          <w:b/>
          <w:bCs/>
          <w:i/>
          <w:iCs/>
        </w:rPr>
        <w:t>rac</w:t>
      </w:r>
      <w:r w:rsidR="002419C3" w:rsidRPr="00391F9C">
        <w:rPr>
          <w:rFonts w:cstheme="minorHAnsi"/>
          <w:b/>
          <w:bCs/>
        </w:rPr>
        <w:t>-propyl (2</w:t>
      </w:r>
      <w:r w:rsidR="002419C3" w:rsidRPr="00391F9C">
        <w:rPr>
          <w:rFonts w:cstheme="minorHAnsi"/>
          <w:b/>
          <w:bCs/>
          <w:i/>
          <w:iCs/>
        </w:rPr>
        <w:t>R</w:t>
      </w:r>
      <w:r w:rsidR="002419C3" w:rsidRPr="00391F9C">
        <w:rPr>
          <w:rFonts w:cstheme="minorHAnsi"/>
          <w:b/>
          <w:bCs/>
        </w:rPr>
        <w:t>)-2-hydroxypropanoate</w:t>
      </w:r>
      <w:r w:rsidR="002419C3">
        <w:rPr>
          <w:rFonts w:cstheme="minorHAnsi"/>
        </w:rPr>
        <w:br/>
        <w:t xml:space="preserve">should be ether </w:t>
      </w:r>
      <w:r w:rsidR="002419C3" w:rsidRPr="002419C3">
        <w:rPr>
          <w:rFonts w:cstheme="minorHAnsi"/>
          <w:b/>
          <w:bCs/>
        </w:rPr>
        <w:t xml:space="preserve">propyl </w:t>
      </w:r>
      <w:r w:rsidR="002419C3" w:rsidRPr="002419C3">
        <w:rPr>
          <w:rFonts w:cstheme="minorHAnsi"/>
          <w:b/>
          <w:bCs/>
          <w:i/>
          <w:iCs/>
        </w:rPr>
        <w:t>rac</w:t>
      </w:r>
      <w:r w:rsidR="002419C3" w:rsidRPr="002419C3">
        <w:rPr>
          <w:rFonts w:cstheme="minorHAnsi"/>
          <w:b/>
          <w:bCs/>
        </w:rPr>
        <w:t>-(2</w:t>
      </w:r>
      <w:r w:rsidR="002419C3" w:rsidRPr="002419C3">
        <w:rPr>
          <w:rFonts w:cstheme="minorHAnsi"/>
          <w:b/>
          <w:bCs/>
          <w:i/>
          <w:iCs/>
        </w:rPr>
        <w:t>R</w:t>
      </w:r>
      <w:r w:rsidR="002419C3" w:rsidRPr="002419C3">
        <w:rPr>
          <w:rFonts w:cstheme="minorHAnsi"/>
          <w:b/>
          <w:bCs/>
        </w:rPr>
        <w:t>)-2-hydroxypropanoate</w:t>
      </w:r>
      <w:r w:rsidR="002419C3" w:rsidRPr="00EA7474">
        <w:rPr>
          <w:rFonts w:cstheme="minorHAnsi"/>
        </w:rPr>
        <w:t xml:space="preserve"> </w:t>
      </w:r>
      <w:r w:rsidR="002419C3">
        <w:rPr>
          <w:rFonts w:cstheme="minorHAnsi"/>
        </w:rPr>
        <w:t xml:space="preserve">or </w:t>
      </w:r>
      <w:r w:rsidRPr="002419C3">
        <w:rPr>
          <w:rFonts w:cstheme="minorHAnsi"/>
          <w:b/>
          <w:bCs/>
        </w:rPr>
        <w:t>propyl (2</w:t>
      </w:r>
      <w:r w:rsidRPr="002419C3">
        <w:rPr>
          <w:rFonts w:cstheme="minorHAnsi"/>
          <w:b/>
          <w:bCs/>
          <w:i/>
          <w:iCs/>
        </w:rPr>
        <w:t>RS</w:t>
      </w:r>
      <w:r w:rsidRPr="002419C3">
        <w:rPr>
          <w:rFonts w:cstheme="minorHAnsi"/>
          <w:b/>
          <w:bCs/>
        </w:rPr>
        <w:t>)-2-hydroxypropanoate</w:t>
      </w:r>
    </w:p>
    <w:p w14:paraId="7E107E4A" w14:textId="79786776" w:rsidR="008E665F" w:rsidRDefault="002419C3" w:rsidP="00EA7474">
      <w:pPr>
        <w:autoSpaceDE w:val="0"/>
        <w:autoSpaceDN w:val="0"/>
        <w:adjustRightInd w:val="0"/>
        <w:spacing w:after="0" w:line="240" w:lineRule="auto"/>
        <w:rPr>
          <w:rFonts w:cstheme="minorHAnsi"/>
        </w:rPr>
      </w:pPr>
      <w:r>
        <w:rPr>
          <w:rFonts w:cstheme="minorHAnsi"/>
        </w:rPr>
        <w:t>What is the PIN?</w:t>
      </w:r>
    </w:p>
    <w:p w14:paraId="1CDD57A8" w14:textId="11626883" w:rsidR="002419C3" w:rsidRPr="00D16C9A" w:rsidRDefault="00D16C9A" w:rsidP="00EA7474">
      <w:pPr>
        <w:autoSpaceDE w:val="0"/>
        <w:autoSpaceDN w:val="0"/>
        <w:adjustRightInd w:val="0"/>
        <w:spacing w:after="0" w:line="240" w:lineRule="auto"/>
        <w:rPr>
          <w:rFonts w:cstheme="minorHAnsi"/>
        </w:rPr>
      </w:pPr>
      <w:r>
        <w:rPr>
          <w:rFonts w:cstheme="minorHAnsi"/>
        </w:rPr>
        <w:t xml:space="preserve">Should we state that prefix </w:t>
      </w:r>
      <w:r>
        <w:rPr>
          <w:rFonts w:cstheme="minorHAnsi"/>
          <w:i/>
          <w:iCs/>
        </w:rPr>
        <w:t>rac</w:t>
      </w:r>
      <w:r>
        <w:rPr>
          <w:rFonts w:cstheme="minorHAnsi"/>
        </w:rPr>
        <w:t xml:space="preserve"> is cited before the name of the fragment having stereo unit?</w:t>
      </w:r>
    </w:p>
    <w:p w14:paraId="299CEE26" w14:textId="77777777" w:rsidR="00D16C9A" w:rsidRDefault="00D16C9A" w:rsidP="00EA7474">
      <w:pPr>
        <w:autoSpaceDE w:val="0"/>
        <w:autoSpaceDN w:val="0"/>
        <w:adjustRightInd w:val="0"/>
        <w:spacing w:after="0" w:line="240" w:lineRule="auto"/>
        <w:rPr>
          <w:rFonts w:cstheme="minorHAnsi"/>
        </w:rPr>
      </w:pPr>
    </w:p>
    <w:p w14:paraId="127D6388" w14:textId="07502B61" w:rsidR="002419C3" w:rsidRPr="00D16C9A" w:rsidRDefault="002419C3" w:rsidP="00EA7474">
      <w:pPr>
        <w:autoSpaceDE w:val="0"/>
        <w:autoSpaceDN w:val="0"/>
        <w:adjustRightInd w:val="0"/>
        <w:spacing w:after="0" w:line="240" w:lineRule="auto"/>
        <w:rPr>
          <w:rFonts w:cstheme="minorHAnsi"/>
          <w:i/>
          <w:iCs/>
        </w:rPr>
      </w:pPr>
      <w:r w:rsidRPr="00D16C9A">
        <w:rPr>
          <w:rFonts w:cstheme="minorHAnsi"/>
          <w:i/>
          <w:iCs/>
        </w:rPr>
        <w:t>Example 2:</w:t>
      </w:r>
    </w:p>
    <w:p w14:paraId="71E619EF" w14:textId="66898008" w:rsidR="00CF56FD" w:rsidRPr="00CF56FD" w:rsidRDefault="00E26B21" w:rsidP="00E26B21">
      <w:pPr>
        <w:autoSpaceDE w:val="0"/>
        <w:autoSpaceDN w:val="0"/>
        <w:adjustRightInd w:val="0"/>
        <w:spacing w:after="0" w:line="240" w:lineRule="auto"/>
        <w:ind w:firstLine="720"/>
        <w:jc w:val="center"/>
        <w:rPr>
          <w:rFonts w:cstheme="minorHAnsi"/>
        </w:rPr>
      </w:pPr>
      <w:r>
        <w:object w:dxaOrig="2791" w:dyaOrig="1260" w14:anchorId="2E1DCB92">
          <v:shape id="_x0000_i1064" type="#_x0000_t75" style="width:139.5pt;height:63pt" o:ole="">
            <v:imagedata r:id="rId80" o:title=""/>
          </v:shape>
          <o:OLEObject Type="Embed" ProgID="ACD.ChemSketch.20" ShapeID="_x0000_i1064" DrawAspect="Content" ObjectID="_1753272014" r:id="rId81"/>
        </w:object>
      </w:r>
      <w:r w:rsidR="00D16C9A">
        <w:t xml:space="preserve">(racemate </w:t>
      </w:r>
      <w:r w:rsidR="00D16C9A" w:rsidRPr="00D16C9A">
        <w:rPr>
          <w:i/>
          <w:iCs/>
        </w:rPr>
        <w:t>R,R</w:t>
      </w:r>
      <w:r w:rsidR="00D16C9A">
        <w:t xml:space="preserve"> and </w:t>
      </w:r>
      <w:r w:rsidR="00D16C9A" w:rsidRPr="00D16C9A">
        <w:rPr>
          <w:i/>
          <w:iCs/>
        </w:rPr>
        <w:t>R,S</w:t>
      </w:r>
      <w:r w:rsidR="00D16C9A">
        <w:t>)</w:t>
      </w:r>
    </w:p>
    <w:p w14:paraId="694451FE" w14:textId="5A54182D" w:rsidR="00E26B21" w:rsidRPr="00E26B21" w:rsidRDefault="00E26B21" w:rsidP="00E26B21">
      <w:pPr>
        <w:autoSpaceDE w:val="0"/>
        <w:autoSpaceDN w:val="0"/>
        <w:adjustRightInd w:val="0"/>
        <w:spacing w:after="0" w:line="240" w:lineRule="auto"/>
        <w:rPr>
          <w:rFonts w:cstheme="minorHAnsi"/>
        </w:rPr>
      </w:pPr>
      <w:r w:rsidRPr="00E26B21">
        <w:rPr>
          <w:rFonts w:cstheme="minorHAnsi"/>
          <w:b/>
          <w:bCs/>
        </w:rPr>
        <w:t>(2</w:t>
      </w:r>
      <w:r w:rsidRPr="00E26B21">
        <w:rPr>
          <w:rFonts w:cstheme="minorHAnsi"/>
          <w:b/>
          <w:bCs/>
          <w:i/>
          <w:iCs/>
        </w:rPr>
        <w:t>R</w:t>
      </w:r>
      <w:r w:rsidRPr="00E26B21">
        <w:rPr>
          <w:rFonts w:cstheme="minorHAnsi"/>
          <w:b/>
          <w:bCs/>
        </w:rPr>
        <w:t xml:space="preserve">)-butan-2-yl </w:t>
      </w:r>
      <w:r w:rsidRPr="00E26B21">
        <w:rPr>
          <w:rFonts w:cstheme="minorHAnsi"/>
          <w:b/>
          <w:bCs/>
          <w:i/>
          <w:iCs/>
        </w:rPr>
        <w:t>rac</w:t>
      </w:r>
      <w:r w:rsidRPr="00E26B21">
        <w:rPr>
          <w:rFonts w:cstheme="minorHAnsi"/>
          <w:b/>
          <w:bCs/>
        </w:rPr>
        <w:t>-(2</w:t>
      </w:r>
      <w:r w:rsidRPr="00E26B21">
        <w:rPr>
          <w:rFonts w:cstheme="minorHAnsi"/>
          <w:b/>
          <w:bCs/>
          <w:i/>
          <w:iCs/>
        </w:rPr>
        <w:t>R</w:t>
      </w:r>
      <w:r w:rsidRPr="00E26B21">
        <w:rPr>
          <w:rFonts w:cstheme="minorHAnsi"/>
          <w:b/>
          <w:bCs/>
        </w:rPr>
        <w:t>)-2-hydroxypropanoate</w:t>
      </w:r>
      <w:r w:rsidRPr="00E26B21">
        <w:rPr>
          <w:rFonts w:cstheme="minorHAnsi"/>
        </w:rPr>
        <w:t xml:space="preserve"> </w:t>
      </w:r>
      <w:r>
        <w:rPr>
          <w:rFonts w:cstheme="minorHAnsi"/>
        </w:rPr>
        <w:t xml:space="preserve">or </w:t>
      </w:r>
      <w:r w:rsidRPr="00E26B21">
        <w:rPr>
          <w:rFonts w:cstheme="minorHAnsi"/>
          <w:b/>
          <w:bCs/>
        </w:rPr>
        <w:t>(2</w:t>
      </w:r>
      <w:r w:rsidRPr="00E26B21">
        <w:rPr>
          <w:rFonts w:cstheme="minorHAnsi"/>
          <w:b/>
          <w:bCs/>
          <w:i/>
          <w:iCs/>
        </w:rPr>
        <w:t>R</w:t>
      </w:r>
      <w:r w:rsidRPr="00E26B21">
        <w:rPr>
          <w:rFonts w:cstheme="minorHAnsi"/>
          <w:b/>
          <w:bCs/>
        </w:rPr>
        <w:t>)-butan-2-yl (2</w:t>
      </w:r>
      <w:r w:rsidRPr="00E26B21">
        <w:rPr>
          <w:rFonts w:cstheme="minorHAnsi"/>
          <w:b/>
          <w:bCs/>
          <w:i/>
          <w:iCs/>
        </w:rPr>
        <w:t>RS</w:t>
      </w:r>
      <w:r w:rsidRPr="00E26B21">
        <w:rPr>
          <w:rFonts w:cstheme="minorHAnsi"/>
          <w:b/>
          <w:bCs/>
        </w:rPr>
        <w:t>)-2-hydroxypropanoate</w:t>
      </w:r>
    </w:p>
    <w:p w14:paraId="44134FA0" w14:textId="4CC27E0C" w:rsidR="00CF56FD" w:rsidRPr="00ED4C59" w:rsidRDefault="00E26B21" w:rsidP="00ED4C59">
      <w:pPr>
        <w:autoSpaceDE w:val="0"/>
        <w:autoSpaceDN w:val="0"/>
        <w:adjustRightInd w:val="0"/>
        <w:spacing w:after="0" w:line="240" w:lineRule="auto"/>
        <w:rPr>
          <w:rFonts w:cstheme="minorHAnsi"/>
        </w:rPr>
      </w:pPr>
      <w:r>
        <w:rPr>
          <w:rFonts w:cstheme="minorHAnsi"/>
        </w:rPr>
        <w:t>What is PIN?</w:t>
      </w:r>
    </w:p>
    <w:p w14:paraId="7ACAA51E" w14:textId="7110100F" w:rsidR="00D803C8" w:rsidRDefault="00D803C8" w:rsidP="00ED4C59">
      <w:pPr>
        <w:jc w:val="center"/>
        <w:rPr>
          <w:rFonts w:cstheme="minorHAnsi"/>
        </w:rPr>
      </w:pPr>
    </w:p>
    <w:p w14:paraId="075F93F4" w14:textId="53022B2C" w:rsidR="007A0533" w:rsidRPr="00D16C9A" w:rsidRDefault="007A0533" w:rsidP="007A0533">
      <w:pPr>
        <w:autoSpaceDE w:val="0"/>
        <w:autoSpaceDN w:val="0"/>
        <w:adjustRightInd w:val="0"/>
        <w:spacing w:after="0" w:line="240" w:lineRule="auto"/>
        <w:rPr>
          <w:rFonts w:cstheme="minorHAnsi"/>
          <w:i/>
          <w:iCs/>
        </w:rPr>
      </w:pPr>
      <w:r w:rsidRPr="00D16C9A">
        <w:rPr>
          <w:rFonts w:cstheme="minorHAnsi"/>
          <w:i/>
          <w:iCs/>
        </w:rPr>
        <w:t xml:space="preserve">Example </w:t>
      </w:r>
      <w:r>
        <w:rPr>
          <w:rFonts w:cstheme="minorHAnsi"/>
          <w:i/>
          <w:iCs/>
        </w:rPr>
        <w:t>3</w:t>
      </w:r>
      <w:r w:rsidRPr="00D16C9A">
        <w:rPr>
          <w:rFonts w:cstheme="minorHAnsi"/>
          <w:i/>
          <w:iCs/>
        </w:rPr>
        <w:t>:</w:t>
      </w:r>
    </w:p>
    <w:p w14:paraId="60DFDE4A" w14:textId="0ED848DD" w:rsidR="007A0533" w:rsidRDefault="00391F9C" w:rsidP="00391F9C">
      <w:pPr>
        <w:spacing w:after="0"/>
        <w:jc w:val="center"/>
      </w:pPr>
      <w:r>
        <w:object w:dxaOrig="2791" w:dyaOrig="1260" w14:anchorId="6EDC2730">
          <v:shape id="_x0000_i1067" type="#_x0000_t75" style="width:139.5pt;height:63pt" o:ole="">
            <v:imagedata r:id="rId82" o:title=""/>
          </v:shape>
          <o:OLEObject Type="Embed" ProgID="ACD.ChemSketch.20" ShapeID="_x0000_i1067" DrawAspect="Content" ObjectID="_1753272015" r:id="rId83"/>
        </w:object>
      </w:r>
    </w:p>
    <w:p w14:paraId="191B2FA7" w14:textId="4171ACB4" w:rsidR="00391F9C" w:rsidRPr="00391F9C" w:rsidRDefault="00391F9C" w:rsidP="00391F9C">
      <w:pPr>
        <w:autoSpaceDE w:val="0"/>
        <w:autoSpaceDN w:val="0"/>
        <w:adjustRightInd w:val="0"/>
        <w:spacing w:after="0" w:line="240" w:lineRule="auto"/>
        <w:jc w:val="center"/>
        <w:rPr>
          <w:rFonts w:cstheme="minorHAnsi"/>
        </w:rPr>
      </w:pPr>
      <w:r w:rsidRPr="00391F9C">
        <w:rPr>
          <w:rFonts w:cstheme="minorHAnsi"/>
          <w:b/>
          <w:bCs/>
          <w:i/>
          <w:iCs/>
        </w:rPr>
        <w:t>rac</w:t>
      </w:r>
      <w:r w:rsidRPr="00391F9C">
        <w:rPr>
          <w:rFonts w:cstheme="minorHAnsi"/>
          <w:b/>
          <w:bCs/>
        </w:rPr>
        <w:t>-</w:t>
      </w:r>
      <w:r w:rsidRPr="00391F9C">
        <w:rPr>
          <w:rFonts w:cstheme="minorHAnsi"/>
          <w:b/>
          <w:bCs/>
        </w:rPr>
        <w:t>(2</w:t>
      </w:r>
      <w:r w:rsidRPr="00391F9C">
        <w:rPr>
          <w:rFonts w:cstheme="minorHAnsi"/>
          <w:b/>
          <w:bCs/>
          <w:i/>
          <w:iCs/>
        </w:rPr>
        <w:t>R</w:t>
      </w:r>
      <w:r w:rsidRPr="00391F9C">
        <w:rPr>
          <w:rFonts w:cstheme="minorHAnsi"/>
          <w:b/>
          <w:bCs/>
        </w:rPr>
        <w:t>)-butan-2-yl (2</w:t>
      </w:r>
      <w:r w:rsidRPr="00391F9C">
        <w:rPr>
          <w:rFonts w:cstheme="minorHAnsi"/>
          <w:b/>
          <w:bCs/>
          <w:i/>
          <w:iCs/>
        </w:rPr>
        <w:t>S</w:t>
      </w:r>
      <w:r w:rsidRPr="00391F9C">
        <w:rPr>
          <w:rFonts w:cstheme="minorHAnsi"/>
          <w:b/>
          <w:bCs/>
        </w:rPr>
        <w:t>)-2-hydroxypropanoate</w:t>
      </w:r>
      <w:r w:rsidRPr="00391F9C">
        <w:rPr>
          <w:rFonts w:cstheme="minorHAnsi"/>
        </w:rPr>
        <w:t xml:space="preserve"> </w:t>
      </w:r>
      <w:r>
        <w:rPr>
          <w:rFonts w:cstheme="minorHAnsi"/>
        </w:rPr>
        <w:t xml:space="preserve">looks ambiguous – not obvious a relation of </w:t>
      </w:r>
      <w:r w:rsidRPr="00391F9C">
        <w:rPr>
          <w:rFonts w:cstheme="minorHAnsi"/>
          <w:i/>
          <w:iCs/>
        </w:rPr>
        <w:t>rac</w:t>
      </w:r>
      <w:r>
        <w:rPr>
          <w:rFonts w:cstheme="minorHAnsi"/>
        </w:rPr>
        <w:t xml:space="preserve"> to anion</w:t>
      </w:r>
      <w:r>
        <w:rPr>
          <w:rFonts w:cstheme="minorHAnsi"/>
        </w:rPr>
        <w:br/>
      </w:r>
      <w:r w:rsidRPr="00391F9C">
        <w:rPr>
          <w:rFonts w:cstheme="minorHAnsi"/>
          <w:b/>
          <w:bCs/>
        </w:rPr>
        <w:t>(2</w:t>
      </w:r>
      <w:r w:rsidRPr="00391F9C">
        <w:rPr>
          <w:rFonts w:cstheme="minorHAnsi"/>
          <w:b/>
          <w:bCs/>
          <w:i/>
          <w:iCs/>
        </w:rPr>
        <w:t>RS</w:t>
      </w:r>
      <w:r w:rsidRPr="00391F9C">
        <w:rPr>
          <w:rFonts w:cstheme="minorHAnsi"/>
          <w:b/>
          <w:bCs/>
        </w:rPr>
        <w:t>)-butan-2-yl (2</w:t>
      </w:r>
      <w:r w:rsidRPr="00391F9C">
        <w:rPr>
          <w:rFonts w:cstheme="minorHAnsi"/>
          <w:b/>
          <w:bCs/>
          <w:i/>
          <w:iCs/>
        </w:rPr>
        <w:t>S</w:t>
      </w:r>
      <w:r w:rsidRPr="00391F9C">
        <w:rPr>
          <w:rFonts w:cstheme="minorHAnsi"/>
          <w:b/>
          <w:bCs/>
        </w:rPr>
        <w:t>)-2-hydroxypropanoate</w:t>
      </w:r>
      <w:r w:rsidRPr="00391F9C">
        <w:rPr>
          <w:rFonts w:cstheme="minorHAnsi"/>
          <w:b/>
          <w:bCs/>
        </w:rPr>
        <w:t xml:space="preserve"> </w:t>
      </w:r>
      <w:r>
        <w:rPr>
          <w:rFonts w:cstheme="minorHAnsi"/>
        </w:rPr>
        <w:t>is unambiguous.</w:t>
      </w:r>
    </w:p>
    <w:p w14:paraId="47F0705D" w14:textId="613B77D9" w:rsidR="00391F9C" w:rsidRPr="00391F9C" w:rsidRDefault="00391F9C" w:rsidP="00391F9C">
      <w:pPr>
        <w:rPr>
          <w:rFonts w:cstheme="minorHAnsi"/>
          <w:i/>
          <w:iCs/>
        </w:rPr>
      </w:pPr>
      <w:r>
        <w:rPr>
          <w:rFonts w:cstheme="minorHAnsi"/>
        </w:rPr>
        <w:t>Should we state that</w:t>
      </w:r>
      <w:r w:rsidRPr="00391F9C">
        <w:rPr>
          <w:rFonts w:cstheme="minorHAnsi"/>
        </w:rPr>
        <w:t xml:space="preserve"> </w:t>
      </w:r>
      <w:r>
        <w:rPr>
          <w:rFonts w:cstheme="minorHAnsi"/>
          <w:i/>
          <w:iCs/>
        </w:rPr>
        <w:t xml:space="preserve">rac </w:t>
      </w:r>
      <w:r w:rsidRPr="00391F9C">
        <w:rPr>
          <w:rFonts w:cstheme="minorHAnsi"/>
        </w:rPr>
        <w:t>(</w:t>
      </w:r>
      <w:r>
        <w:rPr>
          <w:rFonts w:cstheme="minorHAnsi"/>
          <w:i/>
          <w:iCs/>
        </w:rPr>
        <w:t>and rel</w:t>
      </w:r>
      <w:r w:rsidRPr="00391F9C">
        <w:rPr>
          <w:rFonts w:cstheme="minorHAnsi"/>
        </w:rPr>
        <w:t>)</w:t>
      </w:r>
      <w:r>
        <w:rPr>
          <w:rFonts w:cstheme="minorHAnsi"/>
        </w:rPr>
        <w:t xml:space="preserve"> are not used if other parts of name also include stereodescriptors?</w:t>
      </w:r>
    </w:p>
    <w:p w14:paraId="61C4E06C" w14:textId="551A4C07" w:rsidR="00D803C8" w:rsidRPr="00D16C9A" w:rsidRDefault="00E26B21" w:rsidP="00E26B21">
      <w:pPr>
        <w:autoSpaceDE w:val="0"/>
        <w:autoSpaceDN w:val="0"/>
        <w:adjustRightInd w:val="0"/>
        <w:spacing w:after="0" w:line="240" w:lineRule="auto"/>
        <w:rPr>
          <w:rFonts w:cstheme="minorHAnsi"/>
          <w:i/>
          <w:iCs/>
        </w:rPr>
      </w:pPr>
      <w:r w:rsidRPr="00D16C9A">
        <w:rPr>
          <w:rFonts w:cstheme="minorHAnsi"/>
          <w:i/>
          <w:iCs/>
        </w:rPr>
        <w:t xml:space="preserve">Example </w:t>
      </w:r>
      <w:r w:rsidR="007A0533">
        <w:rPr>
          <w:rFonts w:cstheme="minorHAnsi"/>
          <w:i/>
          <w:iCs/>
        </w:rPr>
        <w:t>4</w:t>
      </w:r>
      <w:r w:rsidRPr="00D16C9A">
        <w:rPr>
          <w:rFonts w:cstheme="minorHAnsi"/>
          <w:i/>
          <w:iCs/>
        </w:rPr>
        <w:t>:</w:t>
      </w:r>
    </w:p>
    <w:p w14:paraId="40CE785D" w14:textId="66B1CA15" w:rsidR="00E26B21" w:rsidRDefault="00E26B21" w:rsidP="00E26B21">
      <w:pPr>
        <w:autoSpaceDE w:val="0"/>
        <w:autoSpaceDN w:val="0"/>
        <w:adjustRightInd w:val="0"/>
        <w:spacing w:after="0" w:line="240" w:lineRule="auto"/>
        <w:jc w:val="center"/>
      </w:pPr>
      <w:r>
        <w:object w:dxaOrig="2776" w:dyaOrig="1260" w14:anchorId="71C3331A">
          <v:shape id="_x0000_i1065" type="#_x0000_t75" style="width:138.75pt;height:63pt" o:ole="">
            <v:imagedata r:id="rId84" o:title=""/>
          </v:shape>
          <o:OLEObject Type="Embed" ProgID="ACD.ChemSketch.20" ShapeID="_x0000_i1065" DrawAspect="Content" ObjectID="_1753272016" r:id="rId85"/>
        </w:object>
      </w:r>
      <w:r w:rsidR="00D16C9A">
        <w:t xml:space="preserve">(racemate </w:t>
      </w:r>
      <w:r w:rsidR="00D16C9A" w:rsidRPr="00D16C9A">
        <w:rPr>
          <w:i/>
          <w:iCs/>
        </w:rPr>
        <w:t>R,</w:t>
      </w:r>
      <w:r w:rsidR="00D16C9A">
        <w:rPr>
          <w:i/>
          <w:iCs/>
        </w:rPr>
        <w:t>S</w:t>
      </w:r>
      <w:r w:rsidR="00D16C9A">
        <w:t xml:space="preserve"> and </w:t>
      </w:r>
      <w:r w:rsidR="00D16C9A">
        <w:rPr>
          <w:i/>
          <w:iCs/>
        </w:rPr>
        <w:t>S</w:t>
      </w:r>
      <w:r w:rsidR="00D16C9A" w:rsidRPr="00D16C9A">
        <w:rPr>
          <w:i/>
          <w:iCs/>
        </w:rPr>
        <w:t>,</w:t>
      </w:r>
      <w:r w:rsidR="00D16C9A">
        <w:rPr>
          <w:i/>
          <w:iCs/>
        </w:rPr>
        <w:t>R</w:t>
      </w:r>
      <w:r w:rsidR="00D16C9A">
        <w:t>)</w:t>
      </w:r>
    </w:p>
    <w:p w14:paraId="12F1227D" w14:textId="5A3424DB" w:rsidR="00D16C9A" w:rsidRPr="00ED4C59" w:rsidRDefault="00D16C9A" w:rsidP="00E26B21">
      <w:pPr>
        <w:autoSpaceDE w:val="0"/>
        <w:autoSpaceDN w:val="0"/>
        <w:adjustRightInd w:val="0"/>
        <w:spacing w:after="0" w:line="240" w:lineRule="auto"/>
        <w:jc w:val="center"/>
        <w:rPr>
          <w:rFonts w:cstheme="minorHAnsi"/>
        </w:rPr>
      </w:pPr>
      <w:r>
        <w:t xml:space="preserve">Obviously not </w:t>
      </w:r>
      <w:r w:rsidRPr="00D16C9A">
        <w:rPr>
          <w:rFonts w:cstheme="minorHAnsi"/>
          <w:b/>
          <w:bCs/>
          <w:i/>
          <w:iCs/>
        </w:rPr>
        <w:t>rac</w:t>
      </w:r>
      <w:r w:rsidRPr="00D16C9A">
        <w:rPr>
          <w:rFonts w:cstheme="minorHAnsi"/>
          <w:b/>
          <w:bCs/>
        </w:rPr>
        <w:t>-(2</w:t>
      </w:r>
      <w:r w:rsidRPr="00D16C9A">
        <w:rPr>
          <w:rFonts w:cstheme="minorHAnsi"/>
          <w:b/>
          <w:bCs/>
          <w:i/>
          <w:iCs/>
        </w:rPr>
        <w:t>R</w:t>
      </w:r>
      <w:r w:rsidRPr="00D16C9A">
        <w:rPr>
          <w:rFonts w:cstheme="minorHAnsi"/>
          <w:b/>
          <w:bCs/>
        </w:rPr>
        <w:t>)-butan-2-yl (2</w:t>
      </w:r>
      <w:r w:rsidRPr="00D16C9A">
        <w:rPr>
          <w:rFonts w:cstheme="minorHAnsi"/>
          <w:b/>
          <w:bCs/>
          <w:i/>
          <w:iCs/>
        </w:rPr>
        <w:t>S</w:t>
      </w:r>
      <w:r w:rsidRPr="00D16C9A">
        <w:rPr>
          <w:rFonts w:cstheme="minorHAnsi"/>
          <w:b/>
          <w:bCs/>
        </w:rPr>
        <w:t>)-2-hydroxypropanoate</w:t>
      </w:r>
    </w:p>
    <w:p w14:paraId="0A67847E" w14:textId="020D32ED" w:rsidR="00E26B21" w:rsidRPr="00D16C9A" w:rsidRDefault="00D16C9A" w:rsidP="00D16C9A">
      <w:pPr>
        <w:autoSpaceDE w:val="0"/>
        <w:autoSpaceDN w:val="0"/>
        <w:adjustRightInd w:val="0"/>
        <w:spacing w:after="0" w:line="240" w:lineRule="auto"/>
        <w:jc w:val="center"/>
        <w:rPr>
          <w:rFonts w:cstheme="minorHAnsi"/>
          <w:b/>
          <w:bCs/>
        </w:rPr>
      </w:pPr>
      <w:r w:rsidRPr="00D16C9A">
        <w:rPr>
          <w:rFonts w:cstheme="minorHAnsi"/>
          <w:b/>
          <w:bCs/>
          <w:i/>
          <w:iCs/>
        </w:rPr>
        <w:t>rac</w:t>
      </w:r>
      <w:r w:rsidRPr="00D16C9A">
        <w:rPr>
          <w:rFonts w:cstheme="minorHAnsi"/>
          <w:b/>
          <w:bCs/>
        </w:rPr>
        <w:t>-</w:t>
      </w:r>
      <w:r w:rsidR="00E26B21" w:rsidRPr="00D16C9A">
        <w:rPr>
          <w:rFonts w:cstheme="minorHAnsi"/>
          <w:b/>
          <w:bCs/>
        </w:rPr>
        <w:t>(2</w:t>
      </w:r>
      <w:r w:rsidR="00E26B21" w:rsidRPr="00D16C9A">
        <w:rPr>
          <w:rFonts w:cstheme="minorHAnsi"/>
          <w:b/>
          <w:bCs/>
          <w:i/>
          <w:iCs/>
        </w:rPr>
        <w:t>R</w:t>
      </w:r>
      <w:r w:rsidR="00E26B21" w:rsidRPr="00D16C9A">
        <w:rPr>
          <w:rFonts w:cstheme="minorHAnsi"/>
          <w:b/>
          <w:bCs/>
        </w:rPr>
        <w:t xml:space="preserve">)-butan-2-yl </w:t>
      </w:r>
      <w:r w:rsidRPr="00D16C9A">
        <w:rPr>
          <w:rFonts w:cstheme="minorHAnsi"/>
          <w:b/>
          <w:bCs/>
          <w:i/>
          <w:iCs/>
        </w:rPr>
        <w:t>rac</w:t>
      </w:r>
      <w:r w:rsidRPr="00D16C9A">
        <w:rPr>
          <w:rFonts w:cstheme="minorHAnsi"/>
          <w:b/>
          <w:bCs/>
        </w:rPr>
        <w:t>-</w:t>
      </w:r>
      <w:r w:rsidR="00E26B21" w:rsidRPr="00D16C9A">
        <w:rPr>
          <w:rFonts w:cstheme="minorHAnsi"/>
          <w:b/>
          <w:bCs/>
        </w:rPr>
        <w:t>(2</w:t>
      </w:r>
      <w:r w:rsidR="00E26B21" w:rsidRPr="00D16C9A">
        <w:rPr>
          <w:rFonts w:cstheme="minorHAnsi"/>
          <w:b/>
          <w:bCs/>
          <w:i/>
          <w:iCs/>
        </w:rPr>
        <w:t>S</w:t>
      </w:r>
      <w:r w:rsidR="00E26B21" w:rsidRPr="00D16C9A">
        <w:rPr>
          <w:rFonts w:cstheme="minorHAnsi"/>
          <w:b/>
          <w:bCs/>
        </w:rPr>
        <w:t>)-2-hydroxypropanoate</w:t>
      </w:r>
      <w:r w:rsidR="00E26B21" w:rsidRPr="00E26B21">
        <w:rPr>
          <w:rFonts w:cstheme="minorHAnsi"/>
        </w:rPr>
        <w:t xml:space="preserve"> or </w:t>
      </w:r>
      <w:r w:rsidR="00E26B21" w:rsidRPr="00D16C9A">
        <w:rPr>
          <w:rFonts w:cstheme="minorHAnsi"/>
          <w:b/>
          <w:bCs/>
        </w:rPr>
        <w:t>(2</w:t>
      </w:r>
      <w:r w:rsidR="00E26B21" w:rsidRPr="00D16C9A">
        <w:rPr>
          <w:rFonts w:cstheme="minorHAnsi"/>
          <w:b/>
          <w:bCs/>
          <w:i/>
          <w:iCs/>
        </w:rPr>
        <w:t>RS</w:t>
      </w:r>
      <w:r w:rsidR="00E26B21" w:rsidRPr="00D16C9A">
        <w:rPr>
          <w:rFonts w:cstheme="minorHAnsi"/>
          <w:b/>
          <w:bCs/>
        </w:rPr>
        <w:t>)-butan-2-yl (2</w:t>
      </w:r>
      <w:r w:rsidR="00E26B21" w:rsidRPr="00D16C9A">
        <w:rPr>
          <w:rFonts w:cstheme="minorHAnsi"/>
          <w:b/>
          <w:bCs/>
          <w:i/>
          <w:iCs/>
        </w:rPr>
        <w:t>SR</w:t>
      </w:r>
      <w:r w:rsidR="00E26B21" w:rsidRPr="00D16C9A">
        <w:rPr>
          <w:rFonts w:cstheme="minorHAnsi"/>
          <w:b/>
          <w:bCs/>
        </w:rPr>
        <w:t>)-2-hydroxypropanoate</w:t>
      </w:r>
    </w:p>
    <w:p w14:paraId="75531FB0" w14:textId="164C8F63" w:rsidR="00D803C8" w:rsidRPr="00D16C9A" w:rsidRDefault="00137CAE" w:rsidP="00E26B21">
      <w:pPr>
        <w:autoSpaceDE w:val="0"/>
        <w:autoSpaceDN w:val="0"/>
        <w:adjustRightInd w:val="0"/>
        <w:spacing w:after="0" w:line="240" w:lineRule="auto"/>
        <w:rPr>
          <w:rFonts w:cstheme="minorHAnsi"/>
        </w:rPr>
      </w:pPr>
      <w:r>
        <w:rPr>
          <w:rFonts w:cstheme="minorHAnsi"/>
        </w:rPr>
        <w:t>The first name looks not so good, and it is not obvious whether the centers are dependent or not.</w:t>
      </w:r>
      <w:r>
        <w:rPr>
          <w:rFonts w:cstheme="minorHAnsi"/>
        </w:rPr>
        <w:br/>
      </w:r>
      <w:r w:rsidR="00D16C9A" w:rsidRPr="00D16C9A">
        <w:rPr>
          <w:rFonts w:cstheme="minorHAnsi"/>
        </w:rPr>
        <w:t>The second name looks b</w:t>
      </w:r>
      <w:r>
        <w:rPr>
          <w:rFonts w:cstheme="minorHAnsi"/>
        </w:rPr>
        <w:t>etter and can be treated as indication of dependent centers.</w:t>
      </w:r>
    </w:p>
    <w:p w14:paraId="5039416E" w14:textId="77777777" w:rsidR="00F13547" w:rsidRPr="00E26B21" w:rsidRDefault="00F13547" w:rsidP="00E26B21">
      <w:pPr>
        <w:autoSpaceDE w:val="0"/>
        <w:autoSpaceDN w:val="0"/>
        <w:adjustRightInd w:val="0"/>
        <w:spacing w:after="0" w:line="240" w:lineRule="auto"/>
        <w:rPr>
          <w:rFonts w:cstheme="minorHAnsi"/>
        </w:rPr>
      </w:pPr>
    </w:p>
    <w:p w14:paraId="3E919CE4" w14:textId="7032EE14" w:rsidR="00D803C8" w:rsidRDefault="00D16C9A" w:rsidP="00E26B21">
      <w:pPr>
        <w:autoSpaceDE w:val="0"/>
        <w:autoSpaceDN w:val="0"/>
        <w:adjustRightInd w:val="0"/>
        <w:spacing w:after="0" w:line="240" w:lineRule="auto"/>
        <w:rPr>
          <w:rFonts w:cstheme="minorHAnsi"/>
        </w:rPr>
      </w:pPr>
      <w:r>
        <w:rPr>
          <w:rFonts w:cstheme="minorHAnsi"/>
        </w:rPr>
        <w:t xml:space="preserve">Example </w:t>
      </w:r>
      <w:r w:rsidR="007A0533">
        <w:rPr>
          <w:rFonts w:cstheme="minorHAnsi"/>
        </w:rPr>
        <w:t>5</w:t>
      </w:r>
      <w:r>
        <w:rPr>
          <w:rFonts w:cstheme="minorHAnsi"/>
        </w:rPr>
        <w:t>:</w:t>
      </w:r>
    </w:p>
    <w:p w14:paraId="7DDBF0EB" w14:textId="74EF997D" w:rsidR="00D16C9A" w:rsidRDefault="00D16C9A" w:rsidP="00D16C9A">
      <w:pPr>
        <w:autoSpaceDE w:val="0"/>
        <w:autoSpaceDN w:val="0"/>
        <w:adjustRightInd w:val="0"/>
        <w:spacing w:after="0" w:line="240" w:lineRule="auto"/>
        <w:ind w:firstLine="720"/>
        <w:jc w:val="center"/>
      </w:pPr>
      <w:r>
        <w:object w:dxaOrig="2776" w:dyaOrig="1260" w14:anchorId="2D8364A7">
          <v:shape id="_x0000_i1066" type="#_x0000_t75" style="width:138.75pt;height:63pt" o:ole="">
            <v:imagedata r:id="rId86" o:title=""/>
          </v:shape>
          <o:OLEObject Type="Embed" ProgID="ACD.ChemSketch.20" ShapeID="_x0000_i1066" DrawAspect="Content" ObjectID="_1753272017" r:id="rId87"/>
        </w:object>
      </w:r>
      <w:r>
        <w:t>(fo</w:t>
      </w:r>
      <w:r w:rsidR="00137CAE">
        <w:t>u</w:t>
      </w:r>
      <w:r>
        <w:t xml:space="preserve">r isomers </w:t>
      </w:r>
      <w:r w:rsidRPr="00D16C9A">
        <w:rPr>
          <w:i/>
          <w:iCs/>
        </w:rPr>
        <w:t>R,R; R,S; S,R</w:t>
      </w:r>
      <w:r>
        <w:t xml:space="preserve">; and </w:t>
      </w:r>
      <w:r w:rsidRPr="00D16C9A">
        <w:rPr>
          <w:i/>
          <w:iCs/>
        </w:rPr>
        <w:t>S,S</w:t>
      </w:r>
      <w:r>
        <w:t>)</w:t>
      </w:r>
    </w:p>
    <w:p w14:paraId="65A0CFF4" w14:textId="29296E44" w:rsidR="00D16C9A" w:rsidRDefault="00D16C9A" w:rsidP="00D16C9A">
      <w:pPr>
        <w:autoSpaceDE w:val="0"/>
        <w:autoSpaceDN w:val="0"/>
        <w:adjustRightInd w:val="0"/>
        <w:spacing w:after="0" w:line="240" w:lineRule="auto"/>
        <w:jc w:val="center"/>
      </w:pPr>
      <w:r w:rsidRPr="00D16C9A">
        <w:rPr>
          <w:rFonts w:cstheme="minorHAnsi"/>
          <w:b/>
          <w:bCs/>
        </w:rPr>
        <w:t>(2</w:t>
      </w:r>
      <w:r w:rsidRPr="00D16C9A">
        <w:rPr>
          <w:rFonts w:cstheme="minorHAnsi"/>
          <w:b/>
          <w:bCs/>
          <w:i/>
          <w:iCs/>
        </w:rPr>
        <w:t>RS</w:t>
      </w:r>
      <w:r w:rsidRPr="00D16C9A">
        <w:rPr>
          <w:rFonts w:cstheme="minorHAnsi"/>
          <w:b/>
          <w:bCs/>
          <w:vertAlign w:val="superscript"/>
        </w:rPr>
        <w:t>1</w:t>
      </w:r>
      <w:r w:rsidRPr="00D16C9A">
        <w:rPr>
          <w:rFonts w:cstheme="minorHAnsi"/>
          <w:b/>
          <w:bCs/>
        </w:rPr>
        <w:t>)-butan-2-yl (2</w:t>
      </w:r>
      <w:r w:rsidRPr="00D16C9A">
        <w:rPr>
          <w:rFonts w:cstheme="minorHAnsi"/>
          <w:b/>
          <w:bCs/>
          <w:i/>
          <w:iCs/>
        </w:rPr>
        <w:t>SR</w:t>
      </w:r>
      <w:r w:rsidRPr="00D16C9A">
        <w:rPr>
          <w:rFonts w:cstheme="minorHAnsi"/>
          <w:b/>
          <w:bCs/>
          <w:vertAlign w:val="superscript"/>
        </w:rPr>
        <w:t>2</w:t>
      </w:r>
      <w:r w:rsidRPr="00D16C9A">
        <w:rPr>
          <w:rFonts w:cstheme="minorHAnsi"/>
          <w:b/>
          <w:bCs/>
        </w:rPr>
        <w:t>)-2-hydroxypropanoate</w:t>
      </w:r>
    </w:p>
    <w:p w14:paraId="486B37C4" w14:textId="0DAEC87D" w:rsidR="00D16C9A" w:rsidRDefault="00137CAE" w:rsidP="00D16C9A">
      <w:pPr>
        <w:autoSpaceDE w:val="0"/>
        <w:autoSpaceDN w:val="0"/>
        <w:adjustRightInd w:val="0"/>
        <w:spacing w:after="0" w:line="240" w:lineRule="auto"/>
        <w:rPr>
          <w:rFonts w:cstheme="minorHAnsi"/>
        </w:rPr>
      </w:pPr>
      <w:r>
        <w:rPr>
          <w:rFonts w:cstheme="minorHAnsi"/>
        </w:rPr>
        <w:t>It seems we do not have other ways to indicate independence of the centers.</w:t>
      </w:r>
    </w:p>
    <w:p w14:paraId="499CD903" w14:textId="12E673D2" w:rsidR="00137CAE" w:rsidRDefault="00375182" w:rsidP="00D16C9A">
      <w:pPr>
        <w:autoSpaceDE w:val="0"/>
        <w:autoSpaceDN w:val="0"/>
        <w:adjustRightInd w:val="0"/>
        <w:spacing w:after="0" w:line="240" w:lineRule="auto"/>
        <w:rPr>
          <w:rFonts w:cstheme="minorHAnsi"/>
        </w:rPr>
      </w:pPr>
      <w:r>
        <w:rPr>
          <w:rFonts w:cstheme="minorHAnsi"/>
        </w:rPr>
        <w:t xml:space="preserve">In the same way it is not so clear how to use </w:t>
      </w:r>
      <w:r w:rsidRPr="00375182">
        <w:rPr>
          <w:rFonts w:cstheme="minorHAnsi"/>
          <w:i/>
          <w:iCs/>
        </w:rPr>
        <w:t>rel</w:t>
      </w:r>
      <w:r>
        <w:rPr>
          <w:rFonts w:cstheme="minorHAnsi"/>
        </w:rPr>
        <w:t xml:space="preserve"> prefix in close cases.</w:t>
      </w:r>
      <w:r>
        <w:rPr>
          <w:rFonts w:cstheme="minorHAnsi"/>
        </w:rPr>
        <w:br/>
      </w:r>
      <w:r>
        <w:rPr>
          <w:rFonts w:cstheme="minorHAnsi"/>
        </w:rPr>
        <w:br/>
        <w:t xml:space="preserve">We do need a clarification of </w:t>
      </w:r>
      <w:r w:rsidRPr="00375182">
        <w:rPr>
          <w:rFonts w:cstheme="minorHAnsi"/>
          <w:i/>
          <w:iCs/>
        </w:rPr>
        <w:t>rac</w:t>
      </w:r>
      <w:r>
        <w:rPr>
          <w:rFonts w:cstheme="minorHAnsi"/>
        </w:rPr>
        <w:t xml:space="preserve"> and </w:t>
      </w:r>
      <w:r w:rsidRPr="00375182">
        <w:rPr>
          <w:rFonts w:cstheme="minorHAnsi"/>
          <w:i/>
          <w:iCs/>
        </w:rPr>
        <w:t>rel</w:t>
      </w:r>
      <w:r>
        <w:rPr>
          <w:rFonts w:cstheme="minorHAnsi"/>
        </w:rPr>
        <w:t xml:space="preserve"> use for the cases with several centers and name parts separated with space.</w:t>
      </w:r>
    </w:p>
    <w:p w14:paraId="64B582D8" w14:textId="77777777" w:rsidR="00375182" w:rsidRDefault="00375182" w:rsidP="00D16C9A">
      <w:pPr>
        <w:autoSpaceDE w:val="0"/>
        <w:autoSpaceDN w:val="0"/>
        <w:adjustRightInd w:val="0"/>
        <w:spacing w:after="0" w:line="240" w:lineRule="auto"/>
        <w:rPr>
          <w:rFonts w:cstheme="minorHAnsi"/>
        </w:rPr>
      </w:pPr>
    </w:p>
    <w:p w14:paraId="461EA6A9" w14:textId="77777777" w:rsidR="00375182" w:rsidRDefault="00375182" w:rsidP="00D16C9A">
      <w:pPr>
        <w:autoSpaceDE w:val="0"/>
        <w:autoSpaceDN w:val="0"/>
        <w:adjustRightInd w:val="0"/>
        <w:spacing w:after="0" w:line="240" w:lineRule="auto"/>
        <w:rPr>
          <w:rFonts w:cstheme="minorHAnsi"/>
        </w:rPr>
      </w:pPr>
    </w:p>
    <w:p w14:paraId="68DC0B4B" w14:textId="06EA1525" w:rsidR="00137CAE" w:rsidRPr="0032231A" w:rsidRDefault="0032231A" w:rsidP="00D16C9A">
      <w:pPr>
        <w:autoSpaceDE w:val="0"/>
        <w:autoSpaceDN w:val="0"/>
        <w:adjustRightInd w:val="0"/>
        <w:spacing w:after="0" w:line="240" w:lineRule="auto"/>
        <w:rPr>
          <w:rFonts w:cstheme="minorHAnsi"/>
          <w:b/>
          <w:bCs/>
        </w:rPr>
      </w:pPr>
      <w:r w:rsidRPr="0032231A">
        <w:rPr>
          <w:rFonts w:cstheme="minorHAnsi"/>
          <w:b/>
          <w:bCs/>
        </w:rPr>
        <w:t>Conclusions</w:t>
      </w:r>
    </w:p>
    <w:p w14:paraId="1180BE56" w14:textId="54723111" w:rsidR="0032231A" w:rsidRPr="00E26B21" w:rsidRDefault="0032231A" w:rsidP="00D16C9A">
      <w:pPr>
        <w:autoSpaceDE w:val="0"/>
        <w:autoSpaceDN w:val="0"/>
        <w:adjustRightInd w:val="0"/>
        <w:spacing w:after="0" w:line="240" w:lineRule="auto"/>
        <w:rPr>
          <w:rFonts w:cstheme="minorHAnsi"/>
        </w:rPr>
      </w:pPr>
      <w:r>
        <w:rPr>
          <w:rFonts w:cstheme="minorHAnsi"/>
        </w:rPr>
        <w:t xml:space="preserve">It is obvious the Enhanced Stereochemical Representation is a very convenient tool, especially considering its wide adoption for electronic representation of mixtures of stereoisomers. The corresponding extension of specification of such mixtures in chemical names is necessary for unambiguous description of the corresponding substances. </w:t>
      </w:r>
      <w:r>
        <w:rPr>
          <w:rFonts w:cstheme="minorHAnsi"/>
        </w:rPr>
        <w:br/>
        <w:t>Division VIII can consider a short publication that will acknowledge ESR and provide recommendations for designation of stereoisomeric mixtures in chemical names.</w:t>
      </w:r>
    </w:p>
    <w:sectPr w:rsidR="0032231A" w:rsidRPr="00E26B21" w:rsidSect="0012777D">
      <w:pgSz w:w="12240" w:h="15840"/>
      <w:pgMar w:top="1134"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A8988" w14:textId="77777777" w:rsidR="008C30F4" w:rsidRDefault="008C30F4" w:rsidP="00C37ACE">
      <w:pPr>
        <w:spacing w:after="0" w:line="240" w:lineRule="auto"/>
      </w:pPr>
      <w:r>
        <w:separator/>
      </w:r>
    </w:p>
  </w:endnote>
  <w:endnote w:type="continuationSeparator" w:id="0">
    <w:p w14:paraId="6C28882D" w14:textId="77777777" w:rsidR="008C30F4" w:rsidRDefault="008C30F4" w:rsidP="00C37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04848" w14:textId="77777777" w:rsidR="008C30F4" w:rsidRDefault="008C30F4" w:rsidP="00C37ACE">
      <w:pPr>
        <w:spacing w:after="0" w:line="240" w:lineRule="auto"/>
      </w:pPr>
      <w:r>
        <w:separator/>
      </w:r>
    </w:p>
  </w:footnote>
  <w:footnote w:type="continuationSeparator" w:id="0">
    <w:p w14:paraId="3D4BB6C1" w14:textId="77777777" w:rsidR="008C30F4" w:rsidRDefault="008C30F4" w:rsidP="00C37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7421"/>
    <w:multiLevelType w:val="hybridMultilevel"/>
    <w:tmpl w:val="8430C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191508"/>
    <w:multiLevelType w:val="hybridMultilevel"/>
    <w:tmpl w:val="ED207E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466769">
    <w:abstractNumId w:val="0"/>
  </w:num>
  <w:num w:numId="2" w16cid:durableId="336807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7D"/>
    <w:rsid w:val="00085D5B"/>
    <w:rsid w:val="000A1D59"/>
    <w:rsid w:val="0012777D"/>
    <w:rsid w:val="00137CAE"/>
    <w:rsid w:val="00142E9E"/>
    <w:rsid w:val="0017111D"/>
    <w:rsid w:val="001E0F70"/>
    <w:rsid w:val="002419C3"/>
    <w:rsid w:val="002A63DE"/>
    <w:rsid w:val="0032231A"/>
    <w:rsid w:val="00324D9A"/>
    <w:rsid w:val="003473BA"/>
    <w:rsid w:val="00375182"/>
    <w:rsid w:val="00391F9C"/>
    <w:rsid w:val="003C302B"/>
    <w:rsid w:val="003D3D3E"/>
    <w:rsid w:val="003D43E1"/>
    <w:rsid w:val="004023FD"/>
    <w:rsid w:val="00484AA3"/>
    <w:rsid w:val="004B5444"/>
    <w:rsid w:val="004D751F"/>
    <w:rsid w:val="004E0F2D"/>
    <w:rsid w:val="004F6D1F"/>
    <w:rsid w:val="005020C2"/>
    <w:rsid w:val="00524BEC"/>
    <w:rsid w:val="007A0533"/>
    <w:rsid w:val="007A5DFE"/>
    <w:rsid w:val="007E6A94"/>
    <w:rsid w:val="008C30F4"/>
    <w:rsid w:val="008C61B0"/>
    <w:rsid w:val="008E665F"/>
    <w:rsid w:val="00935101"/>
    <w:rsid w:val="00A01005"/>
    <w:rsid w:val="00A60995"/>
    <w:rsid w:val="00A64F24"/>
    <w:rsid w:val="00B22895"/>
    <w:rsid w:val="00B73A7D"/>
    <w:rsid w:val="00BA66CC"/>
    <w:rsid w:val="00BE4A64"/>
    <w:rsid w:val="00BF4E80"/>
    <w:rsid w:val="00C33AB4"/>
    <w:rsid w:val="00C37ACE"/>
    <w:rsid w:val="00C876B9"/>
    <w:rsid w:val="00CC50F8"/>
    <w:rsid w:val="00CE0C3B"/>
    <w:rsid w:val="00CF56FD"/>
    <w:rsid w:val="00CF624F"/>
    <w:rsid w:val="00D12089"/>
    <w:rsid w:val="00D167DD"/>
    <w:rsid w:val="00D16C9A"/>
    <w:rsid w:val="00D337D9"/>
    <w:rsid w:val="00D51ACE"/>
    <w:rsid w:val="00D545D3"/>
    <w:rsid w:val="00D739B4"/>
    <w:rsid w:val="00D803C8"/>
    <w:rsid w:val="00DB7E95"/>
    <w:rsid w:val="00E26B21"/>
    <w:rsid w:val="00E50A85"/>
    <w:rsid w:val="00EA7474"/>
    <w:rsid w:val="00ED4C59"/>
    <w:rsid w:val="00EF40E1"/>
    <w:rsid w:val="00F13547"/>
    <w:rsid w:val="00F80C75"/>
    <w:rsid w:val="00FD5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F2AF"/>
  <w15:chartTrackingRefBased/>
  <w15:docId w15:val="{70499ED4-2EC0-4E66-B830-0D492636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73BA"/>
    <w:rPr>
      <w:color w:val="0563C1" w:themeColor="hyperlink"/>
      <w:u w:val="single"/>
    </w:rPr>
  </w:style>
  <w:style w:type="character" w:styleId="UnresolvedMention">
    <w:name w:val="Unresolved Mention"/>
    <w:basedOn w:val="DefaultParagraphFont"/>
    <w:uiPriority w:val="99"/>
    <w:semiHidden/>
    <w:unhideWhenUsed/>
    <w:rsid w:val="003473BA"/>
    <w:rPr>
      <w:color w:val="605E5C"/>
      <w:shd w:val="clear" w:color="auto" w:fill="E1DFDD"/>
    </w:rPr>
  </w:style>
  <w:style w:type="table" w:styleId="TableGrid">
    <w:name w:val="Table Grid"/>
    <w:basedOn w:val="TableNormal"/>
    <w:uiPriority w:val="39"/>
    <w:rsid w:val="00C33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03C8"/>
    <w:pPr>
      <w:ind w:left="720"/>
      <w:contextualSpacing/>
    </w:pPr>
  </w:style>
  <w:style w:type="paragraph" w:styleId="Header">
    <w:name w:val="header"/>
    <w:basedOn w:val="Normal"/>
    <w:link w:val="HeaderChar"/>
    <w:uiPriority w:val="99"/>
    <w:unhideWhenUsed/>
    <w:rsid w:val="00C37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ACE"/>
  </w:style>
  <w:style w:type="paragraph" w:styleId="Footer">
    <w:name w:val="footer"/>
    <w:basedOn w:val="Normal"/>
    <w:link w:val="FooterChar"/>
    <w:uiPriority w:val="99"/>
    <w:unhideWhenUsed/>
    <w:rsid w:val="00C37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54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image" Target="media/image8.emf"/><Relationship Id="rId39" Type="http://schemas.openxmlformats.org/officeDocument/2006/relationships/oleObject" Target="embeddings/oleObject17.bin"/><Relationship Id="rId21" Type="http://schemas.openxmlformats.org/officeDocument/2006/relationships/oleObject" Target="embeddings/oleObject7.bin"/><Relationship Id="rId34" Type="http://schemas.openxmlformats.org/officeDocument/2006/relationships/oleObject" Target="embeddings/oleObject14.bin"/><Relationship Id="rId42" Type="http://schemas.openxmlformats.org/officeDocument/2006/relationships/image" Target="media/image15.emf"/><Relationship Id="rId47" Type="http://schemas.openxmlformats.org/officeDocument/2006/relationships/oleObject" Target="embeddings/oleObject21.bin"/><Relationship Id="rId50" Type="http://schemas.openxmlformats.org/officeDocument/2006/relationships/image" Target="media/image19.emf"/><Relationship Id="rId55" Type="http://schemas.openxmlformats.org/officeDocument/2006/relationships/oleObject" Target="embeddings/oleObject25.bin"/><Relationship Id="rId63" Type="http://schemas.openxmlformats.org/officeDocument/2006/relationships/oleObject" Target="embeddings/oleObject29.bin"/><Relationship Id="rId68" Type="http://schemas.openxmlformats.org/officeDocument/2006/relationships/image" Target="media/image28.emf"/><Relationship Id="rId76" Type="http://schemas.openxmlformats.org/officeDocument/2006/relationships/image" Target="media/image30.emf"/><Relationship Id="rId84" Type="http://schemas.openxmlformats.org/officeDocument/2006/relationships/image" Target="media/image34.emf"/><Relationship Id="rId89" Type="http://schemas.openxmlformats.org/officeDocument/2006/relationships/theme" Target="theme/theme1.xml"/><Relationship Id="rId7" Type="http://schemas.openxmlformats.org/officeDocument/2006/relationships/hyperlink" Target="mailto:andrey.erin@acdlabs.com" TargetMode="External"/><Relationship Id="rId71" Type="http://schemas.openxmlformats.org/officeDocument/2006/relationships/oleObject" Target="embeddings/oleObject33.bin"/><Relationship Id="rId2" Type="http://schemas.openxmlformats.org/officeDocument/2006/relationships/styles" Target="styles.xml"/><Relationship Id="rId16" Type="http://schemas.openxmlformats.org/officeDocument/2006/relationships/image" Target="media/image4.emf"/><Relationship Id="rId29" Type="http://schemas.openxmlformats.org/officeDocument/2006/relationships/oleObject" Target="embeddings/oleObject11.bin"/><Relationship Id="rId11" Type="http://schemas.openxmlformats.org/officeDocument/2006/relationships/oleObject" Target="embeddings/oleObject1.bin"/><Relationship Id="rId24" Type="http://schemas.openxmlformats.org/officeDocument/2006/relationships/image" Target="media/image7.emf"/><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4.e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3.emf"/><Relationship Id="rId66" Type="http://schemas.openxmlformats.org/officeDocument/2006/relationships/image" Target="media/image27.emf"/><Relationship Id="rId74" Type="http://schemas.openxmlformats.org/officeDocument/2006/relationships/oleObject" Target="embeddings/oleObject36.bin"/><Relationship Id="rId79" Type="http://schemas.openxmlformats.org/officeDocument/2006/relationships/oleObject" Target="embeddings/oleObject39.bin"/><Relationship Id="rId87" Type="http://schemas.openxmlformats.org/officeDocument/2006/relationships/oleObject" Target="embeddings/oleObject43.bin"/><Relationship Id="rId5" Type="http://schemas.openxmlformats.org/officeDocument/2006/relationships/footnotes" Target="footnotes.xml"/><Relationship Id="rId61" Type="http://schemas.openxmlformats.org/officeDocument/2006/relationships/oleObject" Target="embeddings/oleObject28.bin"/><Relationship Id="rId82" Type="http://schemas.openxmlformats.org/officeDocument/2006/relationships/image" Target="media/image33.e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hyperlink" Target="https://discover.3ds.com/biovia-enhanced-chemical-representation" TargetMode="External"/><Relationship Id="rId14" Type="http://schemas.openxmlformats.org/officeDocument/2006/relationships/image" Target="media/image3.emf"/><Relationship Id="rId22" Type="http://schemas.openxmlformats.org/officeDocument/2006/relationships/image" Target="media/image6.emf"/><Relationship Id="rId27" Type="http://schemas.openxmlformats.org/officeDocument/2006/relationships/oleObject" Target="embeddings/oleObject10.bin"/><Relationship Id="rId30" Type="http://schemas.openxmlformats.org/officeDocument/2006/relationships/image" Target="media/image10.e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18.emf"/><Relationship Id="rId56" Type="http://schemas.openxmlformats.org/officeDocument/2006/relationships/image" Target="media/image22.emf"/><Relationship Id="rId64" Type="http://schemas.openxmlformats.org/officeDocument/2006/relationships/image" Target="media/image26.emf"/><Relationship Id="rId69" Type="http://schemas.openxmlformats.org/officeDocument/2006/relationships/oleObject" Target="embeddings/oleObject32.bin"/><Relationship Id="rId77" Type="http://schemas.openxmlformats.org/officeDocument/2006/relationships/oleObject" Target="embeddings/oleObject38.bin"/><Relationship Id="rId8" Type="http://schemas.openxmlformats.org/officeDocument/2006/relationships/hyperlink" Target="https://iupac.org/project/2019-017-2-800/" TargetMode="External"/><Relationship Id="rId51" Type="http://schemas.openxmlformats.org/officeDocument/2006/relationships/oleObject" Target="embeddings/oleObject23.bin"/><Relationship Id="rId72" Type="http://schemas.openxmlformats.org/officeDocument/2006/relationships/oleObject" Target="embeddings/oleObject34.bin"/><Relationship Id="rId80" Type="http://schemas.openxmlformats.org/officeDocument/2006/relationships/image" Target="media/image32.emf"/><Relationship Id="rId85" Type="http://schemas.openxmlformats.org/officeDocument/2006/relationships/oleObject" Target="embeddings/oleObject42.bin"/><Relationship Id="rId3"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oleObject" Target="embeddings/oleObject9.bin"/><Relationship Id="rId33" Type="http://schemas.openxmlformats.org/officeDocument/2006/relationships/image" Target="media/image11.emf"/><Relationship Id="rId38" Type="http://schemas.openxmlformats.org/officeDocument/2006/relationships/image" Target="media/image13.emf"/><Relationship Id="rId46" Type="http://schemas.openxmlformats.org/officeDocument/2006/relationships/image" Target="media/image17.emf"/><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image" Target="media/image5.emf"/><Relationship Id="rId41" Type="http://schemas.openxmlformats.org/officeDocument/2006/relationships/oleObject" Target="embeddings/oleObject18.bin"/><Relationship Id="rId54" Type="http://schemas.openxmlformats.org/officeDocument/2006/relationships/image" Target="media/image21.emf"/><Relationship Id="rId62" Type="http://schemas.openxmlformats.org/officeDocument/2006/relationships/image" Target="media/image25.emf"/><Relationship Id="rId70" Type="http://schemas.openxmlformats.org/officeDocument/2006/relationships/image" Target="media/image29.emf"/><Relationship Id="rId75" Type="http://schemas.openxmlformats.org/officeDocument/2006/relationships/oleObject" Target="embeddings/oleObject37.bin"/><Relationship Id="rId83" Type="http://schemas.openxmlformats.org/officeDocument/2006/relationships/oleObject" Target="embeddings/oleObject41.bin"/><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8.bin"/><Relationship Id="rId28" Type="http://schemas.openxmlformats.org/officeDocument/2006/relationships/image" Target="media/image9.emf"/><Relationship Id="rId36" Type="http://schemas.openxmlformats.org/officeDocument/2006/relationships/image" Target="media/image12.e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image" Target="media/image1.emf"/><Relationship Id="rId31" Type="http://schemas.openxmlformats.org/officeDocument/2006/relationships/oleObject" Target="embeddings/oleObject12.bin"/><Relationship Id="rId44" Type="http://schemas.openxmlformats.org/officeDocument/2006/relationships/image" Target="media/image16.emf"/><Relationship Id="rId52" Type="http://schemas.openxmlformats.org/officeDocument/2006/relationships/image" Target="media/image20.emf"/><Relationship Id="rId60" Type="http://schemas.openxmlformats.org/officeDocument/2006/relationships/image" Target="media/image24.emf"/><Relationship Id="rId65" Type="http://schemas.openxmlformats.org/officeDocument/2006/relationships/oleObject" Target="embeddings/oleObject30.bin"/><Relationship Id="rId73" Type="http://schemas.openxmlformats.org/officeDocument/2006/relationships/oleObject" Target="embeddings/oleObject35.bin"/><Relationship Id="rId78" Type="http://schemas.openxmlformats.org/officeDocument/2006/relationships/image" Target="media/image31.emf"/><Relationship Id="rId81" Type="http://schemas.openxmlformats.org/officeDocument/2006/relationships/oleObject" Target="embeddings/oleObject40.bin"/><Relationship Id="rId86" Type="http://schemas.openxmlformats.org/officeDocument/2006/relationships/image" Target="media/image3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3671</TotalTime>
  <Pages>1</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Erin</dc:creator>
  <cp:keywords/>
  <dc:description/>
  <cp:lastModifiedBy>Andrei Erin</cp:lastModifiedBy>
  <cp:revision>22</cp:revision>
  <dcterms:created xsi:type="dcterms:W3CDTF">2023-08-04T09:39:00Z</dcterms:created>
  <dcterms:modified xsi:type="dcterms:W3CDTF">2023-08-11T11:54:00Z</dcterms:modified>
</cp:coreProperties>
</file>