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059" w:rsidRDefault="00BF6059" w:rsidP="00BF6059">
      <w:pPr>
        <w:jc w:val="center"/>
      </w:pPr>
    </w:p>
    <w:p w:rsidR="00711109" w:rsidRPr="00BF6059" w:rsidRDefault="00BF6059" w:rsidP="00BF6059">
      <w:pPr>
        <w:jc w:val="center"/>
        <w:rPr>
          <w:b/>
        </w:rPr>
      </w:pPr>
      <w:r w:rsidRPr="00BF6059">
        <w:rPr>
          <w:b/>
        </w:rPr>
        <w:t>InChI encoding of atropisomers</w:t>
      </w:r>
    </w:p>
    <w:p w:rsidR="00BF6059" w:rsidRDefault="00BF6059" w:rsidP="00BF6059"/>
    <w:p w:rsidR="00BC548F" w:rsidRDefault="00BC548F" w:rsidP="00BF6059">
      <w:r w:rsidRPr="00276D71">
        <w:rPr>
          <w:b/>
        </w:rPr>
        <w:t>Atropisomer</w:t>
      </w:r>
      <w:r w:rsidRPr="00BC548F">
        <w:t xml:space="preserve"> </w:t>
      </w:r>
      <w:r w:rsidR="00502071">
        <w:t>(AI)</w:t>
      </w:r>
      <w:r w:rsidR="00071031">
        <w:t xml:space="preserve"> </w:t>
      </w:r>
      <w:r w:rsidR="00276D71">
        <w:t>–</w:t>
      </w:r>
      <w:r w:rsidR="00071031">
        <w:t xml:space="preserve"> stereoisomer</w:t>
      </w:r>
      <w:r w:rsidR="00276D71">
        <w:t xml:space="preserve"> </w:t>
      </w:r>
      <w:r w:rsidRPr="00BC548F">
        <w:t xml:space="preserve">arising </w:t>
      </w:r>
      <w:r w:rsidR="00276D71">
        <w:t>from</w:t>
      </w:r>
      <w:r w:rsidRPr="00BC548F">
        <w:t xml:space="preserve"> hindered rotation about a single bond, where steric </w:t>
      </w:r>
      <w:r w:rsidR="00276D71">
        <w:t xml:space="preserve">and/or electronic </w:t>
      </w:r>
      <w:r w:rsidR="00276D71" w:rsidRPr="00BC548F">
        <w:t xml:space="preserve">constrains </w:t>
      </w:r>
      <w:r w:rsidRPr="00BC548F">
        <w:t>create a barrier to rotation that is high enough to allow for isolation of individual conformers</w:t>
      </w:r>
      <w:r w:rsidR="00276D71">
        <w:t>.</w:t>
      </w:r>
      <w:r w:rsidR="00502071">
        <w:t xml:space="preserve"> AI</w:t>
      </w:r>
      <w:r w:rsidR="00D8155F">
        <w:t>s</w:t>
      </w:r>
      <w:r w:rsidR="00502071">
        <w:t xml:space="preserve"> </w:t>
      </w:r>
      <w:r w:rsidR="00071031">
        <w:t xml:space="preserve">differ from other hindered conformers having two flat sp2 (or close to flat sp2-like) atoms at </w:t>
      </w:r>
      <w:r w:rsidR="008F40C7">
        <w:t>both</w:t>
      </w:r>
      <w:r w:rsidR="00071031">
        <w:t xml:space="preserve"> end</w:t>
      </w:r>
      <w:r w:rsidR="008F40C7">
        <w:t>s</w:t>
      </w:r>
      <w:r w:rsidR="00071031">
        <w:t xml:space="preserve"> of the bond with hindered rotation. </w:t>
      </w:r>
    </w:p>
    <w:p w:rsidR="00502071" w:rsidRPr="00D8155F" w:rsidRDefault="00534413" w:rsidP="00BF6059">
      <w:pPr>
        <w:rPr>
          <w:b/>
        </w:rPr>
      </w:pPr>
      <w:r>
        <w:t xml:space="preserve">Atropisomers is not so frequent but </w:t>
      </w:r>
      <w:r w:rsidR="00502071">
        <w:t xml:space="preserve">very </w:t>
      </w:r>
      <w:r>
        <w:t xml:space="preserve">distinct class of stereoisomers </w:t>
      </w:r>
      <w:r w:rsidR="00502071">
        <w:t xml:space="preserve">having some importance in </w:t>
      </w:r>
      <w:r w:rsidR="00D8155F">
        <w:t>many areas of chemistry, including chemical education</w:t>
      </w:r>
      <w:r w:rsidR="00502071">
        <w:t>.</w:t>
      </w:r>
      <w:r w:rsidR="00502071">
        <w:br/>
      </w:r>
      <w:r w:rsidR="00502071" w:rsidRPr="00D8155F">
        <w:rPr>
          <w:b/>
        </w:rPr>
        <w:t>Atropisomerism is currently not recognized by InChI tools making stereoisomers indistinguishable.</w:t>
      </w:r>
    </w:p>
    <w:p w:rsidR="00071031" w:rsidRDefault="00071031" w:rsidP="00BF6059">
      <w:r>
        <w:t xml:space="preserve">Classical example of AI </w:t>
      </w:r>
      <w:r w:rsidR="008F40C7">
        <w:t>(</w:t>
      </w:r>
      <w:r>
        <w:t xml:space="preserve">represented </w:t>
      </w:r>
      <w:r w:rsidR="008F40C7">
        <w:t>in classical, but rather superfluous way)</w:t>
      </w:r>
    </w:p>
    <w:p w:rsidR="00276D71" w:rsidRDefault="00CB3F29" w:rsidP="00071031">
      <w:pPr>
        <w:jc w:val="center"/>
      </w:pPr>
      <w:r>
        <w:object w:dxaOrig="5205" w:dyaOrig="20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60.25pt;height:102.75pt" o:ole="">
            <v:imagedata r:id="rId8" o:title=""/>
          </v:shape>
          <o:OLEObject Type="Embed" ProgID="ACD.ChemSketch.20" ShapeID="_x0000_i1027" DrawAspect="Content" ObjectID="_1657552662" r:id="rId9"/>
        </w:object>
      </w:r>
    </w:p>
    <w:p w:rsidR="008F40C7" w:rsidRDefault="008F40C7" w:rsidP="00071031">
      <w:pPr>
        <w:jc w:val="center"/>
      </w:pPr>
      <w:r w:rsidRPr="008F40C7">
        <w:rPr>
          <w:i/>
        </w:rPr>
        <w:t>M</w:t>
      </w:r>
      <w:r>
        <w:t>-isomer</w:t>
      </w:r>
      <w:r>
        <w:tab/>
      </w:r>
      <w:r>
        <w:tab/>
      </w:r>
      <w:r>
        <w:tab/>
      </w:r>
      <w:r w:rsidRPr="008F40C7">
        <w:rPr>
          <w:i/>
        </w:rPr>
        <w:t>P</w:t>
      </w:r>
      <w:r>
        <w:t>-isomer</w:t>
      </w:r>
    </w:p>
    <w:p w:rsidR="002527B4" w:rsidRDefault="006D740F" w:rsidP="002527B4">
      <w:r>
        <w:t xml:space="preserve">Most common AIs include biphenyls and </w:t>
      </w:r>
      <w:proofErr w:type="spellStart"/>
      <w:r>
        <w:t>biaryls</w:t>
      </w:r>
      <w:proofErr w:type="spellEnd"/>
      <w:r>
        <w:t>, but other types are possible also</w:t>
      </w:r>
      <w:r w:rsidR="002527B4">
        <w:t>:</w:t>
      </w:r>
    </w:p>
    <w:p w:rsidR="008F40C7" w:rsidRDefault="00CB3F29" w:rsidP="00C10F12">
      <w:pPr>
        <w:jc w:val="center"/>
      </w:pPr>
      <w:r>
        <w:object w:dxaOrig="2025" w:dyaOrig="2055">
          <v:shape id="_x0000_i1025" type="#_x0000_t75" style="width:101.25pt;height:102.75pt" o:ole="">
            <v:imagedata r:id="rId10" o:title=""/>
          </v:shape>
          <o:OLEObject Type="Embed" ProgID="ACD.ChemSketch.20" ShapeID="_x0000_i1025" DrawAspect="Content" ObjectID="_1657552663" r:id="rId11"/>
        </w:object>
      </w:r>
      <w:r w:rsidR="00C10F12">
        <w:tab/>
      </w:r>
      <w:r>
        <w:object w:dxaOrig="3211" w:dyaOrig="2265">
          <v:shape id="_x0000_i1026" type="#_x0000_t75" style="width:160.5pt;height:113.25pt" o:ole="">
            <v:imagedata r:id="rId12" o:title=""/>
          </v:shape>
          <o:OLEObject Type="Embed" ProgID="ACD.ChemSketch.20" ShapeID="_x0000_i1026" DrawAspect="Content" ObjectID="_1657552664" r:id="rId13"/>
        </w:object>
      </w:r>
      <w:r w:rsidR="00C10F12">
        <w:tab/>
      </w:r>
      <w:r w:rsidR="00D8155F">
        <w:rPr>
          <w:noProof/>
        </w:rPr>
        <w:drawing>
          <wp:inline distT="0" distB="0" distL="0" distR="0">
            <wp:extent cx="1824886" cy="1609725"/>
            <wp:effectExtent l="19050" t="0" r="3914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886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527B4">
        <w:object w:dxaOrig="2805" w:dyaOrig="2040">
          <v:shape id="_x0000_i1029" type="#_x0000_t75" style="width:140.25pt;height:102pt" o:ole="">
            <v:imagedata r:id="rId15" o:title=""/>
          </v:shape>
          <o:OLEObject Type="Embed" ProgID="ACD.ChemSketch.20" ShapeID="_x0000_i1029" DrawAspect="Content" ObjectID="_1657552665" r:id="rId16"/>
        </w:object>
      </w:r>
      <w:r w:rsidR="00D8155F">
        <w:tab/>
      </w:r>
      <w:r w:rsidR="00D8155F">
        <w:tab/>
      </w:r>
      <w:r w:rsidR="00D8155F">
        <w:object w:dxaOrig="2326" w:dyaOrig="2161">
          <v:shape id="_x0000_i1028" type="#_x0000_t75" style="width:116.25pt;height:108pt" o:ole="">
            <v:imagedata r:id="rId17" o:title=""/>
          </v:shape>
          <o:OLEObject Type="Embed" ProgID="ACD.ChemSketch.20" ShapeID="_x0000_i1028" DrawAspect="Content" ObjectID="_1657552666" r:id="rId18"/>
        </w:object>
      </w:r>
    </w:p>
    <w:p w:rsidR="002527B4" w:rsidRDefault="002527B4" w:rsidP="00C10F12">
      <w:pPr>
        <w:jc w:val="center"/>
      </w:pPr>
    </w:p>
    <w:p w:rsidR="002527B4" w:rsidRDefault="002527B4" w:rsidP="002527B4">
      <w:r>
        <w:t>The following procedures are necessary for support of AI encoding by InChI tools:</w:t>
      </w:r>
    </w:p>
    <w:p w:rsidR="002527B4" w:rsidRPr="008D3981" w:rsidRDefault="002527B4" w:rsidP="002527B4">
      <w:pPr>
        <w:pStyle w:val="ListParagraph"/>
        <w:numPr>
          <w:ilvl w:val="0"/>
          <w:numId w:val="1"/>
        </w:numPr>
        <w:rPr>
          <w:b/>
        </w:rPr>
      </w:pPr>
      <w:r w:rsidRPr="008D3981">
        <w:rPr>
          <w:b/>
        </w:rPr>
        <w:t>Recognition of potentially ‘</w:t>
      </w:r>
      <w:proofErr w:type="spellStart"/>
      <w:r w:rsidRPr="008D3981">
        <w:rPr>
          <w:b/>
        </w:rPr>
        <w:t>atropoisomeric</w:t>
      </w:r>
      <w:proofErr w:type="spellEnd"/>
      <w:r w:rsidRPr="008D3981">
        <w:rPr>
          <w:b/>
        </w:rPr>
        <w:t xml:space="preserve"> unit</w:t>
      </w:r>
      <w:r w:rsidR="00E83805" w:rsidRPr="008D3981">
        <w:rPr>
          <w:b/>
        </w:rPr>
        <w:t>/bond</w:t>
      </w:r>
      <w:r w:rsidRPr="008D3981">
        <w:rPr>
          <w:b/>
        </w:rPr>
        <w:t>’;</w:t>
      </w:r>
    </w:p>
    <w:p w:rsidR="002527B4" w:rsidRPr="008D3981" w:rsidRDefault="002527B4" w:rsidP="002527B4">
      <w:pPr>
        <w:pStyle w:val="ListParagraph"/>
        <w:numPr>
          <w:ilvl w:val="0"/>
          <w:numId w:val="1"/>
        </w:numPr>
        <w:rPr>
          <w:b/>
        </w:rPr>
      </w:pPr>
      <w:r w:rsidRPr="008D3981">
        <w:rPr>
          <w:b/>
        </w:rPr>
        <w:lastRenderedPageBreak/>
        <w:t xml:space="preserve">Recognition </w:t>
      </w:r>
      <w:r w:rsidR="00B41C75">
        <w:rPr>
          <w:b/>
        </w:rPr>
        <w:t xml:space="preserve">and assignment </w:t>
      </w:r>
      <w:r w:rsidRPr="008D3981">
        <w:rPr>
          <w:b/>
        </w:rPr>
        <w:t>of the configuration;</w:t>
      </w:r>
    </w:p>
    <w:p w:rsidR="002527B4" w:rsidRPr="008D3981" w:rsidRDefault="002527B4" w:rsidP="002527B4">
      <w:pPr>
        <w:pStyle w:val="ListParagraph"/>
        <w:numPr>
          <w:ilvl w:val="0"/>
          <w:numId w:val="1"/>
        </w:numPr>
        <w:rPr>
          <w:b/>
        </w:rPr>
      </w:pPr>
      <w:r w:rsidRPr="008D3981">
        <w:rPr>
          <w:b/>
        </w:rPr>
        <w:t>Encoding of AI configurations</w:t>
      </w:r>
      <w:r w:rsidR="008220C8">
        <w:rPr>
          <w:b/>
        </w:rPr>
        <w:t xml:space="preserve"> in InChI</w:t>
      </w:r>
      <w:r w:rsidR="006D740F" w:rsidRPr="008D3981">
        <w:rPr>
          <w:b/>
        </w:rPr>
        <w:t>.</w:t>
      </w:r>
    </w:p>
    <w:p w:rsidR="006D740F" w:rsidRDefault="006D740F" w:rsidP="006D740F"/>
    <w:p w:rsidR="006D740F" w:rsidRPr="008F7792" w:rsidRDefault="006D740F" w:rsidP="006D740F">
      <w:pPr>
        <w:pStyle w:val="ListParagraph"/>
        <w:numPr>
          <w:ilvl w:val="0"/>
          <w:numId w:val="2"/>
        </w:numPr>
        <w:rPr>
          <w:b/>
        </w:rPr>
      </w:pPr>
      <w:r w:rsidRPr="008F7792">
        <w:rPr>
          <w:b/>
        </w:rPr>
        <w:t>Recognition of potentially ‘</w:t>
      </w:r>
      <w:proofErr w:type="spellStart"/>
      <w:r w:rsidRPr="008F7792">
        <w:rPr>
          <w:b/>
        </w:rPr>
        <w:t>atropoisomeric</w:t>
      </w:r>
      <w:proofErr w:type="spellEnd"/>
      <w:r w:rsidRPr="008F7792">
        <w:rPr>
          <w:b/>
        </w:rPr>
        <w:t xml:space="preserve"> unit</w:t>
      </w:r>
      <w:r w:rsidR="008F7792" w:rsidRPr="008F7792">
        <w:rPr>
          <w:b/>
        </w:rPr>
        <w:t>/bond</w:t>
      </w:r>
      <w:r w:rsidRPr="008F7792">
        <w:rPr>
          <w:b/>
        </w:rPr>
        <w:t>’</w:t>
      </w:r>
      <w:r w:rsidR="008F7792" w:rsidRPr="008F7792">
        <w:rPr>
          <w:b/>
        </w:rPr>
        <w:t xml:space="preserve"> </w:t>
      </w:r>
    </w:p>
    <w:p w:rsidR="003C3038" w:rsidRPr="003C3038" w:rsidRDefault="003C3038" w:rsidP="003C3038">
      <w:pPr>
        <w:pStyle w:val="ListParagraph"/>
        <w:numPr>
          <w:ilvl w:val="1"/>
          <w:numId w:val="2"/>
        </w:numPr>
        <w:ind w:left="851" w:hanging="491"/>
        <w:rPr>
          <w:b/>
        </w:rPr>
      </w:pPr>
      <w:r w:rsidRPr="003C3038">
        <w:rPr>
          <w:b/>
        </w:rPr>
        <w:t xml:space="preserve"> Bonding, valence and element restrictions</w:t>
      </w:r>
    </w:p>
    <w:p w:rsidR="00AA25AB" w:rsidRDefault="003E2C93" w:rsidP="00AA25AB">
      <w:r>
        <w:t>Most common cases have the following unit with single bond between two sp2 atoms</w:t>
      </w:r>
      <w:r w:rsidR="003C3038">
        <w:t>, mostly carbons.</w:t>
      </w:r>
    </w:p>
    <w:p w:rsidR="003E2C93" w:rsidRDefault="003E2C93" w:rsidP="00AA25AB">
      <w:r>
        <w:object w:dxaOrig="1096" w:dyaOrig="960">
          <v:shape id="_x0000_i1030" type="#_x0000_t75" style="width:54.75pt;height:48pt" o:ole="">
            <v:imagedata r:id="rId19" o:title=""/>
          </v:shape>
          <o:OLEObject Type="Embed" ProgID="ACD.ChemSketch.20" ShapeID="_x0000_i1030" DrawAspect="Content" ObjectID="_1657552667" r:id="rId20"/>
        </w:object>
      </w:r>
      <w:r>
        <w:tab/>
      </w:r>
      <w:proofErr w:type="gramStart"/>
      <w:r>
        <w:t>or</w:t>
      </w:r>
      <w:proofErr w:type="gramEnd"/>
      <w:r>
        <w:t xml:space="preserve"> </w:t>
      </w:r>
      <w:r>
        <w:tab/>
      </w:r>
      <w:r>
        <w:object w:dxaOrig="1096" w:dyaOrig="960">
          <v:shape id="_x0000_i1031" type="#_x0000_t75" style="width:54.75pt;height:48pt" o:ole="">
            <v:imagedata r:id="rId21" o:title=""/>
          </v:shape>
          <o:OLEObject Type="Embed" ProgID="ACD.ChemSketch.20" ShapeID="_x0000_i1031" DrawAspect="Content" ObjectID="_1657552668" r:id="rId22"/>
        </w:object>
      </w:r>
      <w:r>
        <w:t xml:space="preserve"> (orientation itself is not important, </w:t>
      </w:r>
      <w:r w:rsidRPr="003E2C93">
        <w:rPr>
          <w:b/>
        </w:rPr>
        <w:t>stereobonds are necessary</w:t>
      </w:r>
      <w:r w:rsidR="008F7792">
        <w:rPr>
          <w:b/>
        </w:rPr>
        <w:t>!</w:t>
      </w:r>
      <w:r>
        <w:t>)</w:t>
      </w:r>
    </w:p>
    <w:p w:rsidR="003E2C93" w:rsidRPr="008F7792" w:rsidRDefault="003E2C93" w:rsidP="00AA25AB">
      <w:pPr>
        <w:rPr>
          <w:b/>
        </w:rPr>
      </w:pPr>
      <w:r w:rsidRPr="008F7792">
        <w:rPr>
          <w:b/>
        </w:rPr>
        <w:t>Atoms A should be four-</w:t>
      </w:r>
      <w:proofErr w:type="spellStart"/>
      <w:r w:rsidRPr="008F7792">
        <w:rPr>
          <w:b/>
        </w:rPr>
        <w:t>valent</w:t>
      </w:r>
      <w:proofErr w:type="spellEnd"/>
      <w:r>
        <w:t xml:space="preserve"> to be sure in flat arrangement of bonds and </w:t>
      </w:r>
      <w:r w:rsidR="008F7792">
        <w:t xml:space="preserve">an </w:t>
      </w:r>
      <w:r>
        <w:t>absence of implicit hydrogens.</w:t>
      </w:r>
      <w:r>
        <w:br/>
      </w:r>
      <w:r w:rsidRPr="003E2C93">
        <w:rPr>
          <w:b/>
        </w:rPr>
        <w:t>In most cases A = C</w:t>
      </w:r>
      <w:r>
        <w:t xml:space="preserve">, but formally nothing prevents it from being Si, </w:t>
      </w:r>
      <w:proofErr w:type="gramStart"/>
      <w:r>
        <w:t>N(</w:t>
      </w:r>
      <w:proofErr w:type="gramEnd"/>
      <w:r>
        <w:t>+) and maybe P(+). Let’s keep this restriction at least for the beginnin</w:t>
      </w:r>
      <w:r w:rsidR="008F7792">
        <w:t>g. Are there any examples with different elements?</w:t>
      </w:r>
      <w:r w:rsidR="008F7792">
        <w:br/>
      </w:r>
      <w:r w:rsidR="008F7792" w:rsidRPr="008F7792">
        <w:rPr>
          <w:b/>
        </w:rPr>
        <w:t xml:space="preserve">Atoms X should be </w:t>
      </w:r>
      <w:proofErr w:type="spellStart"/>
      <w:r w:rsidR="008F7792" w:rsidRPr="008F7792">
        <w:rPr>
          <w:b/>
        </w:rPr>
        <w:t>pairwise</w:t>
      </w:r>
      <w:proofErr w:type="spellEnd"/>
      <w:r w:rsidR="008F7792" w:rsidRPr="008F7792">
        <w:rPr>
          <w:b/>
        </w:rPr>
        <w:t xml:space="preserve"> distinguishable at an each end of AI bond.</w:t>
      </w:r>
      <w:r w:rsidR="00E92367">
        <w:rPr>
          <w:b/>
        </w:rPr>
        <w:t xml:space="preserve"> </w:t>
      </w:r>
    </w:p>
    <w:p w:rsidR="008F7792" w:rsidRDefault="008F7792" w:rsidP="006D740F">
      <w:r>
        <w:t>Other far less frequent cases may include the following AI units:</w:t>
      </w:r>
      <w:r>
        <w:br/>
      </w:r>
      <w:r>
        <w:object w:dxaOrig="1111" w:dyaOrig="960">
          <v:shape id="_x0000_i1032" type="#_x0000_t75" style="width:55.5pt;height:48pt" o:ole="">
            <v:imagedata r:id="rId23" o:title=""/>
          </v:shape>
          <o:OLEObject Type="Embed" ProgID="ACD.ChemSketch.20" ShapeID="_x0000_i1032" DrawAspect="Content" ObjectID="_1657552669" r:id="rId24"/>
        </w:object>
      </w:r>
      <w:r>
        <w:tab/>
        <w:t xml:space="preserve">or </w:t>
      </w:r>
      <w:r>
        <w:tab/>
      </w:r>
      <w:r>
        <w:object w:dxaOrig="1096" w:dyaOrig="960">
          <v:shape id="_x0000_i1033" type="#_x0000_t75" style="width:54.75pt;height:48pt" o:ole="">
            <v:imagedata r:id="rId25" o:title=""/>
          </v:shape>
          <o:OLEObject Type="Embed" ProgID="ACD.ChemSketch.20" ShapeID="_x0000_i1033" DrawAspect="Content" ObjectID="_1657552670" r:id="rId26"/>
        </w:object>
      </w:r>
    </w:p>
    <w:p w:rsidR="003C3038" w:rsidRDefault="00514955" w:rsidP="003C3038">
      <w:pPr>
        <w:rPr>
          <w:b/>
        </w:rPr>
      </w:pPr>
      <w:r>
        <w:rPr>
          <w:b/>
        </w:rPr>
        <w:t>Here a</w:t>
      </w:r>
      <w:r w:rsidR="008F7792" w:rsidRPr="008F7792">
        <w:rPr>
          <w:b/>
        </w:rPr>
        <w:t xml:space="preserve">toms </w:t>
      </w:r>
      <w:r w:rsidR="008F7792">
        <w:rPr>
          <w:b/>
        </w:rPr>
        <w:t>T</w:t>
      </w:r>
      <w:r w:rsidR="008F7792" w:rsidRPr="008F7792">
        <w:rPr>
          <w:b/>
        </w:rPr>
        <w:t xml:space="preserve"> should be </w:t>
      </w:r>
      <w:r w:rsidR="008F7792">
        <w:rPr>
          <w:b/>
        </w:rPr>
        <w:t>three</w:t>
      </w:r>
      <w:r w:rsidR="008F7792" w:rsidRPr="008F7792">
        <w:rPr>
          <w:b/>
        </w:rPr>
        <w:t>-</w:t>
      </w:r>
      <w:proofErr w:type="spellStart"/>
      <w:r w:rsidR="008F7792" w:rsidRPr="008F7792">
        <w:rPr>
          <w:b/>
        </w:rPr>
        <w:t>valent</w:t>
      </w:r>
      <w:proofErr w:type="spellEnd"/>
      <w:r w:rsidR="008F7792">
        <w:t xml:space="preserve"> to be </w:t>
      </w:r>
      <w:r w:rsidR="009B6317">
        <w:t xml:space="preserve">sure </w:t>
      </w:r>
      <w:r w:rsidR="00F80BA0">
        <w:t>i</w:t>
      </w:r>
      <w:r w:rsidR="008F7792">
        <w:t xml:space="preserve">n </w:t>
      </w:r>
      <w:r w:rsidR="00F80BA0">
        <w:t xml:space="preserve">the </w:t>
      </w:r>
      <w:r w:rsidR="008F7792">
        <w:t>absence of implicit hydrogens.</w:t>
      </w:r>
      <w:r w:rsidR="00F80BA0">
        <w:br/>
      </w:r>
      <w:r w:rsidR="00F80BA0" w:rsidRPr="003C3038">
        <w:rPr>
          <w:b/>
        </w:rPr>
        <w:t>In most cases for this group T = N</w:t>
      </w:r>
      <w:r w:rsidR="00F80BA0">
        <w:t xml:space="preserve">. Not sure </w:t>
      </w:r>
      <w:proofErr w:type="gramStart"/>
      <w:r w:rsidR="00F80BA0">
        <w:t>that other elements</w:t>
      </w:r>
      <w:proofErr w:type="gramEnd"/>
      <w:r w:rsidR="00F80BA0">
        <w:t xml:space="preserve"> </w:t>
      </w:r>
      <w:r w:rsidR="003C3038">
        <w:t xml:space="preserve">should be allowed. P? </w:t>
      </w:r>
      <w:proofErr w:type="gramStart"/>
      <w:r w:rsidR="003C3038">
        <w:t>O(</w:t>
      </w:r>
      <w:proofErr w:type="gramEnd"/>
      <w:r w:rsidR="003C3038">
        <w:t>+)???</w:t>
      </w:r>
      <w:r w:rsidR="003C3038">
        <w:br/>
      </w:r>
      <w:r w:rsidR="003C3038" w:rsidRPr="008F7792">
        <w:rPr>
          <w:b/>
        </w:rPr>
        <w:t>Atoms X should be</w:t>
      </w:r>
      <w:r w:rsidR="003C3038">
        <w:rPr>
          <w:b/>
        </w:rPr>
        <w:t xml:space="preserve"> again</w:t>
      </w:r>
      <w:r w:rsidR="003C3038" w:rsidRPr="008F7792">
        <w:rPr>
          <w:b/>
        </w:rPr>
        <w:t xml:space="preserve"> </w:t>
      </w:r>
      <w:proofErr w:type="spellStart"/>
      <w:r w:rsidR="003C3038" w:rsidRPr="008F7792">
        <w:rPr>
          <w:b/>
        </w:rPr>
        <w:t>pairwise</w:t>
      </w:r>
      <w:proofErr w:type="spellEnd"/>
      <w:r w:rsidR="003C3038" w:rsidRPr="008F7792">
        <w:rPr>
          <w:b/>
        </w:rPr>
        <w:t xml:space="preserve"> distinguishable at an each end of AI bond.</w:t>
      </w:r>
    </w:p>
    <w:p w:rsidR="009B6317" w:rsidRPr="004E5C11" w:rsidRDefault="004E5C11" w:rsidP="003C3038">
      <w:pPr>
        <w:rPr>
          <w:b/>
          <w:color w:val="FF0000"/>
        </w:rPr>
      </w:pPr>
      <w:r w:rsidRPr="004E5C11">
        <w:rPr>
          <w:b/>
          <w:color w:val="FF0000"/>
        </w:rPr>
        <w:t>For the first version we can consider support of most common AIs with single bonds with four-</w:t>
      </w:r>
      <w:proofErr w:type="spellStart"/>
      <w:r w:rsidRPr="004E5C11">
        <w:rPr>
          <w:b/>
          <w:color w:val="FF0000"/>
        </w:rPr>
        <w:t>valent</w:t>
      </w:r>
      <w:proofErr w:type="spellEnd"/>
      <w:r w:rsidRPr="004E5C11">
        <w:rPr>
          <w:b/>
          <w:color w:val="FF0000"/>
        </w:rPr>
        <w:t xml:space="preserve"> or even carbon atoms only. </w:t>
      </w:r>
      <w:proofErr w:type="gramStart"/>
      <w:r w:rsidRPr="004E5C11">
        <w:rPr>
          <w:b/>
          <w:color w:val="FF0000"/>
        </w:rPr>
        <w:t>Up to discussion.</w:t>
      </w:r>
      <w:proofErr w:type="gramEnd"/>
      <w:r w:rsidRPr="004E5C11">
        <w:rPr>
          <w:b/>
          <w:color w:val="FF0000"/>
        </w:rPr>
        <w:t xml:space="preserve"> </w:t>
      </w:r>
    </w:p>
    <w:p w:rsidR="003C3038" w:rsidRPr="003C3038" w:rsidRDefault="003C3038" w:rsidP="003C3038">
      <w:pPr>
        <w:pStyle w:val="ListParagraph"/>
        <w:numPr>
          <w:ilvl w:val="1"/>
          <w:numId w:val="2"/>
        </w:numPr>
        <w:ind w:left="851" w:hanging="491"/>
        <w:rPr>
          <w:b/>
        </w:rPr>
      </w:pPr>
      <w:r>
        <w:rPr>
          <w:b/>
        </w:rPr>
        <w:t>Substitution</w:t>
      </w:r>
      <w:r w:rsidR="00771BDE">
        <w:rPr>
          <w:b/>
        </w:rPr>
        <w:t xml:space="preserve"> </w:t>
      </w:r>
      <w:r>
        <w:rPr>
          <w:b/>
        </w:rPr>
        <w:t>restrictions</w:t>
      </w:r>
    </w:p>
    <w:p w:rsidR="009B6317" w:rsidRDefault="00514955" w:rsidP="006D740F">
      <w:r>
        <w:t>A rotation about a single bond has some energetic barrier in any case, but for atropisomers it should be high enough to ensure at least slow interconversion of stereoisomers at reasonable conditions.</w:t>
      </w:r>
      <w:r>
        <w:br/>
        <w:t xml:space="preserve">As structural criterion for potential stability of AI we can demand </w:t>
      </w:r>
      <w:r w:rsidR="009B6317">
        <w:t xml:space="preserve">the presence of (at least) two </w:t>
      </w:r>
      <w:r w:rsidR="00551534">
        <w:t xml:space="preserve">additional non-hydrogen </w:t>
      </w:r>
      <w:r w:rsidR="009B6317">
        <w:t>substituents at not less than three X atoms:</w:t>
      </w:r>
    </w:p>
    <w:p w:rsidR="004E5C11" w:rsidRDefault="009B6317" w:rsidP="004E5C11">
      <w:pPr>
        <w:jc w:val="center"/>
      </w:pPr>
      <w:r>
        <w:object w:dxaOrig="1771" w:dyaOrig="1650">
          <v:shape id="_x0000_i1034" type="#_x0000_t75" style="width:88.5pt;height:82.5pt" o:ole="">
            <v:imagedata r:id="rId27" o:title=""/>
          </v:shape>
          <o:OLEObject Type="Embed" ProgID="ACD.ChemSketch.20" ShapeID="_x0000_i1034" DrawAspect="Content" ObjectID="_1657552671" r:id="rId28"/>
        </w:object>
      </w:r>
      <w:r>
        <w:t xml:space="preserve"> </w:t>
      </w:r>
      <w:r>
        <w:tab/>
      </w:r>
      <w:proofErr w:type="gramStart"/>
      <w:r>
        <w:t>or</w:t>
      </w:r>
      <w:proofErr w:type="gramEnd"/>
      <w:r>
        <w:t xml:space="preserve"> </w:t>
      </w:r>
      <w:r>
        <w:tab/>
      </w:r>
      <w:r>
        <w:object w:dxaOrig="1771" w:dyaOrig="1650">
          <v:shape id="_x0000_i1035" type="#_x0000_t75" style="width:88.5pt;height:82.5pt" o:ole="">
            <v:imagedata r:id="rId29" o:title=""/>
          </v:shape>
          <o:OLEObject Type="Embed" ProgID="ACD.ChemSketch.20" ShapeID="_x0000_i1035" DrawAspect="Content" ObjectID="_1657552672" r:id="rId30"/>
        </w:object>
      </w:r>
      <w:r>
        <w:tab/>
        <w:t xml:space="preserve">or </w:t>
      </w:r>
      <w:r>
        <w:tab/>
      </w:r>
      <w:r>
        <w:object w:dxaOrig="1771" w:dyaOrig="1650">
          <v:shape id="_x0000_i1036" type="#_x0000_t75" style="width:88.5pt;height:82.5pt" o:ole="">
            <v:imagedata r:id="rId31" o:title=""/>
          </v:shape>
          <o:OLEObject Type="Embed" ProgID="ACD.ChemSketch.20" ShapeID="_x0000_i1036" DrawAspect="Content" ObjectID="_1657552673" r:id="rId32"/>
        </w:object>
      </w:r>
    </w:p>
    <w:p w:rsidR="004E5C11" w:rsidRDefault="004E5C11" w:rsidP="004E5C11">
      <w:r>
        <w:t>This condition is not enough to ensure stability of atropisomers, but it is a good approximation. Further substitution may be demanded.</w:t>
      </w:r>
    </w:p>
    <w:p w:rsidR="00551534" w:rsidRDefault="00551534" w:rsidP="004E5C11">
      <w:r>
        <w:lastRenderedPageBreak/>
        <w:t>A special case that needs only two X atoms at each end to have two more substituents has the following core that is present in AIs with cyclic stereogenic single bond:</w:t>
      </w:r>
    </w:p>
    <w:p w:rsidR="00BD07C8" w:rsidRDefault="00551534" w:rsidP="00BD07C8">
      <w:pPr>
        <w:jc w:val="center"/>
      </w:pPr>
      <w:r>
        <w:object w:dxaOrig="1771" w:dyaOrig="1306">
          <v:shape id="_x0000_i1037" type="#_x0000_t75" style="width:88.5pt;height:65.25pt" o:ole="">
            <v:imagedata r:id="rId33" o:title=""/>
          </v:shape>
          <o:OLEObject Type="Embed" ProgID="ACD.ChemSketch.20" ShapeID="_x0000_i1037" DrawAspect="Content" ObjectID="_1657552674" r:id="rId34"/>
        </w:object>
      </w:r>
      <w:r>
        <w:t xml:space="preserve">  </w:t>
      </w:r>
      <w:r w:rsidR="00BD07C8">
        <w:tab/>
      </w:r>
      <w:proofErr w:type="gramStart"/>
      <w:r>
        <w:t>for</w:t>
      </w:r>
      <w:proofErr w:type="gramEnd"/>
      <w:r>
        <w:t xml:space="preserve"> example in </w:t>
      </w:r>
      <w:r>
        <w:object w:dxaOrig="2191" w:dyaOrig="2055">
          <v:shape id="_x0000_i1038" type="#_x0000_t75" style="width:109.5pt;height:102.75pt" o:ole="">
            <v:imagedata r:id="rId35" o:title=""/>
          </v:shape>
          <o:OLEObject Type="Embed" ProgID="ACD.ChemSketch.20" ShapeID="_x0000_i1038" DrawAspect="Content" ObjectID="_1657552675" r:id="rId36"/>
        </w:object>
      </w:r>
      <w:r>
        <w:t xml:space="preserve">or even </w:t>
      </w:r>
      <w:r>
        <w:object w:dxaOrig="1290" w:dyaOrig="2055">
          <v:shape id="_x0000_i1039" type="#_x0000_t75" style="width:64.5pt;height:102.75pt" o:ole="">
            <v:imagedata r:id="rId37" o:title=""/>
          </v:shape>
          <o:OLEObject Type="Embed" ProgID="ACD.ChemSketch.20" ShapeID="_x0000_i1039" DrawAspect="Content" ObjectID="_1657552676" r:id="rId38"/>
        </w:object>
      </w:r>
    </w:p>
    <w:p w:rsidR="00551534" w:rsidRDefault="00551534" w:rsidP="00BD07C8">
      <w:pPr>
        <w:jc w:val="center"/>
      </w:pPr>
      <w:proofErr w:type="gramStart"/>
      <w:r w:rsidRPr="008D3981">
        <w:rPr>
          <w:color w:val="FF0000"/>
        </w:rPr>
        <w:t>but</w:t>
      </w:r>
      <w:proofErr w:type="gramEnd"/>
      <w:r w:rsidRPr="008D3981">
        <w:rPr>
          <w:color w:val="FF0000"/>
        </w:rPr>
        <w:t xml:space="preserve"> not in </w:t>
      </w:r>
      <w:r w:rsidR="00BD07C8">
        <w:rPr>
          <w:color w:val="FF0000"/>
        </w:rPr>
        <w:tab/>
      </w:r>
      <w:r w:rsidR="008D3981">
        <w:object w:dxaOrig="1020" w:dyaOrig="2055">
          <v:shape id="_x0000_i1040" type="#_x0000_t75" style="width:51pt;height:102.75pt" o:ole="">
            <v:imagedata r:id="rId39" o:title=""/>
          </v:shape>
          <o:OLEObject Type="Embed" ProgID="ACD.ChemSketch.20" ShapeID="_x0000_i1040" DrawAspect="Content" ObjectID="_1657552677" r:id="rId40"/>
        </w:object>
      </w:r>
      <w:r w:rsidR="00BD07C8">
        <w:t xml:space="preserve">or </w:t>
      </w:r>
      <w:r w:rsidR="00BD07C8">
        <w:tab/>
      </w:r>
      <w:r w:rsidR="00BD07C8">
        <w:object w:dxaOrig="1111" w:dyaOrig="2055">
          <v:shape id="_x0000_i1041" type="#_x0000_t75" style="width:55.5pt;height:102.75pt" o:ole="">
            <v:imagedata r:id="rId41" o:title=""/>
          </v:shape>
          <o:OLEObject Type="Embed" ProgID="ACD.ChemSketch.20" ShapeID="_x0000_i1041" DrawAspect="Content" ObjectID="_1657552678" r:id="rId42"/>
        </w:object>
      </w:r>
      <w:r w:rsidR="00BD07C8">
        <w:t xml:space="preserve">or </w:t>
      </w:r>
      <w:r w:rsidR="00BD07C8">
        <w:object w:dxaOrig="1455" w:dyaOrig="2055">
          <v:shape id="_x0000_i1042" type="#_x0000_t75" style="width:72.75pt;height:102.75pt" o:ole="">
            <v:imagedata r:id="rId43" o:title=""/>
          </v:shape>
          <o:OLEObject Type="Embed" ProgID="ACD.ChemSketch.20" ShapeID="_x0000_i1042" DrawAspect="Content" ObjectID="_1657552679" r:id="rId44"/>
        </w:object>
      </w:r>
    </w:p>
    <w:p w:rsidR="008D3981" w:rsidRDefault="00F1715D" w:rsidP="004E5C11">
      <w:r>
        <w:t>A support of cyclic AI bonds makes the procedures more complex, but still affordable.</w:t>
      </w:r>
    </w:p>
    <w:p w:rsidR="008D3981" w:rsidRDefault="004E5C11" w:rsidP="008D3981">
      <w:pPr>
        <w:pStyle w:val="ListParagraph"/>
        <w:numPr>
          <w:ilvl w:val="1"/>
          <w:numId w:val="2"/>
        </w:numPr>
        <w:ind w:left="851" w:hanging="567"/>
        <w:rPr>
          <w:b/>
        </w:rPr>
      </w:pPr>
      <w:r>
        <w:t xml:space="preserve"> </w:t>
      </w:r>
      <w:r w:rsidR="00BD07C8">
        <w:rPr>
          <w:b/>
        </w:rPr>
        <w:t>Designation with stereobonds</w:t>
      </w:r>
    </w:p>
    <w:p w:rsidR="006D7885" w:rsidRDefault="008774FE" w:rsidP="008774FE">
      <w:r>
        <w:t xml:space="preserve">To be recognized as </w:t>
      </w:r>
      <w:proofErr w:type="spellStart"/>
      <w:r>
        <w:t>stereoisomeric</w:t>
      </w:r>
      <w:proofErr w:type="spellEnd"/>
      <w:r>
        <w:t xml:space="preserve"> AI bond should be designated with stereo bonds</w:t>
      </w:r>
      <w:r w:rsidR="006D7885">
        <w:t xml:space="preserve"> or have the corresponding 3D coordinates</w:t>
      </w:r>
      <w:r>
        <w:t xml:space="preserve">. </w:t>
      </w:r>
    </w:p>
    <w:p w:rsidR="00155457" w:rsidRDefault="008774FE" w:rsidP="008774FE">
      <w:r>
        <w:t xml:space="preserve">Only the following arrangements of stereobonds are acceptable for the most common </w:t>
      </w:r>
      <w:proofErr w:type="spellStart"/>
      <w:r>
        <w:t>ca</w:t>
      </w:r>
      <w:r w:rsidR="00F1715D">
        <w:t>se</w:t>
      </w:r>
      <w:proofErr w:type="spellEnd"/>
      <w:r>
        <w:t xml:space="preserve"> with double bonds</w:t>
      </w:r>
      <w:proofErr w:type="gramStart"/>
      <w:r>
        <w:t>:</w:t>
      </w:r>
      <w:proofErr w:type="gramEnd"/>
      <w:r w:rsidR="00155457">
        <w:br/>
        <w:t>with two stereobonds</w:t>
      </w:r>
      <w:r>
        <w:t xml:space="preserve"> </w:t>
      </w:r>
      <w:r w:rsidR="00155457">
        <w:tab/>
      </w:r>
      <w:r w:rsidR="00155457">
        <w:tab/>
      </w:r>
      <w:r w:rsidR="00155457">
        <w:object w:dxaOrig="2130" w:dyaOrig="811">
          <v:shape id="_x0000_i1045" type="#_x0000_t75" style="width:106.5pt;height:40.5pt" o:ole="">
            <v:imagedata r:id="rId45" o:title=""/>
          </v:shape>
          <o:OLEObject Type="Embed" ProgID="ACD.ChemSketch.20" ShapeID="_x0000_i1045" DrawAspect="Content" ObjectID="_1657552680" r:id="rId46"/>
        </w:object>
      </w:r>
      <w:r w:rsidR="00155457">
        <w:t xml:space="preserve"> </w:t>
      </w:r>
      <w:r w:rsidR="00155457">
        <w:tab/>
      </w:r>
      <w:r>
        <w:t>(plus the opposite)</w:t>
      </w:r>
      <w:r w:rsidR="00155457">
        <w:br/>
        <w:t>with one stereo bond</w:t>
      </w:r>
      <w:r w:rsidR="00155457">
        <w:tab/>
      </w:r>
      <w:r w:rsidR="00155457">
        <w:tab/>
      </w:r>
      <w:r w:rsidR="00155457">
        <w:object w:dxaOrig="4200" w:dyaOrig="811">
          <v:shape id="_x0000_i1046" type="#_x0000_t75" style="width:210pt;height:40.5pt" o:ole="">
            <v:imagedata r:id="rId47" o:title=""/>
          </v:shape>
          <o:OLEObject Type="Embed" ProgID="ACD.ChemSketch.20" ShapeID="_x0000_i1046" DrawAspect="Content" ObjectID="_1657552681" r:id="rId48"/>
        </w:object>
      </w:r>
      <w:r w:rsidR="00155457">
        <w:t xml:space="preserve"> (plus the opposite)</w:t>
      </w:r>
    </w:p>
    <w:p w:rsidR="00543B04" w:rsidRDefault="00155457" w:rsidP="008774FE">
      <w:r>
        <w:t>It seems necessary to support AI with single stereobond</w:t>
      </w:r>
      <w:r w:rsidR="00543B04">
        <w:t xml:space="preserve"> as soon as such designations are stated as acceptable in IUPAC recommendations:</w:t>
      </w:r>
    </w:p>
    <w:p w:rsidR="00543B04" w:rsidRDefault="00543B04" w:rsidP="00543B04">
      <w:pPr>
        <w:jc w:val="center"/>
      </w:pPr>
      <w:r>
        <w:rPr>
          <w:noProof/>
        </w:rPr>
        <w:drawing>
          <wp:inline distT="0" distB="0" distL="0" distR="0">
            <wp:extent cx="4001135" cy="14287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774FE" w:rsidRPr="0080394C" w:rsidRDefault="008774FE" w:rsidP="008774FE">
      <w:r>
        <w:lastRenderedPageBreak/>
        <w:t>The following arrangements do not specify any configuration</w:t>
      </w:r>
      <w:r>
        <w:br/>
      </w:r>
      <w:r>
        <w:object w:dxaOrig="2280" w:dyaOrig="841">
          <v:shape id="_x0000_i1043" type="#_x0000_t75" style="width:114pt;height:42pt" o:ole="">
            <v:imagedata r:id="rId50" o:title=""/>
          </v:shape>
          <o:OLEObject Type="Embed" ProgID="ACD.ChemSketch.20" ShapeID="_x0000_i1043" DrawAspect="Content" ObjectID="_1657552682" r:id="rId51"/>
        </w:object>
      </w:r>
      <w:r>
        <w:t xml:space="preserve"> (and the opposite </w:t>
      </w:r>
      <w:proofErr w:type="gramStart"/>
      <w:r>
        <w:t xml:space="preserve">forms </w:t>
      </w:r>
      <w:proofErr w:type="gramEnd"/>
      <w:r>
        <w:object w:dxaOrig="2295" w:dyaOrig="811">
          <v:shape id="_x0000_i1044" type="#_x0000_t75" style="width:114.75pt;height:40.5pt" o:ole="">
            <v:imagedata r:id="rId52" o:title=""/>
          </v:shape>
          <o:OLEObject Type="Embed" ProgID="ACD.ChemSketch.20" ShapeID="_x0000_i1044" DrawAspect="Content" ObjectID="_1657552683" r:id="rId53"/>
        </w:object>
      </w:r>
      <w:r>
        <w:t>)</w:t>
      </w:r>
    </w:p>
    <w:p w:rsidR="00155457" w:rsidRDefault="008774FE" w:rsidP="00543B04">
      <w:r>
        <w:t xml:space="preserve">From the algorithmic point of view it is practically the same as already implemented for </w:t>
      </w:r>
      <w:proofErr w:type="spellStart"/>
      <w:r>
        <w:t>allenes</w:t>
      </w:r>
      <w:proofErr w:type="spellEnd"/>
      <w:r w:rsidR="00543B04">
        <w:t xml:space="preserve"> having only one stereobond at each end. The following designations are recognized by InChI as </w:t>
      </w:r>
      <w:proofErr w:type="spellStart"/>
      <w:r w:rsidR="00543B04">
        <w:t>stereoisomeric</w:t>
      </w:r>
      <w:proofErr w:type="spellEnd"/>
      <w:r w:rsidR="00B41C75">
        <w:br/>
      </w:r>
      <w:r w:rsidR="00B41C75">
        <w:object w:dxaOrig="961" w:dyaOrig="1471">
          <v:shape id="_x0000_i1055" type="#_x0000_t75" style="width:48pt;height:73.5pt" o:ole="">
            <v:imagedata r:id="rId54" o:title=""/>
          </v:shape>
          <o:OLEObject Type="Embed" ProgID="ACD.ChemSketch.20" ShapeID="_x0000_i1055" DrawAspect="Content" ObjectID="_1657552684" r:id="rId55"/>
        </w:object>
      </w:r>
      <w:r w:rsidR="00B41C75">
        <w:tab/>
      </w:r>
      <w:r w:rsidR="00B41C75">
        <w:object w:dxaOrig="961" w:dyaOrig="1471">
          <v:shape id="_x0000_i1056" type="#_x0000_t75" style="width:48pt;height:73.5pt" o:ole="">
            <v:imagedata r:id="rId56" o:title=""/>
          </v:shape>
          <o:OLEObject Type="Embed" ProgID="ACD.ChemSketch.20" ShapeID="_x0000_i1056" DrawAspect="Content" ObjectID="_1657552685" r:id="rId57"/>
        </w:object>
      </w:r>
      <w:r w:rsidR="00B41C75">
        <w:tab/>
        <w:t xml:space="preserve"> </w:t>
      </w:r>
      <w:r w:rsidR="00543B04">
        <w:t xml:space="preserve">and these are not </w:t>
      </w:r>
      <w:r w:rsidR="00B41C75">
        <w:tab/>
      </w:r>
      <w:r w:rsidR="00B41C75">
        <w:object w:dxaOrig="960" w:dyaOrig="1455">
          <v:shape id="_x0000_i1057" type="#_x0000_t75" style="width:48pt;height:72.75pt" o:ole="">
            <v:imagedata r:id="rId58" o:title=""/>
          </v:shape>
          <o:OLEObject Type="Embed" ProgID="ACD.ChemSketch.20" ShapeID="_x0000_i1057" DrawAspect="Content" ObjectID="_1657552686" r:id="rId59"/>
        </w:object>
      </w:r>
      <w:r w:rsidR="00B41C75">
        <w:tab/>
      </w:r>
      <w:r w:rsidR="00B41C75">
        <w:object w:dxaOrig="976" w:dyaOrig="1455">
          <v:shape id="_x0000_i1058" type="#_x0000_t75" style="width:48.75pt;height:72.75pt" o:ole="">
            <v:imagedata r:id="rId60" o:title=""/>
          </v:shape>
          <o:OLEObject Type="Embed" ProgID="ACD.ChemSketch.20" ShapeID="_x0000_i1058" DrawAspect="Content" ObjectID="_1657552687" r:id="rId61"/>
        </w:object>
      </w:r>
    </w:p>
    <w:p w:rsidR="00543B04" w:rsidRPr="00543B04" w:rsidRDefault="00543B04" w:rsidP="00543B04">
      <w:pPr>
        <w:rPr>
          <w:b/>
        </w:rPr>
      </w:pPr>
      <w:r w:rsidRPr="00543B04">
        <w:rPr>
          <w:b/>
        </w:rPr>
        <w:t xml:space="preserve">Currently InChI does not recognize stereoisomerism for single stereobond in </w:t>
      </w:r>
      <w:proofErr w:type="spellStart"/>
      <w:r w:rsidRPr="00543B04">
        <w:rPr>
          <w:b/>
        </w:rPr>
        <w:t>allenes</w:t>
      </w:r>
      <w:proofErr w:type="spellEnd"/>
      <w:r w:rsidRPr="00543B04">
        <w:rPr>
          <w:b/>
        </w:rPr>
        <w:t>:</w:t>
      </w:r>
    </w:p>
    <w:p w:rsidR="00543B04" w:rsidRDefault="00543B04" w:rsidP="00543B04">
      <w:pPr>
        <w:autoSpaceDE w:val="0"/>
        <w:autoSpaceDN w:val="0"/>
        <w:adjustRightInd w:val="0"/>
        <w:spacing w:after="0" w:line="240" w:lineRule="auto"/>
        <w:jc w:val="center"/>
      </w:pPr>
      <w:r>
        <w:object w:dxaOrig="1545" w:dyaOrig="960">
          <v:shape id="_x0000_i1047" type="#_x0000_t75" style="width:77.25pt;height:48pt" o:ole="">
            <v:imagedata r:id="rId62" o:title=""/>
          </v:shape>
          <o:OLEObject Type="Embed" ProgID="ACD.ChemSketch.20" ShapeID="_x0000_i1047" DrawAspect="Content" ObjectID="_1657552688" r:id="rId63"/>
        </w:object>
      </w:r>
      <w:r>
        <w:tab/>
      </w:r>
      <w:r>
        <w:object w:dxaOrig="1545" w:dyaOrig="960">
          <v:shape id="_x0000_i1048" type="#_x0000_t75" style="width:77.25pt;height:48pt" o:ole="">
            <v:imagedata r:id="rId64" o:title=""/>
          </v:shape>
          <o:OLEObject Type="Embed" ProgID="ACD.ChemSketch.20" ShapeID="_x0000_i1048" DrawAspect="Content" ObjectID="_1657552689" r:id="rId65"/>
        </w:object>
      </w:r>
      <w:r w:rsidR="00F61983">
        <w:tab/>
      </w:r>
      <w:r w:rsidR="00F61983">
        <w:object w:dxaOrig="1545" w:dyaOrig="960">
          <v:shape id="_x0000_i1049" type="#_x0000_t75" style="width:77.25pt;height:48pt" o:ole="">
            <v:imagedata r:id="rId66" o:title=""/>
          </v:shape>
          <o:OLEObject Type="Embed" ProgID="ACD.ChemSketch.20" ShapeID="_x0000_i1049" DrawAspect="Content" ObjectID="_1657552690" r:id="rId67"/>
        </w:object>
      </w:r>
      <w:r w:rsidR="00F61983">
        <w:tab/>
      </w:r>
      <w:r w:rsidR="00F61983">
        <w:object w:dxaOrig="1545" w:dyaOrig="960">
          <v:shape id="_x0000_i1050" type="#_x0000_t75" style="width:77.25pt;height:48pt" o:ole="">
            <v:imagedata r:id="rId68" o:title=""/>
          </v:shape>
          <o:OLEObject Type="Embed" ProgID="ACD.ChemSketch.20" ShapeID="_x0000_i1050" DrawAspect="Content" ObjectID="_1657552691" r:id="rId69"/>
        </w:object>
      </w:r>
    </w:p>
    <w:p w:rsidR="00543B04" w:rsidRPr="00543B04" w:rsidRDefault="00543B04" w:rsidP="00543B04">
      <w:pPr>
        <w:jc w:val="center"/>
      </w:pPr>
      <w:r w:rsidRPr="00543B04">
        <w:t>InChI=1S/C3H2Br2/c4-2-1-3-5/h2-3H and LBHCVWCQPDGJBC-UHFFFAOYSA-N</w:t>
      </w:r>
    </w:p>
    <w:p w:rsidR="00543B04" w:rsidRDefault="00543B04" w:rsidP="00543B0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It seems necessary to </w:t>
      </w:r>
      <w:r w:rsidR="00F61983">
        <w:rPr>
          <w:rFonts w:cs="Times New Roman"/>
          <w:szCs w:val="24"/>
        </w:rPr>
        <w:t xml:space="preserve">implement a </w:t>
      </w:r>
      <w:r>
        <w:rPr>
          <w:rFonts w:cs="Times New Roman"/>
          <w:szCs w:val="24"/>
        </w:rPr>
        <w:t xml:space="preserve">support </w:t>
      </w:r>
      <w:r w:rsidR="00F61983">
        <w:rPr>
          <w:rFonts w:cs="Times New Roman"/>
          <w:szCs w:val="24"/>
        </w:rPr>
        <w:t xml:space="preserve">of </w:t>
      </w:r>
      <w:r>
        <w:rPr>
          <w:rFonts w:cs="Times New Roman"/>
          <w:szCs w:val="24"/>
        </w:rPr>
        <w:t xml:space="preserve">one stereobond in </w:t>
      </w:r>
      <w:proofErr w:type="spellStart"/>
      <w:r>
        <w:rPr>
          <w:rFonts w:cs="Times New Roman"/>
          <w:szCs w:val="24"/>
        </w:rPr>
        <w:t>allenes</w:t>
      </w:r>
      <w:proofErr w:type="spellEnd"/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also</w:t>
      </w:r>
      <w:r w:rsidR="00F61983">
        <w:rPr>
          <w:rFonts w:cs="Times New Roman"/>
          <w:szCs w:val="24"/>
        </w:rPr>
        <w:t>,</w:t>
      </w:r>
      <w:proofErr w:type="gramEnd"/>
      <w:r w:rsidR="00F61983">
        <w:rPr>
          <w:rFonts w:cs="Times New Roman"/>
          <w:szCs w:val="24"/>
        </w:rPr>
        <w:t xml:space="preserve"> at least as soon as such representation is specified as acceptable in IUPAC recommendations:</w:t>
      </w:r>
    </w:p>
    <w:p w:rsidR="00F61983" w:rsidRPr="00543B04" w:rsidRDefault="00F61983" w:rsidP="00F61983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2305050" cy="723900"/>
            <wp:effectExtent l="1905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805" w:rsidRDefault="00BB764D" w:rsidP="006D740F">
      <w:r>
        <w:t xml:space="preserve">AIs are not so frequent and stereobonds are rarely used in the cases where AIs are not possible, but sometimes additional stereobonds are used </w:t>
      </w:r>
      <w:r w:rsidR="00F61983">
        <w:t>like in the following:</w:t>
      </w:r>
    </w:p>
    <w:p w:rsidR="00F61983" w:rsidRDefault="00F1715D" w:rsidP="00F1715D">
      <w:pPr>
        <w:jc w:val="center"/>
      </w:pPr>
      <w:r>
        <w:rPr>
          <w:noProof/>
        </w:rPr>
        <w:drawing>
          <wp:inline distT="0" distB="0" distL="0" distR="0">
            <wp:extent cx="4762500" cy="1371600"/>
            <wp:effectExtent l="1905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15D" w:rsidRPr="00E92367" w:rsidRDefault="00771BDE" w:rsidP="00F1715D">
      <w:pPr>
        <w:rPr>
          <w:b/>
        </w:rPr>
      </w:pPr>
      <w:r w:rsidRPr="00E92367">
        <w:rPr>
          <w:b/>
        </w:rPr>
        <w:t xml:space="preserve">All ‘decorative’ </w:t>
      </w:r>
      <w:r w:rsidR="00E92367" w:rsidRPr="00E92367">
        <w:rPr>
          <w:b/>
        </w:rPr>
        <w:t>stereo</w:t>
      </w:r>
      <w:r w:rsidRPr="00E92367">
        <w:rPr>
          <w:b/>
        </w:rPr>
        <w:t>bonds should be ignored.</w:t>
      </w:r>
    </w:p>
    <w:p w:rsidR="00771BDE" w:rsidRDefault="00771BDE" w:rsidP="00F1715D">
      <w:r>
        <w:t xml:space="preserve">If support of ‘cyclic’ AI bonds is intended there should be the corresponding restrictions about the cycles. For example the </w:t>
      </w:r>
      <w:r w:rsidR="00E92367">
        <w:t>red</w:t>
      </w:r>
      <w:r>
        <w:t xml:space="preserve"> single bond should not be recognized as AI bond in the following cases</w:t>
      </w:r>
    </w:p>
    <w:p w:rsidR="00771BDE" w:rsidRDefault="00771BDE" w:rsidP="00771BDE">
      <w:pPr>
        <w:jc w:val="center"/>
      </w:pPr>
      <w:r>
        <w:object w:dxaOrig="1441" w:dyaOrig="1936">
          <v:shape id="_x0000_i1051" type="#_x0000_t75" style="width:1in;height:96.75pt" o:ole="">
            <v:imagedata r:id="rId72" o:title=""/>
          </v:shape>
          <o:OLEObject Type="Embed" ProgID="ACD.ChemSketch.20" ShapeID="_x0000_i1051" DrawAspect="Content" ObjectID="_1657552692" r:id="rId73"/>
        </w:object>
      </w:r>
      <w:r>
        <w:tab/>
      </w:r>
      <w:r>
        <w:object w:dxaOrig="2131" w:dyaOrig="2010">
          <v:shape id="_x0000_i1052" type="#_x0000_t75" style="width:106.5pt;height:100.5pt" o:ole="">
            <v:imagedata r:id="rId74" o:title=""/>
          </v:shape>
          <o:OLEObject Type="Embed" ProgID="ACD.ChemSketch.20" ShapeID="_x0000_i1052" DrawAspect="Content" ObjectID="_1657552693" r:id="rId75"/>
        </w:object>
      </w:r>
      <w:r>
        <w:tab/>
      </w:r>
      <w:r>
        <w:tab/>
      </w:r>
      <w:r>
        <w:object w:dxaOrig="1576" w:dyaOrig="1531">
          <v:shape id="_x0000_i1053" type="#_x0000_t75" style="width:78.75pt;height:76.5pt" o:ole="">
            <v:imagedata r:id="rId76" o:title=""/>
          </v:shape>
          <o:OLEObject Type="Embed" ProgID="ACD.ChemSketch.20" ShapeID="_x0000_i1053" DrawAspect="Content" ObjectID="_1657552694" r:id="rId77"/>
        </w:object>
      </w:r>
    </w:p>
    <w:p w:rsidR="006D7885" w:rsidRPr="006D7885" w:rsidRDefault="006D7885" w:rsidP="006D740F">
      <w:pPr>
        <w:rPr>
          <w:b/>
        </w:rPr>
      </w:pPr>
      <w:r w:rsidRPr="006D7885">
        <w:rPr>
          <w:b/>
        </w:rPr>
        <w:t>3D structures</w:t>
      </w:r>
    </w:p>
    <w:p w:rsidR="00E83805" w:rsidRDefault="006D7885" w:rsidP="006D740F">
      <w:r>
        <w:t xml:space="preserve">In 3D optimized structures biphenyl core is not flat and has torsion angle about 44 degrees along the AI bond. Recognition of distinguishable positions and substitution restrictions mentioned above allows </w:t>
      </w:r>
      <w:proofErr w:type="gramStart"/>
      <w:r>
        <w:t>to recognize</w:t>
      </w:r>
      <w:proofErr w:type="gramEnd"/>
      <w:r>
        <w:t xml:space="preserve"> </w:t>
      </w:r>
      <w:r w:rsidR="008220C8">
        <w:t>the cases with rather stable AIs.</w:t>
      </w:r>
    </w:p>
    <w:p w:rsidR="006D7885" w:rsidRDefault="006D7885" w:rsidP="006D740F"/>
    <w:p w:rsidR="00E92367" w:rsidRPr="008D3981" w:rsidRDefault="00E92367" w:rsidP="00E92367">
      <w:pPr>
        <w:pStyle w:val="ListParagraph"/>
        <w:numPr>
          <w:ilvl w:val="0"/>
          <w:numId w:val="6"/>
        </w:numPr>
        <w:rPr>
          <w:b/>
        </w:rPr>
      </w:pPr>
      <w:r w:rsidRPr="008D3981">
        <w:rPr>
          <w:b/>
        </w:rPr>
        <w:t xml:space="preserve">Recognition </w:t>
      </w:r>
      <w:r w:rsidR="00B41C75">
        <w:rPr>
          <w:b/>
        </w:rPr>
        <w:t xml:space="preserve">and assignment </w:t>
      </w:r>
      <w:r w:rsidRPr="008D3981">
        <w:rPr>
          <w:b/>
        </w:rPr>
        <w:t>of the configuration</w:t>
      </w:r>
    </w:p>
    <w:p w:rsidR="00B41C75" w:rsidRDefault="00B41C75" w:rsidP="006D740F">
      <w:r>
        <w:t xml:space="preserve">It seems the </w:t>
      </w:r>
      <w:proofErr w:type="gramStart"/>
      <w:r>
        <w:t>most simple</w:t>
      </w:r>
      <w:proofErr w:type="gramEnd"/>
      <w:r>
        <w:t xml:space="preserve"> part of this task as soon as InChI already includes the necessary procedures.</w:t>
      </w:r>
    </w:p>
    <w:p w:rsidR="00E92367" w:rsidRDefault="00B41C75" w:rsidP="006D740F">
      <w:r>
        <w:t xml:space="preserve">Recognition of configuration should work practically in the same way as already implemented for </w:t>
      </w:r>
      <w:proofErr w:type="spellStart"/>
      <w:r>
        <w:t>allenes</w:t>
      </w:r>
      <w:proofErr w:type="spellEnd"/>
      <w:r>
        <w:t>.</w:t>
      </w:r>
    </w:p>
    <w:p w:rsidR="00B41C75" w:rsidRDefault="00B41C75" w:rsidP="006D740F">
      <w:r>
        <w:t>For example all the following variants of designation should have the same configuration</w:t>
      </w:r>
    </w:p>
    <w:p w:rsidR="00B41C75" w:rsidRDefault="00B41C75" w:rsidP="006D740F">
      <w:r>
        <w:object w:dxaOrig="8821" w:dyaOrig="4321">
          <v:shape id="_x0000_i1054" type="#_x0000_t75" style="width:441pt;height:3in" o:ole="">
            <v:imagedata r:id="rId78" o:title=""/>
          </v:shape>
          <o:OLEObject Type="Embed" ProgID="ACD.ChemSketch.20" ShapeID="_x0000_i1054" DrawAspect="Content" ObjectID="_1657552695" r:id="rId79"/>
        </w:object>
      </w:r>
    </w:p>
    <w:p w:rsidR="00B41C75" w:rsidRDefault="00B41C75" w:rsidP="006D740F">
      <w:r>
        <w:t xml:space="preserve">(I am suing </w:t>
      </w:r>
      <w:proofErr w:type="spellStart"/>
      <w:r>
        <w:t>Cl</w:t>
      </w:r>
      <w:proofErr w:type="spellEnd"/>
      <w:r>
        <w:t xml:space="preserve"> and Br as substituents, but they are not </w:t>
      </w:r>
      <w:r w:rsidR="00BB764D">
        <w:t xml:space="preserve">large </w:t>
      </w:r>
      <w:r>
        <w:t xml:space="preserve">enough </w:t>
      </w:r>
      <w:r w:rsidR="00BB764D">
        <w:t>to form a stable</w:t>
      </w:r>
      <w:r>
        <w:t xml:space="preserve"> AI)</w:t>
      </w:r>
    </w:p>
    <w:p w:rsidR="008220C8" w:rsidRDefault="008220C8" w:rsidP="006D740F"/>
    <w:p w:rsidR="008220C8" w:rsidRDefault="008220C8" w:rsidP="008220C8">
      <w:pPr>
        <w:pStyle w:val="ListParagraph"/>
        <w:numPr>
          <w:ilvl w:val="0"/>
          <w:numId w:val="6"/>
        </w:numPr>
        <w:rPr>
          <w:b/>
        </w:rPr>
      </w:pPr>
      <w:r w:rsidRPr="008D3981">
        <w:rPr>
          <w:b/>
        </w:rPr>
        <w:t>Encoding of AI configurations</w:t>
      </w:r>
      <w:r>
        <w:rPr>
          <w:b/>
        </w:rPr>
        <w:t xml:space="preserve"> in InChI</w:t>
      </w:r>
    </w:p>
    <w:p w:rsidR="00A33832" w:rsidRDefault="008220C8" w:rsidP="008220C8">
      <w:r>
        <w:t>AI unit is enantiomeric, but it is not a center of chirality but a case of chirality axis.</w:t>
      </w:r>
      <w:r>
        <w:br/>
        <w:t>Still it seems logical to indicate configurations of AI units together with the centers of chirality.</w:t>
      </w:r>
      <w:r w:rsidR="00A33832">
        <w:t xml:space="preserve"> </w:t>
      </w:r>
    </w:p>
    <w:p w:rsidR="00A33832" w:rsidRDefault="00A33832" w:rsidP="008220C8">
      <w:r>
        <w:t xml:space="preserve">Having many aspects of AIs common with </w:t>
      </w:r>
      <w:proofErr w:type="spellStart"/>
      <w:r>
        <w:t>allenes</w:t>
      </w:r>
      <w:proofErr w:type="spellEnd"/>
      <w:r>
        <w:t xml:space="preserve"> we can choose something close. </w:t>
      </w:r>
      <w:r w:rsidRPr="00A33832">
        <w:rPr>
          <w:b/>
        </w:rPr>
        <w:t xml:space="preserve">For </w:t>
      </w:r>
      <w:proofErr w:type="spellStart"/>
      <w:r w:rsidRPr="00A33832">
        <w:rPr>
          <w:b/>
        </w:rPr>
        <w:t>allenes</w:t>
      </w:r>
      <w:proofErr w:type="spellEnd"/>
      <w:r w:rsidRPr="00A33832">
        <w:rPr>
          <w:b/>
        </w:rPr>
        <w:t xml:space="preserve"> the central atom is used to specify the chirality in t-layer</w:t>
      </w:r>
      <w:r>
        <w:rPr>
          <w:b/>
        </w:rPr>
        <w:t>.</w:t>
      </w:r>
      <w:r>
        <w:t xml:space="preserve"> For example, the configuration is associated with atom 1 for the following structure:</w:t>
      </w:r>
    </w:p>
    <w:p w:rsidR="00A33832" w:rsidRDefault="00A33832" w:rsidP="00A33832">
      <w:pPr>
        <w:jc w:val="center"/>
      </w:pPr>
      <w:r>
        <w:object w:dxaOrig="1035" w:dyaOrig="1471">
          <v:shape id="_x0000_i1059" type="#_x0000_t75" style="width:51.75pt;height:73.5pt" o:ole="">
            <v:imagedata r:id="rId80" o:title=""/>
          </v:shape>
          <o:OLEObject Type="Embed" ProgID="ACD.ChemSketch.20" ShapeID="_x0000_i1059" DrawAspect="Content" ObjectID="_1657552696" r:id="rId81"/>
        </w:object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1628775" cy="1836896"/>
            <wp:effectExtent l="19050" t="0" r="9525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836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832" w:rsidRDefault="00A33832" w:rsidP="00A33832">
      <w:pPr>
        <w:jc w:val="center"/>
      </w:pPr>
      <w:r>
        <w:t>Structure</w:t>
      </w:r>
      <w:r>
        <w:tab/>
      </w:r>
      <w:r>
        <w:tab/>
      </w:r>
      <w:r>
        <w:tab/>
      </w:r>
      <w:r>
        <w:tab/>
      </w:r>
      <w:proofErr w:type="spellStart"/>
      <w:r>
        <w:t>wInChI</w:t>
      </w:r>
      <w:proofErr w:type="spellEnd"/>
      <w:r>
        <w:t xml:space="preserve"> interface</w:t>
      </w:r>
    </w:p>
    <w:p w:rsidR="00A33832" w:rsidRDefault="00A33832" w:rsidP="00A33832">
      <w:pPr>
        <w:jc w:val="center"/>
      </w:pPr>
      <w:r w:rsidRPr="00A33832">
        <w:t>InChI=1S/C3Br2Cl2/c4-2(6)1-3(5)7/</w:t>
      </w:r>
      <w:r w:rsidRPr="00A33832">
        <w:rPr>
          <w:b/>
          <w:color w:val="FF0000"/>
        </w:rPr>
        <w:t>t1-</w:t>
      </w:r>
      <w:r w:rsidRPr="00A33832">
        <w:t>/m0/s1</w:t>
      </w:r>
    </w:p>
    <w:p w:rsidR="004D520A" w:rsidRDefault="004D520A" w:rsidP="008220C8">
      <w:r>
        <w:t>Now let’s see what we have AI example below:</w:t>
      </w:r>
    </w:p>
    <w:p w:rsidR="004D520A" w:rsidRDefault="004D520A" w:rsidP="004D520A">
      <w:pPr>
        <w:jc w:val="center"/>
      </w:pPr>
      <w:r>
        <w:object w:dxaOrig="1740" w:dyaOrig="2056">
          <v:shape id="_x0000_i1060" type="#_x0000_t75" style="width:87pt;height:102.75pt" o:ole="">
            <v:imagedata r:id="rId83" o:title=""/>
          </v:shape>
          <o:OLEObject Type="Embed" ProgID="ACD.ChemSketch.20" ShapeID="_x0000_i1060" DrawAspect="Content" ObjectID="_1657552697" r:id="rId84"/>
        </w:object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2085975" cy="1878281"/>
            <wp:effectExtent l="19050" t="0" r="9525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878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444" w:rsidRPr="00A84444" w:rsidRDefault="00A84444" w:rsidP="004D520A">
      <w:pPr>
        <w:jc w:val="center"/>
        <w:rPr>
          <w:b/>
        </w:rPr>
      </w:pPr>
      <w:r w:rsidRPr="00A84444">
        <w:rPr>
          <w:b/>
        </w:rPr>
        <w:t xml:space="preserve">(Obviously </w:t>
      </w:r>
      <w:proofErr w:type="spellStart"/>
      <w:r w:rsidRPr="00A84444">
        <w:rPr>
          <w:b/>
        </w:rPr>
        <w:t>wInChI</w:t>
      </w:r>
      <w:proofErr w:type="spellEnd"/>
      <w:r w:rsidRPr="00A84444">
        <w:rPr>
          <w:b/>
        </w:rPr>
        <w:t xml:space="preserve"> should retain the necessary stereobonds like for </w:t>
      </w:r>
      <w:proofErr w:type="spellStart"/>
      <w:r w:rsidRPr="00A84444">
        <w:rPr>
          <w:b/>
        </w:rPr>
        <w:t>allenes</w:t>
      </w:r>
      <w:proofErr w:type="spellEnd"/>
      <w:r w:rsidRPr="00A84444">
        <w:rPr>
          <w:b/>
        </w:rPr>
        <w:t>)</w:t>
      </w:r>
    </w:p>
    <w:p w:rsidR="008220C8" w:rsidRPr="008220C8" w:rsidRDefault="00A33832" w:rsidP="008220C8">
      <w:r>
        <w:t xml:space="preserve">For AIs we have ‘stereogenic bond’ defined by two atoms </w:t>
      </w:r>
      <w:r w:rsidR="004D520A">
        <w:t xml:space="preserve">(11 and 12) </w:t>
      </w:r>
      <w:r>
        <w:t xml:space="preserve">and </w:t>
      </w:r>
      <w:r w:rsidR="004D520A">
        <w:t>we can consider two options</w:t>
      </w:r>
      <w:proofErr w:type="gramStart"/>
      <w:r w:rsidR="004D520A">
        <w:t>:</w:t>
      </w:r>
      <w:proofErr w:type="gramEnd"/>
      <w:r w:rsidR="004D520A">
        <w:br/>
        <w:t xml:space="preserve">- to cite each atom of the bond with the corresponding descriptor like </w:t>
      </w:r>
      <w:r w:rsidR="004D520A" w:rsidRPr="004D520A">
        <w:rPr>
          <w:b/>
        </w:rPr>
        <w:t>/t11-,12-/</w:t>
      </w:r>
      <w:r w:rsidR="00A84444">
        <w:t>; or</w:t>
      </w:r>
      <w:r w:rsidR="004D520A">
        <w:br/>
        <w:t xml:space="preserve">- to cite only one atom with lower number like </w:t>
      </w:r>
      <w:r w:rsidR="004D520A" w:rsidRPr="004D520A">
        <w:rPr>
          <w:b/>
        </w:rPr>
        <w:t>/t11-/</w:t>
      </w:r>
    </w:p>
    <w:p w:rsidR="008220C8" w:rsidRDefault="004D520A" w:rsidP="006D740F">
      <w:r>
        <w:t>It is not currently obvious what to choose, but it seems that single cited atom looks better as soon as in such case the InChI is shorter and the number of</w:t>
      </w:r>
      <w:r w:rsidR="00A84444">
        <w:t xml:space="preserve"> cited</w:t>
      </w:r>
      <w:r>
        <w:t xml:space="preserve"> configurations in t-layer corresponds to the </w:t>
      </w:r>
      <w:r w:rsidR="00A84444">
        <w:t>number of chirality units.</w:t>
      </w:r>
    </w:p>
    <w:p w:rsidR="00A84444" w:rsidRPr="00A84444" w:rsidRDefault="00A84444" w:rsidP="00A84444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FF0000"/>
          <w:szCs w:val="24"/>
        </w:rPr>
      </w:pPr>
      <w:r>
        <w:t>If we choose single configuration cited for AI instead of the current InChI for the mentioned above structure</w:t>
      </w:r>
      <w:r>
        <w:br/>
      </w:r>
      <w:r w:rsidRPr="00A84444">
        <w:rPr>
          <w:b/>
        </w:rPr>
        <w:t>InChI=1S/C12H6Br2Cl2/c13-7-3-1-5-9(15)11(7)12-8(14)4-2-6-10(12)16/h1-6H</w:t>
      </w:r>
      <w:r w:rsidRPr="00A84444">
        <w:rPr>
          <w:b/>
        </w:rPr>
        <w:br/>
      </w:r>
      <w:r>
        <w:t xml:space="preserve">we will have something like </w:t>
      </w:r>
      <w:r>
        <w:br/>
      </w:r>
      <w:r w:rsidRPr="00A84444">
        <w:rPr>
          <w:rFonts w:cs="Times New Roman"/>
          <w:b/>
        </w:rPr>
        <w:t>InChI=1S/C12H6Br2Cl2/c13-7-3-1-5-9(15)11(7)12-8(14)4-2-6-10(12)16/h1-6H</w:t>
      </w:r>
      <w:r w:rsidRPr="00A84444">
        <w:rPr>
          <w:rFonts w:cs="Times New Roman"/>
          <w:b/>
          <w:color w:val="FF0000"/>
          <w:szCs w:val="24"/>
        </w:rPr>
        <w:t>/t11-/m0/s1</w:t>
      </w:r>
    </w:p>
    <w:p w:rsidR="00A84444" w:rsidRDefault="00A84444" w:rsidP="006D740F"/>
    <w:p w:rsidR="00A84444" w:rsidRPr="00A84444" w:rsidRDefault="00A84444" w:rsidP="00A84444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FF0000"/>
          <w:szCs w:val="24"/>
        </w:rPr>
      </w:pPr>
      <w:r>
        <w:t>For the enantiomer it will be</w:t>
      </w:r>
      <w:r>
        <w:br/>
      </w:r>
      <w:r w:rsidRPr="00A84444">
        <w:rPr>
          <w:rFonts w:cs="Times New Roman"/>
          <w:b/>
        </w:rPr>
        <w:t>InChI=1S/C12H6Br2Cl2/c13-7-3-1-5-9(15)11(7)12-8(14)4-2-6-10(12)16/h1-6H</w:t>
      </w:r>
      <w:r w:rsidRPr="00A84444">
        <w:rPr>
          <w:rFonts w:cs="Times New Roman"/>
          <w:b/>
          <w:color w:val="FF0000"/>
          <w:szCs w:val="24"/>
        </w:rPr>
        <w:t>/t11-/m</w:t>
      </w:r>
      <w:r>
        <w:rPr>
          <w:rFonts w:cs="Times New Roman"/>
          <w:b/>
          <w:color w:val="FF0000"/>
          <w:szCs w:val="24"/>
        </w:rPr>
        <w:t>1</w:t>
      </w:r>
      <w:r w:rsidRPr="00A84444">
        <w:rPr>
          <w:rFonts w:cs="Times New Roman"/>
          <w:b/>
          <w:color w:val="FF0000"/>
          <w:szCs w:val="24"/>
        </w:rPr>
        <w:t>/s1</w:t>
      </w:r>
    </w:p>
    <w:p w:rsidR="00A84444" w:rsidRDefault="00A84444" w:rsidP="006D740F"/>
    <w:p w:rsidR="00A84444" w:rsidRPr="006452EA" w:rsidRDefault="00A84444" w:rsidP="006D740F">
      <w:pPr>
        <w:rPr>
          <w:b/>
          <w:color w:val="FF0000"/>
        </w:rPr>
      </w:pPr>
      <w:r w:rsidRPr="006452EA">
        <w:rPr>
          <w:b/>
          <w:color w:val="FF0000"/>
        </w:rPr>
        <w:t xml:space="preserve">It </w:t>
      </w:r>
      <w:r w:rsidR="006452EA" w:rsidRPr="006452EA">
        <w:rPr>
          <w:b/>
          <w:color w:val="FF0000"/>
        </w:rPr>
        <w:t>seems cover</w:t>
      </w:r>
      <w:r w:rsidRPr="006452EA">
        <w:rPr>
          <w:b/>
          <w:color w:val="FF0000"/>
        </w:rPr>
        <w:t xml:space="preserve"> all for the beginning of </w:t>
      </w:r>
      <w:r w:rsidR="006452EA" w:rsidRPr="006452EA">
        <w:rPr>
          <w:b/>
          <w:color w:val="FF0000"/>
        </w:rPr>
        <w:t xml:space="preserve">discussion and work with </w:t>
      </w:r>
      <w:proofErr w:type="spellStart"/>
      <w:r w:rsidR="006452EA" w:rsidRPr="006452EA">
        <w:rPr>
          <w:b/>
          <w:color w:val="FF0000"/>
        </w:rPr>
        <w:t>atropoismers</w:t>
      </w:r>
      <w:proofErr w:type="spellEnd"/>
      <w:r w:rsidR="006452EA" w:rsidRPr="006452EA">
        <w:rPr>
          <w:b/>
          <w:color w:val="FF0000"/>
        </w:rPr>
        <w:t xml:space="preserve">. Let’s discuss </w:t>
      </w:r>
    </w:p>
    <w:sectPr w:rsidR="00A84444" w:rsidRPr="006452EA" w:rsidSect="001767B7">
      <w:headerReference w:type="default" r:id="rId86"/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40C1" w:rsidRDefault="007940C1" w:rsidP="00BF6059">
      <w:pPr>
        <w:spacing w:after="0" w:line="240" w:lineRule="auto"/>
      </w:pPr>
      <w:r>
        <w:separator/>
      </w:r>
    </w:p>
  </w:endnote>
  <w:endnote w:type="continuationSeparator" w:id="0">
    <w:p w:rsidR="007940C1" w:rsidRDefault="007940C1" w:rsidP="00BF6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40C1" w:rsidRDefault="007940C1" w:rsidP="00BF6059">
      <w:pPr>
        <w:spacing w:after="0" w:line="240" w:lineRule="auto"/>
      </w:pPr>
      <w:r>
        <w:separator/>
      </w:r>
    </w:p>
  </w:footnote>
  <w:footnote w:type="continuationSeparator" w:id="0">
    <w:p w:rsidR="007940C1" w:rsidRDefault="007940C1" w:rsidP="00BF6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6059" w:rsidRDefault="00BF6059" w:rsidP="00BF6059">
    <w:pPr>
      <w:pStyle w:val="Header"/>
      <w:jc w:val="right"/>
    </w:pPr>
    <w:r>
      <w:t xml:space="preserve">IUPAC Project </w:t>
    </w:r>
    <w:r>
      <w:t>2019-017-2-800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32DB3"/>
    <w:multiLevelType w:val="multilevel"/>
    <w:tmpl w:val="223242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042106B1"/>
    <w:multiLevelType w:val="hybridMultilevel"/>
    <w:tmpl w:val="37EE0872"/>
    <w:lvl w:ilvl="0" w:tplc="3564A3C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C715EE"/>
    <w:multiLevelType w:val="multilevel"/>
    <w:tmpl w:val="223242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62F0690E"/>
    <w:multiLevelType w:val="hybridMultilevel"/>
    <w:tmpl w:val="AAAABB00"/>
    <w:lvl w:ilvl="0" w:tplc="3564A3C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E6270D"/>
    <w:multiLevelType w:val="hybridMultilevel"/>
    <w:tmpl w:val="5E844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E92287"/>
    <w:multiLevelType w:val="multilevel"/>
    <w:tmpl w:val="223242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>
    <w:nsid w:val="6F555AED"/>
    <w:multiLevelType w:val="hybridMultilevel"/>
    <w:tmpl w:val="3BE89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F6059"/>
    <w:rsid w:val="00071031"/>
    <w:rsid w:val="00131A77"/>
    <w:rsid w:val="00155457"/>
    <w:rsid w:val="001767B7"/>
    <w:rsid w:val="002527B4"/>
    <w:rsid w:val="00276D71"/>
    <w:rsid w:val="003C3038"/>
    <w:rsid w:val="003E2C70"/>
    <w:rsid w:val="003E2C93"/>
    <w:rsid w:val="003E5B13"/>
    <w:rsid w:val="00417EDC"/>
    <w:rsid w:val="00494FEA"/>
    <w:rsid w:val="004D520A"/>
    <w:rsid w:val="004E5C11"/>
    <w:rsid w:val="00502071"/>
    <w:rsid w:val="00514955"/>
    <w:rsid w:val="00534413"/>
    <w:rsid w:val="00543B04"/>
    <w:rsid w:val="00551534"/>
    <w:rsid w:val="00583B03"/>
    <w:rsid w:val="006452EA"/>
    <w:rsid w:val="006D740F"/>
    <w:rsid w:val="006D7885"/>
    <w:rsid w:val="006F283B"/>
    <w:rsid w:val="00711109"/>
    <w:rsid w:val="00771BDE"/>
    <w:rsid w:val="007940C1"/>
    <w:rsid w:val="0080394C"/>
    <w:rsid w:val="008220C8"/>
    <w:rsid w:val="008774FE"/>
    <w:rsid w:val="008D3981"/>
    <w:rsid w:val="008F40C7"/>
    <w:rsid w:val="008F7792"/>
    <w:rsid w:val="009B6317"/>
    <w:rsid w:val="00A036A5"/>
    <w:rsid w:val="00A33832"/>
    <w:rsid w:val="00A84444"/>
    <w:rsid w:val="00AA25AB"/>
    <w:rsid w:val="00B41C75"/>
    <w:rsid w:val="00BB764D"/>
    <w:rsid w:val="00BC548F"/>
    <w:rsid w:val="00BD07C8"/>
    <w:rsid w:val="00BF6059"/>
    <w:rsid w:val="00C10F12"/>
    <w:rsid w:val="00C444F9"/>
    <w:rsid w:val="00C9784A"/>
    <w:rsid w:val="00CB3F29"/>
    <w:rsid w:val="00D8155F"/>
    <w:rsid w:val="00E83805"/>
    <w:rsid w:val="00E92367"/>
    <w:rsid w:val="00F1715D"/>
    <w:rsid w:val="00F61983"/>
    <w:rsid w:val="00F80BA0"/>
    <w:rsid w:val="00F976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C70"/>
    <w:pPr>
      <w:spacing w:after="1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F605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6059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F605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6059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0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27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emf"/><Relationship Id="rId21" Type="http://schemas.openxmlformats.org/officeDocument/2006/relationships/image" Target="media/image8.e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emf"/><Relationship Id="rId50" Type="http://schemas.openxmlformats.org/officeDocument/2006/relationships/image" Target="media/image23.emf"/><Relationship Id="rId55" Type="http://schemas.openxmlformats.org/officeDocument/2006/relationships/oleObject" Target="embeddings/oleObject23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2.emf"/><Relationship Id="rId76" Type="http://schemas.openxmlformats.org/officeDocument/2006/relationships/image" Target="media/image37.emf"/><Relationship Id="rId84" Type="http://schemas.openxmlformats.org/officeDocument/2006/relationships/oleObject" Target="embeddings/oleObject36.bin"/><Relationship Id="rId7" Type="http://schemas.openxmlformats.org/officeDocument/2006/relationships/endnotes" Target="endnotes.xml"/><Relationship Id="rId71" Type="http://schemas.openxmlformats.org/officeDocument/2006/relationships/image" Target="media/image34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e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e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emf"/><Relationship Id="rId53" Type="http://schemas.openxmlformats.org/officeDocument/2006/relationships/oleObject" Target="embeddings/oleObject22.bin"/><Relationship Id="rId58" Type="http://schemas.openxmlformats.org/officeDocument/2006/relationships/image" Target="media/image27.emf"/><Relationship Id="rId66" Type="http://schemas.openxmlformats.org/officeDocument/2006/relationships/image" Target="media/image31.emf"/><Relationship Id="rId74" Type="http://schemas.openxmlformats.org/officeDocument/2006/relationships/image" Target="media/image36.emf"/><Relationship Id="rId79" Type="http://schemas.openxmlformats.org/officeDocument/2006/relationships/oleObject" Target="embeddings/oleObject34.bin"/><Relationship Id="rId87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6.bin"/><Relationship Id="rId82" Type="http://schemas.openxmlformats.org/officeDocument/2006/relationships/image" Target="media/image40.png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oleObject" Target="embeddings/oleObject7.bin"/><Relationship Id="rId27" Type="http://schemas.openxmlformats.org/officeDocument/2006/relationships/image" Target="media/image11.e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emf"/><Relationship Id="rId43" Type="http://schemas.openxmlformats.org/officeDocument/2006/relationships/image" Target="media/image19.emf"/><Relationship Id="rId48" Type="http://schemas.openxmlformats.org/officeDocument/2006/relationships/oleObject" Target="embeddings/oleObject20.bin"/><Relationship Id="rId56" Type="http://schemas.openxmlformats.org/officeDocument/2006/relationships/image" Target="media/image26.emf"/><Relationship Id="rId64" Type="http://schemas.openxmlformats.org/officeDocument/2006/relationships/image" Target="media/image30.emf"/><Relationship Id="rId69" Type="http://schemas.openxmlformats.org/officeDocument/2006/relationships/oleObject" Target="embeddings/oleObject30.bin"/><Relationship Id="rId77" Type="http://schemas.openxmlformats.org/officeDocument/2006/relationships/oleObject" Target="embeddings/oleObject33.bin"/><Relationship Id="rId8" Type="http://schemas.openxmlformats.org/officeDocument/2006/relationships/image" Target="media/image1.emf"/><Relationship Id="rId51" Type="http://schemas.openxmlformats.org/officeDocument/2006/relationships/oleObject" Target="embeddings/oleObject21.bin"/><Relationship Id="rId72" Type="http://schemas.openxmlformats.org/officeDocument/2006/relationships/image" Target="media/image35.emf"/><Relationship Id="rId80" Type="http://schemas.openxmlformats.org/officeDocument/2006/relationships/image" Target="media/image39.emf"/><Relationship Id="rId85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4.e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emf"/><Relationship Id="rId54" Type="http://schemas.openxmlformats.org/officeDocument/2006/relationships/image" Target="media/image25.emf"/><Relationship Id="rId62" Type="http://schemas.openxmlformats.org/officeDocument/2006/relationships/image" Target="media/image29.emf"/><Relationship Id="rId70" Type="http://schemas.openxmlformats.org/officeDocument/2006/relationships/image" Target="media/image33.png"/><Relationship Id="rId75" Type="http://schemas.openxmlformats.org/officeDocument/2006/relationships/oleObject" Target="embeddings/oleObject32.bin"/><Relationship Id="rId83" Type="http://schemas.openxmlformats.org/officeDocument/2006/relationships/image" Target="media/image41.emf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png"/><Relationship Id="rId57" Type="http://schemas.openxmlformats.org/officeDocument/2006/relationships/oleObject" Target="embeddings/oleObject24.bin"/><Relationship Id="rId10" Type="http://schemas.openxmlformats.org/officeDocument/2006/relationships/image" Target="media/image2.emf"/><Relationship Id="rId31" Type="http://schemas.openxmlformats.org/officeDocument/2006/relationships/image" Target="media/image13.emf"/><Relationship Id="rId44" Type="http://schemas.openxmlformats.org/officeDocument/2006/relationships/oleObject" Target="embeddings/oleObject18.bin"/><Relationship Id="rId52" Type="http://schemas.openxmlformats.org/officeDocument/2006/relationships/image" Target="media/image24.emf"/><Relationship Id="rId60" Type="http://schemas.openxmlformats.org/officeDocument/2006/relationships/image" Target="media/image28.e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8.emf"/><Relationship Id="rId81" Type="http://schemas.openxmlformats.org/officeDocument/2006/relationships/oleObject" Target="embeddings/oleObject35.bin"/><Relationship Id="rId8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543063-2B38-4605-B96E-C764989E1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1811</TotalTime>
  <Pages>6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Yerin</dc:creator>
  <cp:lastModifiedBy>Andrey Yerin</cp:lastModifiedBy>
  <cp:revision>5</cp:revision>
  <dcterms:created xsi:type="dcterms:W3CDTF">2020-07-28T08:35:00Z</dcterms:created>
  <dcterms:modified xsi:type="dcterms:W3CDTF">2020-07-29T15:25:00Z</dcterms:modified>
</cp:coreProperties>
</file>