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r>
        <w:rPr>
          <w:sz w:val="2"/>
          <w:szCs w:val="2"/>
        </w:rPr>
        <w:t xml:space="preserve"/>
      </w:r>
    </w:p>
    <w:p>
      <w:pPr>
        <w:spacing w:after="160" w:before="160"/>
      </w:pPr>
      <w:r>
        <w:rPr>
          <w:rFonts w:ascii="Franklin Gothic Book" w:cs="Franklin Gothic Book" w:eastAsia="Franklin Gothic Book" w:hAnsi="Franklin Gothic Book"/>
          <w:i/>
          <w:iCs/>
          <w:color w:val="676768"/>
          <w:sz w:val="19"/>
          <w:szCs w:val="19"/>
        </w:rPr>
        <w:t xml:space="preserve">[ Parametrix logo — charcoal and red, minimum 1 inch wide, clear space on all four sides at least the height of the right side of the x. Master EPS from Templafy. Brand Guide pp.10–14. ]</w:t>
      </w:r>
    </w:p>
    <w:p>
      <w:pPr>
        <w:spacing w:after="900"/>
      </w:pPr>
      <w:r>
        <w:rPr>
          <w:sz w:val="2"/>
          <w:szCs w:val="2"/>
        </w:rPr>
        <w:t xml:space="preserve"/>
      </w:r>
    </w:p>
    <w:p>
      <w:pPr>
        <w:spacing w:after="60"/>
      </w:pPr>
      <w:r>
        <w:rPr>
          <w:rFonts w:ascii="Klinic Slab" w:cs="Klinic Slab" w:eastAsia="Klinic Slab" w:hAnsi="Klinic Slab"/>
          <w:b/>
          <w:bCs/>
          <w:color w:val="EE3D24"/>
          <w:sz w:val="76"/>
          <w:szCs w:val="76"/>
        </w:rPr>
        <w:t xml:space="preserve">MOBILE MAPPING</w:t>
      </w:r>
    </w:p>
    <w:p>
      <w:pPr>
        <w:spacing w:after="420"/>
      </w:pPr>
      <w:r>
        <w:rPr>
          <w:rFonts w:ascii="Franklin Gothic Book" w:cs="Franklin Gothic Book" w:eastAsia="Franklin Gothic Book" w:hAnsi="Franklin Gothic Book"/>
          <w:color w:val="333333"/>
          <w:sz w:val="32"/>
          <w:szCs w:val="32"/>
        </w:rPr>
        <w:t xml:space="preserve">Corridor survey at traffic speed</w:t>
      </w:r>
    </w:p>
    <w:p>
      <w:pPr>
        <w:pBdr>
          <w:top w:val="single" w:color="EE3D24" w:sz="12" w:space="14"/>
        </w:pBdr>
        <w:spacing w:after="200" w:line="320"/>
      </w:pPr>
      <w:r>
        <w:rPr>
          <w:sz w:val="2"/>
          <w:szCs w:val="2"/>
        </w:rPr>
        <w:t xml:space="preserve"/>
      </w:r>
    </w:p>
    <w:p>
      <w:pPr>
        <w:spacing w:after="200" w:before="0" w:line="340"/>
      </w:pPr>
      <w:r>
        <w:rPr>
          <w:rFonts w:ascii="Franklin Gothic Book" w:cs="Franklin Gothic Book" w:eastAsia="Franklin Gothic Book" w:hAnsi="Franklin Gothic Book"/>
          <w:color w:val="333333"/>
          <w:sz w:val="24"/>
          <w:szCs w:val="24"/>
        </w:rPr>
        <w:t xml:space="preserve">Parametrix operates a </w:t>
      </w:r>
      <w:r>
        <w:rPr>
          <w:rFonts w:ascii="Franklin Gothic Book" w:cs="Franklin Gothic Book" w:eastAsia="Franklin Gothic Book" w:hAnsi="Franklin Gothic Book"/>
          <w:b/>
          <w:bCs/>
          <w:color w:val="333333"/>
          <w:sz w:val="24"/>
          <w:szCs w:val="24"/>
        </w:rPr>
        <w:t xml:space="preserve">Trimble MX60 Premium</w:t>
      </w:r>
      <w:r>
        <w:rPr>
          <w:rFonts w:ascii="Franklin Gothic Book" w:cs="Franklin Gothic Book" w:eastAsia="Franklin Gothic Book" w:hAnsi="Franklin Gothic Book"/>
          <w:color w:val="333333"/>
          <w:sz w:val="24"/>
          <w:szCs w:val="24"/>
        </w:rPr>
        <w:t xml:space="preserve"> mobile mapping system — survey-grade laser scanning and imaging on a vehicle. It measures continuously while driving, which suits corridors where stopping is unsafe, slow or expensive.</w:t>
      </w:r>
    </w:p>
    <w:p>
      <w:pPr>
        <w:spacing w:after="4700"/>
      </w:pPr>
      <w:r>
        <w:rPr>
          <w:sz w:val="2"/>
          <w:szCs w:val="2"/>
        </w:rPr>
        <w:t xml:space="preserve"/>
      </w:r>
    </w:p>
    <w:p>
      <w:pPr>
        <w:spacing w:after="160" w:before="160"/>
      </w:pPr>
      <w:r>
        <w:rPr>
          <w:rFonts w:ascii="Franklin Gothic Book" w:cs="Franklin Gothic Book" w:eastAsia="Franklin Gothic Book" w:hAnsi="Franklin Gothic Book"/>
          <w:i/>
          <w:iCs/>
          <w:color w:val="676768"/>
          <w:sz w:val="19"/>
          <w:szCs w:val="19"/>
        </w:rPr>
        <w:t xml:space="preserve">[ Office · address · phone · email — marketing to complete ]</w:t>
      </w:r>
    </w:p>
    <w:p>
      <w:r>
        <w:br w:type="page"/>
      </w:r>
    </w:p>
    <w:p>
      <w:pPr>
        <w:pStyle w:val="Heading1"/>
        <w:spacing w:after="200" w:before="0"/>
      </w:pPr>
      <w:r>
        <w:rPr>
          <w:rFonts w:ascii="Klinic Slab" w:cs="Klinic Slab" w:eastAsia="Klinic Slab" w:hAnsi="Klinic Slab"/>
          <w:b/>
          <w:bCs/>
          <w:color w:val="EE3D24"/>
          <w:sz w:val="52"/>
          <w:szCs w:val="52"/>
        </w:rPr>
        <w:t xml:space="preserve">What it is</w:t>
      </w:r>
    </w:p>
    <w:p>
      <w:pPr>
        <w:spacing w:after="140" w:before="0" w:line="300"/>
      </w:pPr>
      <w:r>
        <w:rPr>
          <w:rFonts w:ascii="Franklin Gothic Book" w:cs="Franklin Gothic Book" w:eastAsia="Franklin Gothic Book" w:hAnsi="Franklin Gothic Book"/>
          <w:color w:val="333333"/>
          <w:sz w:val="21"/>
          <w:szCs w:val="21"/>
        </w:rPr>
        <w:t xml:space="preserve">A total station or a static scanner measures from a fixed, occupied point. </w:t>
      </w:r>
      <w:r>
        <w:rPr>
          <w:rFonts w:ascii="Franklin Gothic Book" w:cs="Franklin Gothic Book" w:eastAsia="Franklin Gothic Book" w:hAnsi="Franklin Gothic Book"/>
          <w:b/>
          <w:bCs/>
          <w:color w:val="333333"/>
          <w:sz w:val="21"/>
          <w:szCs w:val="21"/>
        </w:rPr>
        <w:t xml:space="preserve">The MX60 never stops.</w:t>
      </w:r>
      <w:r>
        <w:rPr>
          <w:rFonts w:ascii="Franklin Gothic Book" w:cs="Franklin Gothic Book" w:eastAsia="Franklin Gothic Book" w:hAnsi="Franklin Gothic Book"/>
          <w:color w:val="333333"/>
          <w:sz w:val="21"/>
          <w:szCs w:val="21"/>
        </w:rPr>
        <w:t xml:space="preserve"> Two laser scanners record range and angle continuously while the system computes, for every instant, where the sensor head was and which way it was pointing. A mile of roadway is captured in the time it takes to drive it.</w:t>
      </w:r>
    </w:p>
    <w:p>
      <w:pPr>
        <w:spacing w:after="140" w:before="0" w:line="280"/>
      </w:pPr>
      <w:r>
        <w:rPr>
          <w:rFonts w:ascii="Franklin Gothic Book" w:cs="Franklin Gothic Book" w:eastAsia="Franklin Gothic Book" w:hAnsi="Franklin Gothic Book"/>
          <w:color w:val="333333"/>
          <w:sz w:val="21"/>
          <w:szCs w:val="21"/>
        </w:rPr>
        <w:t xml:space="preserve">Two cameras run alongside the scanners — a 360° spherical camera and a downward camera on the pavement — so the imagery and the measurements come from the same pass, at the same instant, in the same coordinate system.</w:t>
      </w:r>
    </w:p>
    <w:p>
      <w:pPr>
        <w:pStyle w:val="Heading2"/>
        <w:keepNext/>
        <w:keepLines/>
        <w:spacing w:after="140" w:before="320"/>
      </w:pPr>
      <w:r>
        <w:rPr>
          <w:rFonts w:ascii="Klinic Slab" w:cs="Klinic Slab" w:eastAsia="Klinic Slab" w:hAnsi="Klinic Slab"/>
          <w:b/>
          <w:bCs/>
          <w:color w:val="EE3D24"/>
          <w:sz w:val="30"/>
          <w:szCs w:val="30"/>
        </w:rPr>
        <w:t xml:space="preserve">Where it fits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200"/>
        <w:gridCol w:w="6880"/>
      </w:tblGrid>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Roadway corridors</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Pavement surface, striping, signing, barrier, drainage structures, clear zone</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Interchanges and arterials</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Complex geometry captured in passes rather than in set-ups</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Rail and transit</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Track-adjacent measurement without putting a crew in the corridor on foot</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Ports, yards, large sites</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Large paved areas in a fraction of the time static methods take</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Asset inventory</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Every asset in the corridor located and photographed on the same pass</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Existing-conditions base</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A measured, dated record of the whole corridor, not only what was staked</w:t>
            </w:r>
          </w:p>
        </w:tc>
      </w:tr>
    </w:tbl>
    <w:p>
      <w:pPr>
        <w:pStyle w:val="Heading2"/>
        <w:keepNext/>
        <w:keepLines/>
        <w:spacing w:after="140" w:before="320"/>
      </w:pPr>
      <w:r>
        <w:rPr>
          <w:rFonts w:ascii="Klinic Slab" w:cs="Klinic Slab" w:eastAsia="Klinic Slab" w:hAnsi="Klinic Slab"/>
          <w:b/>
          <w:bCs/>
          <w:color w:val="EE3D24"/>
          <w:sz w:val="30"/>
          <w:szCs w:val="30"/>
        </w:rPr>
        <w:t xml:space="preserve">Why a client asks for it</w:t>
      </w:r>
    </w:p>
    <w:p>
      <w:pPr>
        <w:pStyle w:val="ListParagraph"/>
        <w:numPr>
          <w:ilvl w:val="0"/>
          <w:numId w:val="2"/>
        </w:numPr>
        <w:spacing w:after="110" w:line="280"/>
      </w:pPr>
      <w:r>
        <w:rPr>
          <w:rFonts w:ascii="Franklin Gothic Book" w:cs="Franklin Gothic Book" w:eastAsia="Franklin Gothic Book" w:hAnsi="Franklin Gothic Book"/>
          <w:b/>
          <w:bCs/>
          <w:color w:val="333333"/>
          <w:sz w:val="21"/>
          <w:szCs w:val="21"/>
        </w:rPr>
        <w:t xml:space="preserve">Traffic stays open. </w:t>
      </w:r>
      <w:r>
        <w:rPr>
          <w:rFonts w:ascii="Franklin Gothic Book" w:cs="Franklin Gothic Book" w:eastAsia="Franklin Gothic Book" w:hAnsi="Franklin Gothic Book"/>
          <w:color w:val="333333"/>
          <w:sz w:val="21"/>
          <w:szCs w:val="21"/>
        </w:rPr>
        <w:t xml:space="preserve">The vehicle collects at up to 50 mph. The survey itself needs no lane closure.</w:t>
      </w:r>
    </w:p>
    <w:p>
      <w:pPr>
        <w:pStyle w:val="ListParagraph"/>
        <w:numPr>
          <w:ilvl w:val="0"/>
          <w:numId w:val="2"/>
        </w:numPr>
        <w:spacing w:after="110" w:line="280"/>
      </w:pPr>
      <w:r>
        <w:rPr>
          <w:rFonts w:ascii="Franklin Gothic Book" w:cs="Franklin Gothic Book" w:eastAsia="Franklin Gothic Book" w:hAnsi="Franklin Gothic Book"/>
          <w:b/>
          <w:bCs/>
          <w:color w:val="333333"/>
          <w:sz w:val="21"/>
          <w:szCs w:val="21"/>
        </w:rPr>
        <w:t xml:space="preserve">Crews stay out of the roadway. </w:t>
      </w:r>
      <w:r>
        <w:rPr>
          <w:rFonts w:ascii="Franklin Gothic Book" w:cs="Franklin Gothic Book" w:eastAsia="Franklin Gothic Book" w:hAnsi="Franklin Gothic Book"/>
          <w:color w:val="333333"/>
          <w:sz w:val="21"/>
          <w:szCs w:val="21"/>
        </w:rPr>
        <w:t xml:space="preserve">The measurement is made from inside a moving vehicle.</w:t>
      </w:r>
    </w:p>
    <w:p>
      <w:pPr>
        <w:pStyle w:val="ListParagraph"/>
        <w:numPr>
          <w:ilvl w:val="0"/>
          <w:numId w:val="2"/>
        </w:numPr>
        <w:spacing w:after="110" w:line="280"/>
      </w:pPr>
      <w:r>
        <w:rPr>
          <w:rFonts w:ascii="Franklin Gothic Book" w:cs="Franklin Gothic Book" w:eastAsia="Franklin Gothic Book" w:hAnsi="Franklin Gothic Book"/>
          <w:b/>
          <w:bCs/>
          <w:color w:val="333333"/>
          <w:sz w:val="21"/>
          <w:szCs w:val="21"/>
        </w:rPr>
        <w:t xml:space="preserve">The whole corridor is captured. </w:t>
      </w:r>
      <w:r>
        <w:rPr>
          <w:rFonts w:ascii="Franklin Gothic Book" w:cs="Franklin Gothic Book" w:eastAsia="Franklin Gothic Book" w:hAnsi="Franklin Gothic Book"/>
          <w:color w:val="333333"/>
          <w:sz w:val="21"/>
          <w:szCs w:val="21"/>
        </w:rPr>
        <w:t xml:space="preserve">A question asked three months later is answered from the same dataset, without going back.</w:t>
      </w:r>
    </w:p>
    <w:p>
      <w:pPr>
        <w:pStyle w:val="ListParagraph"/>
        <w:numPr>
          <w:ilvl w:val="0"/>
          <w:numId w:val="2"/>
        </w:numPr>
        <w:spacing w:after="110" w:line="280"/>
      </w:pPr>
      <w:r>
        <w:rPr>
          <w:rFonts w:ascii="Franklin Gothic Book" w:cs="Franklin Gothic Book" w:eastAsia="Franklin Gothic Book" w:hAnsi="Franklin Gothic Book"/>
          <w:b/>
          <w:bCs/>
          <w:color w:val="333333"/>
          <w:sz w:val="21"/>
          <w:szCs w:val="21"/>
        </w:rPr>
        <w:t xml:space="preserve">It is imaged as well as measured. </w:t>
      </w:r>
      <w:r>
        <w:rPr>
          <w:rFonts w:ascii="Franklin Gothic Book" w:cs="Franklin Gothic Book" w:eastAsia="Franklin Gothic Book" w:hAnsi="Franklin Gothic Book"/>
          <w:color w:val="333333"/>
          <w:sz w:val="21"/>
          <w:szCs w:val="21"/>
        </w:rPr>
        <w:t xml:space="preserve">The panoramas are a dated visual record of conditions on the day of collection.</w:t>
      </w:r>
    </w:p>
    <w:p>
      <w:pPr>
        <w:pStyle w:val="Heading2"/>
        <w:keepNext/>
        <w:keepLines/>
        <w:spacing w:after="140" w:before="320"/>
      </w:pPr>
      <w:r>
        <w:rPr>
          <w:rFonts w:ascii="Klinic Slab" w:cs="Klinic Slab" w:eastAsia="Klinic Slab" w:hAnsi="Klinic Slab"/>
          <w:b/>
          <w:bCs/>
          <w:color w:val="EE3D24"/>
          <w:sz w:val="30"/>
          <w:szCs w:val="30"/>
        </w:rPr>
        <w:t xml:space="preserve">What you receive</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200"/>
        <w:gridCol w:w="6880"/>
      </w:tblGrid>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Point cloud</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LAS or LAZ, in the project coordinate system, classified to the project scope</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Panoramic imagery</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360°, geo-referenced, 72 megapixel</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Pavement imagery</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Downward-facing, 12 megapixel, geo-referenced</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Derived products</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Surfaces, breaklines, planimetric features, asset inventories and orthomosaics, extracted to the project scope</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Survey record</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The control used, the check point results, and the coordinate system, datum and epoch the deliverable is on</w:t>
            </w:r>
          </w:p>
        </w:tc>
      </w:tr>
    </w:tbl>
    <w:p>
      <w:r>
        <w:br w:type="page"/>
      </w:r>
    </w:p>
    <w:p>
      <w:pPr>
        <w:pStyle w:val="Heading1"/>
        <w:spacing w:after="200" w:before="0"/>
      </w:pPr>
      <w:r>
        <w:rPr>
          <w:rFonts w:ascii="Klinic Slab" w:cs="Klinic Slab" w:eastAsia="Klinic Slab" w:hAnsi="Klinic Slab"/>
          <w:b/>
          <w:bCs/>
          <w:color w:val="EE3D24"/>
          <w:sz w:val="52"/>
          <w:szCs w:val="52"/>
        </w:rPr>
        <w:t xml:space="preserve">The system</w:t>
      </w:r>
    </w:p>
    <w:p>
      <w:pPr>
        <w:spacing w:after="220" w:before="0" w:line="300"/>
      </w:pPr>
      <w:r>
        <w:rPr>
          <w:rFonts w:ascii="Franklin Gothic Book" w:cs="Franklin Gothic Book" w:eastAsia="Franklin Gothic Book" w:hAnsi="Franklin Gothic Book"/>
          <w:b/>
          <w:bCs/>
          <w:color w:val="333333"/>
          <w:sz w:val="21"/>
          <w:szCs w:val="21"/>
        </w:rPr>
        <w:t xml:space="preserve">Trimble MX60 Premium</w:t>
      </w:r>
      <w:r>
        <w:rPr>
          <w:rFonts w:ascii="Franklin Gothic Book" w:cs="Franklin Gothic Book" w:eastAsia="Franklin Gothic Book" w:hAnsi="Franklin Gothic Book"/>
          <w:color w:val="333333"/>
          <w:sz w:val="21"/>
          <w:szCs w:val="21"/>
        </w:rPr>
        <w:t xml:space="preserve"> — the top of the three MX60 configurations. Every figure on this page is Trimble’s published specification for this system, under the conditions Trimble states.</w:t>
      </w:r>
    </w:p>
    <w:p>
      <w:pPr>
        <w:pStyle w:val="Heading3"/>
        <w:keepNext/>
        <w:keepLines/>
        <w:spacing w:after="100" w:before="240"/>
      </w:pPr>
      <w:r>
        <w:rPr>
          <w:rFonts w:ascii="Franklin Gothic Book" w:cs="Franklin Gothic Book" w:eastAsia="Franklin Gothic Book" w:hAnsi="Franklin Gothic Book"/>
          <w:b/>
          <w:bCs/>
          <w:color w:val="333333"/>
          <w:sz w:val="22"/>
          <w:szCs w:val="22"/>
        </w:rPr>
        <w:t xml:space="preserve">Laser scanning</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200"/>
        <w:gridCol w:w="6880"/>
      </w:tblGrid>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Scanners</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Two, time-of-flight</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Measurement rate</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1,000,000 or 2,000,000 points per second, selectable — system total</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Maximum range</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150 m at the lower rate; 120 m at the higher</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Minimum range</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0.6 m</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Range accuracy</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2 mm</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Precision</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2.5 mm at 30 m</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Profile rate</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240 or 400 profiles per second, selectable — system total</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Laser class</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Class 1 — eye safe</w:t>
            </w:r>
          </w:p>
        </w:tc>
      </w:tr>
    </w:tbl>
    <w:p>
      <w:pPr>
        <w:spacing w:after="60" w:before="0" w:line="280"/>
      </w:pPr>
      <w:r>
        <w:rPr>
          <w:rFonts w:ascii="Franklin Gothic Book" w:cs="Franklin Gothic Book" w:eastAsia="Franklin Gothic Book" w:hAnsi="Franklin Gothic Book"/>
          <w:color w:val="676768"/>
          <w:sz w:val="18"/>
          <w:szCs w:val="18"/>
        </w:rPr>
        <w:t xml:space="preserve">Range is specified against flat targets larger than the beam, at perpendicular incidence, in 23 km visibility. Working distance on a real corridor is shorter.</w:t>
      </w:r>
    </w:p>
    <w:p>
      <w:pPr>
        <w:pStyle w:val="Heading3"/>
        <w:keepNext/>
        <w:keepLines/>
        <w:spacing w:after="100" w:before="240"/>
      </w:pPr>
      <w:r>
        <w:rPr>
          <w:rFonts w:ascii="Franklin Gothic Book" w:cs="Franklin Gothic Book" w:eastAsia="Franklin Gothic Book" w:hAnsi="Franklin Gothic Book"/>
          <w:b/>
          <w:bCs/>
          <w:color w:val="333333"/>
          <w:sz w:val="22"/>
          <w:szCs w:val="22"/>
        </w:rPr>
        <w:t xml:space="preserve">Imaging</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200"/>
        <w:gridCol w:w="6880"/>
      </w:tblGrid>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Spherical camera</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72 megapixel, six cameras, global shutter, about 90% of the full sphere, up to 10 fps</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Downward camera</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12 megapixel, up to 9 fps</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Capture trigger</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By distance or by time</w:t>
            </w:r>
          </w:p>
        </w:tc>
      </w:tr>
    </w:tbl>
    <w:p>
      <w:pPr>
        <w:pStyle w:val="Heading3"/>
        <w:keepNext/>
        <w:keepLines/>
        <w:spacing w:after="100" w:before="240"/>
      </w:pPr>
      <w:r>
        <w:rPr>
          <w:rFonts w:ascii="Franklin Gothic Book" w:cs="Franklin Gothic Book" w:eastAsia="Franklin Gothic Book" w:hAnsi="Franklin Gothic Book"/>
          <w:b/>
          <w:bCs/>
          <w:color w:val="333333"/>
          <w:sz w:val="22"/>
          <w:szCs w:val="22"/>
        </w:rPr>
        <w:t xml:space="preserve">Positioning</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200"/>
        <w:gridCol w:w="6880"/>
      </w:tblGrid>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Integration</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Applanix IN-Fusion+ GNSS-inertial</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GNSS tracking</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2 × 336 channels</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Roll and pitch</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0.0025°</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Heading</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0.015°</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Position after a 60-second GNSS outage</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0.10 m horizontal · 0.07 m vertical</w:t>
            </w:r>
          </w:p>
        </w:tc>
      </w:tr>
    </w:tbl>
    <w:p>
      <w:pPr>
        <w:pStyle w:val="Heading3"/>
        <w:keepNext/>
        <w:keepLines/>
        <w:spacing w:after="100" w:before="240"/>
      </w:pPr>
      <w:r>
        <w:rPr>
          <w:rFonts w:ascii="Franklin Gothic Book" w:cs="Franklin Gothic Book" w:eastAsia="Franklin Gothic Book" w:hAnsi="Franklin Gothic Book"/>
          <w:b/>
          <w:bCs/>
          <w:color w:val="333333"/>
          <w:sz w:val="22"/>
          <w:szCs w:val="22"/>
        </w:rPr>
        <w:t xml:space="preserve">Collection</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200"/>
        <w:gridCol w:w="6880"/>
      </w:tblGrid>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Recommended maximum speed, system operating</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80 km/h (50 mph)</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Onboard storage</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2 × 4 TB removable SSD</w:t>
            </w:r>
          </w:p>
        </w:tc>
      </w:tr>
    </w:tbl>
    <w:p>
      <w:r>
        <w:br w:type="page"/>
      </w:r>
    </w:p>
    <w:p>
      <w:pPr>
        <w:pStyle w:val="Heading1"/>
        <w:spacing w:after="200" w:before="0"/>
      </w:pPr>
      <w:r>
        <w:rPr>
          <w:rFonts w:ascii="Klinic Slab" w:cs="Klinic Slab" w:eastAsia="Klinic Slab" w:hAnsi="Klinic Slab"/>
          <w:b/>
          <w:bCs/>
          <w:color w:val="EE3D24"/>
          <w:sz w:val="52"/>
          <w:szCs w:val="52"/>
        </w:rPr>
        <w:t xml:space="preserve">How accuracy is established</w:t>
      </w:r>
    </w:p>
    <w:p>
      <w:pPr>
        <w:pBdr>
          <w:left w:val="single" w:color="EE3D24" w:sz="18" w:space="12"/>
        </w:pBdr>
        <w:spacing w:after="220" w:before="200" w:line="300"/>
        <w:ind w:left="240"/>
      </w:pPr>
      <w:r>
        <w:rPr>
          <w:rFonts w:ascii="Freight Text Pro" w:cs="Freight Text Pro" w:eastAsia="Freight Text Pro" w:hAnsi="Freight Text Pro"/>
          <w:color w:val="EE3D24"/>
          <w:sz w:val="23"/>
          <w:szCs w:val="23"/>
        </w:rPr>
        <w:t xml:space="preserve">There is no single accuracy figure for a mobile mapping deliverable. A firm that quotes you one before asking about your corridor is guessing.</w:t>
      </w:r>
    </w:p>
    <w:p>
      <w:pPr>
        <w:spacing w:after="140" w:before="0" w:line="280"/>
      </w:pPr>
      <w:r>
        <w:rPr>
          <w:rFonts w:ascii="Franklin Gothic Book" w:cs="Franklin Gothic Book" w:eastAsia="Franklin Gothic Book" w:hAnsi="Franklin Gothic Book"/>
          <w:color w:val="333333"/>
          <w:sz w:val="21"/>
          <w:szCs w:val="21"/>
        </w:rPr>
        <w:t xml:space="preserve">Every point in the cloud is the sum of two things: a range and angle measured by the scanner, and the position and orientation of the scanner at that instant. The scanner part is excellent and nearly constant. The second part is a computed path, and its quality changes along the corridor with the sky — open highway, tree canopy, an underpass, an urban canyon.</w:t>
      </w:r>
    </w:p>
    <w:p>
      <w:pPr>
        <w:spacing w:after="140" w:before="0" w:line="280"/>
      </w:pPr>
      <w:r>
        <w:rPr>
          <w:rFonts w:ascii="Franklin Gothic Book" w:cs="Franklin Gothic Book" w:eastAsia="Franklin Gothic Book" w:hAnsi="Franklin Gothic Book"/>
          <w:color w:val="333333"/>
          <w:sz w:val="21"/>
          <w:szCs w:val="21"/>
        </w:rPr>
        <w:t xml:space="preserve">So the accuracy question is answered per project, against control, and the evidence is part of the deliverable:</w:t>
      </w:r>
    </w:p>
    <w:p>
      <w:pPr>
        <w:pStyle w:val="ListParagraph"/>
        <w:numPr>
          <w:ilvl w:val="0"/>
          <w:numId w:val="2"/>
        </w:numPr>
        <w:spacing w:after="110" w:line="280"/>
      </w:pPr>
      <w:r>
        <w:rPr>
          <w:rFonts w:ascii="Franklin Gothic Book" w:cs="Franklin Gothic Book" w:eastAsia="Franklin Gothic Book" w:hAnsi="Franklin Gothic Book"/>
          <w:b/>
          <w:bCs/>
          <w:color w:val="333333"/>
          <w:sz w:val="21"/>
          <w:szCs w:val="21"/>
        </w:rPr>
        <w:t xml:space="preserve">The accuracy requirement is agreed in writing before collection. </w:t>
      </w:r>
      <w:r>
        <w:rPr>
          <w:rFonts w:ascii="Franklin Gothic Book" w:cs="Franklin Gothic Book" w:eastAsia="Franklin Gothic Book" w:hAnsi="Franklin Gothic Book"/>
          <w:color w:val="333333"/>
          <w:sz w:val="21"/>
          <w:szCs w:val="21"/>
        </w:rPr>
        <w:t xml:space="preserve">It drives the control design, the number of passes and the driving pattern — none of which can be fixed afterwards.</w:t>
      </w:r>
    </w:p>
    <w:p>
      <w:pPr>
        <w:pStyle w:val="ListParagraph"/>
        <w:numPr>
          <w:ilvl w:val="0"/>
          <w:numId w:val="2"/>
        </w:numPr>
        <w:spacing w:after="110" w:line="280"/>
      </w:pPr>
      <w:r>
        <w:rPr>
          <w:rFonts w:ascii="Franklin Gothic Book" w:cs="Franklin Gothic Book" w:eastAsia="Franklin Gothic Book" w:hAnsi="Franklin Gothic Book"/>
          <w:b/>
          <w:bCs/>
          <w:color w:val="333333"/>
          <w:sz w:val="21"/>
          <w:szCs w:val="21"/>
        </w:rPr>
        <w:t xml:space="preserve">The trajectory is fitted to surveyed control, </w:t>
      </w:r>
      <w:r>
        <w:rPr>
          <w:rFonts w:ascii="Franklin Gothic Book" w:cs="Franklin Gothic Book" w:eastAsia="Franklin Gothic Book" w:hAnsi="Franklin Gothic Book"/>
          <w:color w:val="333333"/>
          <w:sz w:val="21"/>
          <w:szCs w:val="21"/>
        </w:rPr>
        <w:t xml:space="preserve">established conventionally and bracketing the extent of the work.</w:t>
      </w:r>
    </w:p>
    <w:p>
      <w:pPr>
        <w:pStyle w:val="ListParagraph"/>
        <w:numPr>
          <w:ilvl w:val="0"/>
          <w:numId w:val="2"/>
        </w:numPr>
        <w:spacing w:after="110" w:line="280"/>
      </w:pPr>
      <w:r>
        <w:rPr>
          <w:rFonts w:ascii="Franklin Gothic Book" w:cs="Franklin Gothic Book" w:eastAsia="Franklin Gothic Book" w:hAnsi="Franklin Gothic Book"/>
          <w:b/>
          <w:bCs/>
          <w:color w:val="333333"/>
          <w:sz w:val="21"/>
          <w:szCs w:val="21"/>
        </w:rPr>
        <w:t xml:space="preserve">Independent check points are measured against the finished product. </w:t>
      </w:r>
      <w:r>
        <w:rPr>
          <w:rFonts w:ascii="Franklin Gothic Book" w:cs="Franklin Gothic Book" w:eastAsia="Franklin Gothic Book" w:hAnsi="Franklin Gothic Book"/>
          <w:color w:val="333333"/>
          <w:sz w:val="21"/>
          <w:szCs w:val="21"/>
        </w:rPr>
        <w:t xml:space="preserve">Points that helped compute the answer cannot test it. Points held out of the adjustment can, and those are the residuals that get reported.</w:t>
      </w:r>
    </w:p>
    <w:p>
      <w:pPr>
        <w:pStyle w:val="ListParagraph"/>
        <w:numPr>
          <w:ilvl w:val="0"/>
          <w:numId w:val="2"/>
        </w:numPr>
        <w:spacing w:after="110" w:line="280"/>
      </w:pPr>
      <w:r>
        <w:rPr>
          <w:rFonts w:ascii="Franklin Gothic Book" w:cs="Franklin Gothic Book" w:eastAsia="Franklin Gothic Book" w:hAnsi="Franklin Gothic Book"/>
          <w:b/>
          <w:bCs/>
          <w:color w:val="333333"/>
          <w:sz w:val="21"/>
          <w:szCs w:val="21"/>
        </w:rPr>
        <w:t xml:space="preserve">Quality is reported along the corridor, not averaged over it. </w:t>
      </w:r>
      <w:r>
        <w:rPr>
          <w:rFonts w:ascii="Franklin Gothic Book" w:cs="Franklin Gothic Book" w:eastAsia="Franklin Gothic Book" w:hAnsi="Franklin Gothic Book"/>
          <w:color w:val="333333"/>
          <w:sz w:val="21"/>
          <w:szCs w:val="21"/>
        </w:rPr>
        <w:t xml:space="preserve">A single project-wide number hides the stretch that matters to you.</w:t>
      </w:r>
    </w:p>
    <w:p>
      <w:pPr>
        <w:pStyle w:val="Heading2"/>
        <w:keepNext/>
        <w:keepLines/>
        <w:spacing w:after="140" w:before="320"/>
      </w:pPr>
      <w:r>
        <w:rPr>
          <w:rFonts w:ascii="Klinic Slab" w:cs="Klinic Slab" w:eastAsia="Klinic Slab" w:hAnsi="Klinic Slab"/>
          <w:b/>
          <w:bCs/>
          <w:color w:val="EE3D24"/>
          <w:sz w:val="30"/>
          <w:szCs w:val="30"/>
        </w:rPr>
        <w:t xml:space="preserve">When mobile mapping is the wrong tool</w:t>
      </w:r>
    </w:p>
    <w:p>
      <w:pPr>
        <w:spacing w:after="140" w:before="0" w:line="280"/>
      </w:pPr>
      <w:r>
        <w:rPr>
          <w:rFonts w:ascii="Franklin Gothic Book" w:cs="Franklin Gothic Book" w:eastAsia="Franklin Gothic Book" w:hAnsi="Franklin Gothic Book"/>
          <w:color w:val="333333"/>
          <w:sz w:val="21"/>
          <w:szCs w:val="21"/>
        </w:rPr>
        <w:t xml:space="preserve">We will say so. A corridor under heavy continuous canopy, a site needing measurements the vehicle cannot see, or a tolerance tighter than the method supports are all cases where conventional survey or static scanning produces a more defensible result. Sometimes the answer is a combination. Recommending the right method, including when it is not this one, is part of the service.</w:t>
      </w:r>
    </w:p>
    <w:p>
      <w:pPr>
        <w:pStyle w:val="Heading2"/>
        <w:keepNext/>
        <w:keepLines/>
        <w:spacing w:after="140" w:before="320"/>
      </w:pPr>
      <w:r>
        <w:rPr>
          <w:rFonts w:ascii="Klinic Slab" w:cs="Klinic Slab" w:eastAsia="Klinic Slab" w:hAnsi="Klinic Slab"/>
          <w:b/>
          <w:bCs/>
          <w:color w:val="EE3D24"/>
          <w:sz w:val="30"/>
          <w:szCs w:val="30"/>
        </w:rPr>
        <w:t xml:space="preserve">Behind the deliverable</w:t>
      </w:r>
    </w:p>
    <w:p>
      <w:pPr>
        <w:spacing w:after="140" w:before="0" w:line="280"/>
      </w:pPr>
      <w:r>
        <w:rPr>
          <w:rFonts w:ascii="Franklin Gothic Book" w:cs="Franklin Gothic Book" w:eastAsia="Franklin Gothic Book" w:hAnsi="Franklin Gothic Book"/>
          <w:color w:val="333333"/>
          <w:sz w:val="21"/>
          <w:szCs w:val="21"/>
        </w:rPr>
        <w:t xml:space="preserve">The system is operational and has been run. The procedures behind it — field collection, office processing, quality control, and the records that make a deliverable traceable to what produced it — are written down: a technical manual, a standard operating procedure, and field and office guides, currently in internal review.</w:t>
      </w:r>
    </w:p>
    <w:p>
      <w:pPr>
        <w:pBdr>
          <w:bottom w:val="single" w:color="E5E5E5" w:sz="6" w:space="4"/>
        </w:pBdr>
        <w:spacing w:after="200" w:before="60"/>
      </w:pPr>
      <w:r>
        <w:rPr>
          <w:sz w:val="2"/>
          <w:szCs w:val="2"/>
        </w:rPr>
        <w:t xml:space="preserve"/>
      </w:r>
    </w:p>
    <w:p>
      <w:pPr>
        <w:spacing w:after="160" w:before="160"/>
      </w:pPr>
      <w:r>
        <w:rPr>
          <w:rFonts w:ascii="Franklin Gothic Book" w:cs="Franklin Gothic Book" w:eastAsia="Franklin Gothic Book" w:hAnsi="Franklin Gothic Book"/>
          <w:i/>
          <w:iCs/>
          <w:color w:val="676768"/>
          <w:sz w:val="19"/>
          <w:szCs w:val="19"/>
        </w:rPr>
        <w:t xml:space="preserve">[ Contact block — name, title, phone, email. Marketing to complete. ]</w:t>
      </w:r>
    </w:p>
    <w:p>
      <w:r>
        <w:br w:type="page"/>
      </w:r>
    </w:p>
    <w:p>
      <w:pPr>
        <w:shd w:fill="EE3D24" w:color="auto" w:val="clear"/>
        <w:spacing w:after="160"/>
      </w:pPr>
      <w:r>
        <w:rPr>
          <w:rFonts w:ascii="Klinic Slab" w:cs="Klinic Slab" w:eastAsia="Klinic Slab" w:hAnsi="Klinic Slab"/>
          <w:b/>
          <w:bCs/>
          <w:color w:val="FFFFFF"/>
          <w:sz w:val="30"/>
          <w:szCs w:val="30"/>
        </w:rPr>
        <w:t xml:space="preserve">  DELETE THIS PAGE BEFORE THE BROCHURE GOES OUT  </w:t>
      </w:r>
    </w:p>
    <w:p>
      <w:pPr>
        <w:pStyle w:val="Heading2"/>
        <w:keepNext/>
        <w:keepLines/>
        <w:spacing w:after="140" w:before="320"/>
      </w:pPr>
      <w:r>
        <w:rPr>
          <w:rFonts w:ascii="Klinic Slab" w:cs="Klinic Slab" w:eastAsia="Klinic Slab" w:hAnsi="Klinic Slab"/>
          <w:b/>
          <w:bCs/>
          <w:color w:val="EE3D24"/>
          <w:sz w:val="30"/>
          <w:szCs w:val="30"/>
        </w:rPr>
        <w:t xml:space="preserve">Notes for the marketing team</w:t>
      </w:r>
    </w:p>
    <w:p>
      <w:pPr>
        <w:spacing w:after="140" w:before="0" w:line="280"/>
      </w:pPr>
      <w:r>
        <w:rPr>
          <w:rFonts w:ascii="Franklin Gothic Book" w:cs="Franklin Gothic Book" w:eastAsia="Franklin Gothic Book" w:hAnsi="Franklin Gothic Book"/>
          <w:color w:val="333333"/>
          <w:sz w:val="21"/>
          <w:szCs w:val="21"/>
        </w:rPr>
        <w:t xml:space="preserve">The numbers on page 3 were taken from the project’s reference dataset, reference/mx60-reference-data.csv, which is the authority for every figure in the MX60 documentation. They are Trimble’s published specifications for the equipment. They are not claims about what a Parametrix deliverable achieves, and the wording keeps that distinction.</w:t>
      </w:r>
    </w:p>
    <w:p>
      <w:pPr>
        <w:pStyle w:val="Heading3"/>
        <w:keepNext/>
        <w:keepLines/>
        <w:spacing w:after="100" w:before="240"/>
      </w:pPr>
      <w:r>
        <w:rPr>
          <w:rFonts w:ascii="Franklin Gothic Book" w:cs="Franklin Gothic Book" w:eastAsia="Franklin Gothic Book" w:hAnsi="Franklin Gothic Book"/>
          <w:b/>
          <w:bCs/>
          <w:color w:val="333333"/>
          <w:sz w:val="22"/>
          <w:szCs w:val="22"/>
        </w:rPr>
        <w:t xml:space="preserve">Four things that must not be added</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200"/>
        <w:gridCol w:w="6880"/>
      </w:tblGrid>
      <w:tr>
        <w:tc>
          <w:tcPr>
            <w:tcW w:type="dxa" w:w="3200"/>
            <w:tcBorders>
              <w:top w:val="single" w:color="E5E5E5" w:sz="4"/>
              <w:left w:val="none" w:color="FFFFFF" w:sz="0"/>
              <w:bottom w:val="single" w:color="E5E5E5" w:sz="4"/>
              <w:right w:val="none" w:color="FFFFFF" w:sz="0"/>
            </w:tcBorders>
            <w:shd w:fill="F2F2F2" w:color="auto" w:val="clear"/>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Do not add</w:t>
            </w:r>
          </w:p>
        </w:tc>
        <w:tc>
          <w:tcPr>
            <w:tcW w:type="dxa" w:w="6880"/>
            <w:tcBorders>
              <w:top w:val="single" w:color="E5E5E5" w:sz="4"/>
              <w:left w:val="none" w:color="FFFFFF" w:sz="0"/>
              <w:bottom w:val="single" w:color="E5E5E5" w:sz="4"/>
              <w:right w:val="none" w:color="FFFFFF" w:sz="0"/>
            </w:tcBorders>
            <w:shd w:fill="F2F2F2" w:color="auto" w:val="clear"/>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Why</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A delivered accuracy figure — "1 cm mobile mapping", "survey-grade to 0.02 ft"</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What constitutes an acceptable result has not been decided (register D-13), and the control design that would support it has not been specified (D-16). Accuracy is a per-project statement made against that project’s control.</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Trimble’s no-outage figure of "better than 1 cm horizontal"</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Trimble states it with the DMI option fitted. Whether this system carries a DMI is not yet established (D-2). Until it is, that figure is not ours to quote.</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Any claim of delivered project experience, corridor miles or client names</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The system has been run internally. Nothing has been delivered to a client under it. Add project references only once there are projects, and only with the numbers from the projects.</w:t>
            </w:r>
          </w:p>
        </w:tc>
      </w:tr>
      <w:tr>
        <w:tc>
          <w:tcPr>
            <w:tcW w:type="dxa" w:w="320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b/>
                <w:bCs/>
                <w:color w:val="333333"/>
                <w:sz w:val="20"/>
                <w:szCs w:val="20"/>
              </w:rPr>
              <w:t xml:space="preserve">"Certified", "compliant with", or a named accuracy standard</w:t>
            </w:r>
          </w:p>
        </w:tc>
        <w:tc>
          <w:tcPr>
            <w:tcW w:type="dxa" w:w="6880"/>
            <w:tcBorders>
              <w:top w:val="single" w:color="E5E5E5" w:sz="4"/>
              <w:left w:val="none" w:color="FFFFFF" w:sz="0"/>
              <w:bottom w:val="single" w:color="E5E5E5" w:sz="4"/>
              <w:right w:val="none" w:color="FFFFFF" w:sz="0"/>
            </w:tcBorders>
            <w:tcMar>
              <w:top w:type="dxa" w:w="80"/>
              <w:left w:type="dxa" w:w="120"/>
              <w:bottom w:type="dxa" w:w="80"/>
              <w:right w:type="dxa" w:w="120"/>
            </w:tcMar>
          </w:tcPr>
          <w:p>
            <w:pPr>
              <w:spacing w:after="0" w:before="0" w:line="260"/>
            </w:pPr>
            <w:r>
              <w:rPr>
                <w:rFonts w:ascii="Franklin Gothic Book" w:cs="Franklin Gothic Book" w:eastAsia="Franklin Gothic Book" w:hAnsi="Franklin Gothic Book"/>
                <w:color w:val="333333"/>
                <w:sz w:val="20"/>
                <w:szCs w:val="20"/>
              </w:rPr>
              <w:t xml:space="preserve">No procedure in the MX60 document set has been adopted as Parametrix policy yet, and no external certification has been sought.</w:t>
            </w:r>
          </w:p>
        </w:tc>
      </w:tr>
    </w:tbl>
    <w:p>
      <w:pPr>
        <w:pStyle w:val="Heading3"/>
        <w:keepNext/>
        <w:keepLines/>
        <w:spacing w:after="100" w:before="240"/>
      </w:pPr>
      <w:r>
        <w:rPr>
          <w:rFonts w:ascii="Franklin Gothic Book" w:cs="Franklin Gothic Book" w:eastAsia="Franklin Gothic Book" w:hAnsi="Franklin Gothic Book"/>
          <w:b/>
          <w:bCs/>
          <w:color w:val="333333"/>
          <w:sz w:val="22"/>
          <w:szCs w:val="22"/>
        </w:rPr>
        <w:t xml:space="preserve">Two things worth keeping</w:t>
      </w:r>
    </w:p>
    <w:p>
      <w:pPr>
        <w:pStyle w:val="ListParagraph"/>
        <w:numPr>
          <w:ilvl w:val="0"/>
          <w:numId w:val="2"/>
        </w:numPr>
        <w:spacing w:after="110" w:line="280"/>
      </w:pPr>
      <w:r>
        <w:rPr>
          <w:rFonts w:ascii="Franklin Gothic Book" w:cs="Franklin Gothic Book" w:eastAsia="Franklin Gothic Book" w:hAnsi="Franklin Gothic Book"/>
          <w:b/>
          <w:bCs/>
          <w:color w:val="333333"/>
          <w:sz w:val="21"/>
          <w:szCs w:val="21"/>
        </w:rPr>
        <w:t xml:space="preserve">The accuracy page is the strongest page. </w:t>
      </w:r>
      <w:r>
        <w:rPr>
          <w:rFonts w:ascii="Franklin Gothic Book" w:cs="Franklin Gothic Book" w:eastAsia="Franklin Gothic Book" w:hAnsi="Franklin Gothic Book"/>
          <w:color w:val="333333"/>
          <w:sz w:val="21"/>
          <w:szCs w:val="21"/>
        </w:rPr>
        <w:t xml:space="preserve">Competitors quote a number. Explaining why a single number is meaningless, and what you do instead, reads as competence to anyone technical enough to be choosing a surveyor.</w:t>
      </w:r>
    </w:p>
    <w:p>
      <w:pPr>
        <w:pStyle w:val="ListParagraph"/>
        <w:numPr>
          <w:ilvl w:val="0"/>
          <w:numId w:val="2"/>
        </w:numPr>
        <w:spacing w:after="110" w:line="280"/>
      </w:pPr>
      <w:r>
        <w:rPr>
          <w:rFonts w:ascii="Franklin Gothic Book" w:cs="Franklin Gothic Book" w:eastAsia="Franklin Gothic Book" w:hAnsi="Franklin Gothic Book"/>
          <w:b/>
          <w:bCs/>
          <w:color w:val="333333"/>
          <w:sz w:val="21"/>
          <w:szCs w:val="21"/>
        </w:rPr>
        <w:t xml:space="preserve">"When mobile mapping is the wrong tool" is not a weakness. </w:t>
      </w:r>
      <w:r>
        <w:rPr>
          <w:rFonts w:ascii="Franklin Gothic Book" w:cs="Franklin Gothic Book" w:eastAsia="Franklin Gothic Book" w:hAnsi="Franklin Gothic Book"/>
          <w:color w:val="333333"/>
          <w:sz w:val="21"/>
          <w:szCs w:val="21"/>
        </w:rPr>
        <w:t xml:space="preserve">It is the paragraph a public agency remembers.</w:t>
      </w:r>
    </w:p>
    <w:p>
      <w:pPr>
        <w:pStyle w:val="Heading3"/>
        <w:keepNext/>
        <w:keepLines/>
        <w:spacing w:after="100" w:before="240"/>
      </w:pPr>
      <w:r>
        <w:rPr>
          <w:rFonts w:ascii="Franklin Gothic Book" w:cs="Franklin Gothic Book" w:eastAsia="Franklin Gothic Book" w:hAnsi="Franklin Gothic Book"/>
          <w:b/>
          <w:bCs/>
          <w:color w:val="333333"/>
          <w:sz w:val="22"/>
          <w:szCs w:val="22"/>
        </w:rPr>
        <w:t xml:space="preserve">Before it is issued</w:t>
      </w:r>
    </w:p>
    <w:p>
      <w:pPr>
        <w:pStyle w:val="ListParagraph"/>
        <w:numPr>
          <w:ilvl w:val="0"/>
          <w:numId w:val="2"/>
        </w:numPr>
        <w:spacing w:after="110" w:line="280"/>
      </w:pPr>
      <w:r>
        <w:rPr>
          <w:rFonts w:ascii="Franklin Gothic Book" w:cs="Franklin Gothic Book" w:eastAsia="Franklin Gothic Book" w:hAnsi="Franklin Gothic Book"/>
          <w:color w:val="333333"/>
          <w:sz w:val="21"/>
          <w:szCs w:val="21"/>
        </w:rPr>
        <w:t xml:space="preserve">Master logo assets — EPS for print — from Templafy. The files in brand/ are 600 dpi extractions from the guide, fine for drafting, not masters.</w:t>
      </w:r>
    </w:p>
    <w:p>
      <w:pPr>
        <w:pStyle w:val="ListParagraph"/>
        <w:numPr>
          <w:ilvl w:val="0"/>
          <w:numId w:val="2"/>
        </w:numPr>
        <w:spacing w:after="110" w:line="280"/>
      </w:pPr>
      <w:r>
        <w:rPr>
          <w:rFonts w:ascii="Franklin Gothic Book" w:cs="Franklin Gothic Book" w:eastAsia="Franklin Gothic Book" w:hAnsi="Franklin Gothic Book"/>
          <w:color w:val="333333"/>
          <w:sz w:val="21"/>
          <w:szCs w:val="21"/>
        </w:rPr>
        <w:t xml:space="preserve">Licensed faces: Klinic Slab, Franklin Gothic URW, Freight Text Pro. Not held here, so this file falls back to the alternates the guide itself names (Rockwell, Franklin Gothic, Georgia). Restyle in the licensed faces.</w:t>
      </w:r>
    </w:p>
    <w:p>
      <w:pPr>
        <w:pStyle w:val="ListParagraph"/>
        <w:numPr>
          <w:ilvl w:val="0"/>
          <w:numId w:val="2"/>
        </w:numPr>
        <w:spacing w:after="110" w:line="280"/>
      </w:pPr>
      <w:r>
        <w:rPr>
          <w:rFonts w:ascii="Franklin Gothic Book" w:cs="Franklin Gothic Book" w:eastAsia="Franklin Gothic Book" w:hAnsi="Franklin Gothic Book"/>
          <w:color w:val="333333"/>
          <w:sz w:val="21"/>
          <w:szCs w:val="21"/>
        </w:rPr>
        <w:t xml:space="preserve">No tagline: the Brand Guide puts "client-facing document" in the Do Not Use Tagline column (p.12).</w:t>
      </w:r>
    </w:p>
    <w:p>
      <w:pPr>
        <w:pStyle w:val="ListParagraph"/>
        <w:numPr>
          <w:ilvl w:val="0"/>
          <w:numId w:val="2"/>
        </w:numPr>
        <w:spacing w:after="110" w:line="280"/>
      </w:pPr>
      <w:r>
        <w:rPr>
          <w:rFonts w:ascii="Franklin Gothic Book" w:cs="Franklin Gothic Book" w:eastAsia="Franklin Gothic Book" w:hAnsi="Franklin Gothic Book"/>
          <w:color w:val="333333"/>
          <w:sz w:val="21"/>
          <w:szCs w:val="21"/>
        </w:rPr>
        <w:t xml:space="preserve">Have someone technical read page 3 against reference/mx60-reference-data.csv before print.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Franklin Gothic Book" w:cs="Franklin Gothic Book" w:eastAsia="Franklin Gothic Book" w:hAnsi="Franklin Gothic Book"/>
        <w:color w:val="EE3D24"/>
        <w:sz w:val="21"/>
        <w:szCs w:val="2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Franklin Gothic Book" w:cs="Franklin Gothic Book" w:eastAsia="Franklin Gothic Book" w:hAnsi="Franklin Gothic Book"/>
        <w:color w:val="333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Mobile Mapping — capability brochure</dc:title>
  <dc:creator>Parametrix</dc:creator>
  <dc:description>Capability brochure, working draft for the marketing team.</dc:description>
  <cp:lastModifiedBy>Un-named</cp:lastModifiedBy>
  <cp:revision>1</cp:revision>
  <dcterms:created xsi:type="dcterms:W3CDTF">2026-09-19T02:13:01.484Z</dcterms:created>
  <dcterms:modified xsi:type="dcterms:W3CDTF">2026-09-19T02:13:01.484Z</dcterms:modified>
</cp:coreProperties>
</file>

<file path=docProps/custom.xml><?xml version="1.0" encoding="utf-8"?>
<Properties xmlns="http://schemas.openxmlformats.org/officeDocument/2006/custom-properties" xmlns:vt="http://schemas.openxmlformats.org/officeDocument/2006/docPropsVTypes"/>
</file>