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64A0B6" w14:textId="180C0530" w:rsidR="00013CEE" w:rsidRPr="00B8192E" w:rsidRDefault="00420381">
      <w:pPr>
        <w:pStyle w:val="Title"/>
        <w:rPr>
          <w:lang w:val="sr-Cyrl-RS"/>
        </w:rPr>
      </w:pPr>
      <w:r w:rsidRPr="00B8192E">
        <w:rPr>
          <w:noProof/>
          <w:lang w:val="sr-Cyrl-RS"/>
        </w:rPr>
        <w:drawing>
          <wp:anchor distT="0" distB="0" distL="0" distR="0" simplePos="0" relativeHeight="2" behindDoc="0" locked="0" layoutInCell="1" allowOverlap="1" wp14:anchorId="37371457" wp14:editId="57143142">
            <wp:simplePos x="0" y="0"/>
            <wp:positionH relativeFrom="page">
              <wp:posOffset>774700</wp:posOffset>
            </wp:positionH>
            <wp:positionV relativeFrom="page">
              <wp:posOffset>382905</wp:posOffset>
            </wp:positionV>
            <wp:extent cx="829945" cy="445770"/>
            <wp:effectExtent l="0" t="0" r="0" b="0"/>
            <wp:wrapSquare wrapText="largest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936" w:rsidRPr="00B8192E">
        <w:rPr>
          <w:lang w:val="sr-Cyrl-RS"/>
        </w:rPr>
        <w:t>MS</w:t>
      </w:r>
      <w:r w:rsidR="003C3BFE" w:rsidRPr="00B8192E">
        <w:rPr>
          <w:lang w:val="sr-Cyrl-RS"/>
        </w:rPr>
        <w:t>Kalkulator</w:t>
      </w:r>
    </w:p>
    <w:p w14:paraId="47CFB813" w14:textId="2181FF3E" w:rsidR="003C3BFE" w:rsidRPr="00B8192E" w:rsidRDefault="00B6277A" w:rsidP="00933231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>Jed</w:t>
      </w:r>
      <w:r w:rsidR="0096027A" w:rsidRPr="00B8192E">
        <w:rPr>
          <w:sz w:val="24"/>
          <w:szCs w:val="24"/>
          <w:lang w:val="sr-Cyrl-RS"/>
        </w:rPr>
        <w:t>na</w:t>
      </w:r>
      <w:r w:rsidRPr="00B8192E">
        <w:rPr>
          <w:sz w:val="24"/>
          <w:szCs w:val="24"/>
          <w:lang w:val="sr-Cyrl-RS"/>
        </w:rPr>
        <w:t xml:space="preserve"> od neprocenjivih inovacija </w:t>
      </w:r>
      <w:r w:rsidR="0096027A" w:rsidRPr="00B8192E">
        <w:rPr>
          <w:sz w:val="24"/>
          <w:szCs w:val="24"/>
          <w:lang w:val="sr-Cyrl-RS"/>
        </w:rPr>
        <w:t xml:space="preserve">koja je postala dostupna na javnom tržištu </w:t>
      </w:r>
      <w:r w:rsidRPr="00B8192E">
        <w:rPr>
          <w:sz w:val="24"/>
          <w:szCs w:val="24"/>
          <w:lang w:val="sr-Cyrl-RS"/>
        </w:rPr>
        <w:t>u rani</w:t>
      </w:r>
      <w:r w:rsidR="0096027A" w:rsidRPr="00B8192E">
        <w:rPr>
          <w:sz w:val="24"/>
          <w:szCs w:val="24"/>
          <w:lang w:val="sr-Cyrl-RS"/>
        </w:rPr>
        <w:t>m</w:t>
      </w:r>
      <w:r w:rsidRPr="00B8192E">
        <w:rPr>
          <w:sz w:val="24"/>
          <w:szCs w:val="24"/>
          <w:lang w:val="sr-Cyrl-RS"/>
        </w:rPr>
        <w:t xml:space="preserve"> 70-tim </w:t>
      </w:r>
      <w:r w:rsidR="0096027A" w:rsidRPr="00B8192E">
        <w:rPr>
          <w:sz w:val="24"/>
          <w:szCs w:val="24"/>
          <w:lang w:val="sr-Cyrl-RS"/>
        </w:rPr>
        <w:t>je upravo izum koji je danas daleko prevaziđen, a to je džepni kalkulator.</w:t>
      </w:r>
      <w:r w:rsidR="00833034" w:rsidRPr="00B8192E">
        <w:rPr>
          <w:sz w:val="24"/>
          <w:szCs w:val="24"/>
          <w:lang w:val="sr-Cyrl-RS"/>
        </w:rPr>
        <w:t xml:space="preserve"> </w:t>
      </w:r>
      <w:r w:rsidR="005C6386" w:rsidRPr="00B8192E">
        <w:rPr>
          <w:sz w:val="24"/>
          <w:szCs w:val="24"/>
          <w:lang w:val="sr-Cyrl-RS"/>
        </w:rPr>
        <w:t>G</w:t>
      </w:r>
      <w:r w:rsidR="00833034" w:rsidRPr="00B8192E">
        <w:rPr>
          <w:sz w:val="24"/>
          <w:szCs w:val="24"/>
          <w:lang w:val="sr-Cyrl-RS"/>
        </w:rPr>
        <w:t>lavni doprinos ovoj inovaciji je razvoj prvog intelovog</w:t>
      </w:r>
      <w:r w:rsidR="005F4936" w:rsidRPr="00B8192E">
        <w:rPr>
          <w:sz w:val="24"/>
          <w:szCs w:val="24"/>
          <w:lang w:val="sr-Cyrl-RS"/>
        </w:rPr>
        <w:t xml:space="preserve"> </w:t>
      </w:r>
      <w:r w:rsidR="00833034" w:rsidRPr="00B8192E">
        <w:rPr>
          <w:sz w:val="24"/>
          <w:szCs w:val="24"/>
          <w:lang w:val="sr-Cyrl-RS"/>
        </w:rPr>
        <w:t xml:space="preserve">mikropocesora – intel 4004 koji se koristio u ovoj liniji proizvodnje prvih kalkulatora. </w:t>
      </w:r>
    </w:p>
    <w:p w14:paraId="2FEDE43F" w14:textId="34A67A23" w:rsidR="009B7504" w:rsidRPr="00B8192E" w:rsidRDefault="00692D7E" w:rsidP="009B7504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 xml:space="preserve">Jedna od posebnih vrsta kalkulatora, koja se proizvodila u to vrijeme jeste MSKalkulator od strane kompanije Megasoft. MSKalkulator je </w:t>
      </w:r>
      <w:r w:rsidR="009B7504" w:rsidRPr="00B8192E">
        <w:rPr>
          <w:sz w:val="24"/>
          <w:szCs w:val="24"/>
          <w:lang w:val="sr-Cyrl-RS"/>
        </w:rPr>
        <w:t xml:space="preserve">imao </w:t>
      </w:r>
      <w:r w:rsidR="009D0E9E" w:rsidRPr="00B8192E">
        <w:rPr>
          <w:sz w:val="24"/>
          <w:szCs w:val="24"/>
          <w:lang w:val="sr-Cyrl-RS"/>
        </w:rPr>
        <w:t>ekran</w:t>
      </w:r>
      <w:r w:rsidR="009B7504" w:rsidRPr="00B8192E">
        <w:rPr>
          <w:sz w:val="24"/>
          <w:szCs w:val="24"/>
          <w:lang w:val="sr-Cyrl-RS"/>
        </w:rPr>
        <w:t xml:space="preserve"> koji je prikazivao sve </w:t>
      </w:r>
      <w:r w:rsidR="009D0E9E" w:rsidRPr="00B8192E">
        <w:rPr>
          <w:sz w:val="24"/>
          <w:szCs w:val="24"/>
          <w:lang w:val="sr-Cyrl-RS"/>
        </w:rPr>
        <w:t>cijele</w:t>
      </w:r>
      <w:r w:rsidR="00914A81" w:rsidRPr="00B8192E">
        <w:rPr>
          <w:sz w:val="24"/>
          <w:szCs w:val="24"/>
          <w:lang w:val="sr-Cyrl-RS"/>
        </w:rPr>
        <w:t xml:space="preserve"> brojeve u granici od</w:t>
      </w:r>
      <w:r w:rsidR="009D0E9E" w:rsidRPr="00B8192E">
        <w:rPr>
          <w:sz w:val="24"/>
          <w:szCs w:val="24"/>
          <w:lang w:val="sr-Cyrl-R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 xml:space="preserve">[0,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sr-Cyrl-RS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  <w:lang w:val="sr-Cyrl-RS"/>
          </w:rPr>
          <m:t>+6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>]</m:t>
        </m:r>
      </m:oMath>
      <w:r w:rsidR="00914A81" w:rsidRPr="00B8192E">
        <w:rPr>
          <w:sz w:val="24"/>
          <w:szCs w:val="24"/>
          <w:lang w:val="sr-Cyrl-RS"/>
        </w:rPr>
        <w:t xml:space="preserve"> </w:t>
      </w:r>
      <w:r w:rsidR="009B7504" w:rsidRPr="00B8192E">
        <w:rPr>
          <w:sz w:val="24"/>
          <w:szCs w:val="24"/>
          <w:lang w:val="sr-Cyrl-RS"/>
        </w:rPr>
        <w:t xml:space="preserve">i podržavao </w:t>
      </w:r>
      <w:r w:rsidR="00791F0F" w:rsidRPr="00B8192E">
        <w:rPr>
          <w:sz w:val="24"/>
          <w:szCs w:val="24"/>
          <w:lang w:val="sr-Cyrl-RS"/>
        </w:rPr>
        <w:t>samo jednu operaciju,</w:t>
      </w:r>
      <w:r w:rsidR="009B7504" w:rsidRPr="00B8192E">
        <w:rPr>
          <w:sz w:val="24"/>
          <w:szCs w:val="24"/>
          <w:lang w:val="sr-Cyrl-RS"/>
        </w:rPr>
        <w:t xml:space="preserve"> operaciju </w:t>
      </w:r>
      <w:r w:rsidR="00914A81" w:rsidRPr="00B8192E">
        <w:rPr>
          <w:sz w:val="24"/>
          <w:szCs w:val="24"/>
          <w:lang w:val="sr-Cyrl-RS"/>
        </w:rPr>
        <w:t>množenja</w:t>
      </w:r>
      <w:r w:rsidR="009B7504" w:rsidRPr="00B8192E">
        <w:rPr>
          <w:sz w:val="24"/>
          <w:szCs w:val="24"/>
          <w:lang w:val="sr-Cyrl-RS"/>
        </w:rPr>
        <w:t xml:space="preserve">. Ukoliko bi prilikom izvršavanja ovih operacija rezultat izašao izvan granica opsega </w:t>
      </w:r>
      <w:r w:rsidR="009D0E9E" w:rsidRPr="00B8192E">
        <w:rPr>
          <w:sz w:val="24"/>
          <w:szCs w:val="24"/>
          <w:lang w:val="sr-Cyrl-RS"/>
        </w:rPr>
        <w:t>ekrana</w:t>
      </w:r>
      <w:r w:rsidR="009B7504" w:rsidRPr="00B8192E">
        <w:rPr>
          <w:sz w:val="24"/>
          <w:szCs w:val="24"/>
          <w:lang w:val="sr-Cyrl-RS"/>
        </w:rPr>
        <w:t>, on bi bio odsečen</w:t>
      </w:r>
      <w:r w:rsidR="009D0E9E" w:rsidRPr="00B8192E">
        <w:rPr>
          <w:sz w:val="24"/>
          <w:szCs w:val="24"/>
          <w:lang w:val="sr-Cyrl-RS"/>
        </w:rPr>
        <w:t xml:space="preserve"> po modulu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sr-Cyrl-RS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  <w:lang w:val="sr-Cyrl-RS"/>
          </w:rPr>
          <m:t>+7</m:t>
        </m:r>
      </m:oMath>
      <w:r w:rsidR="009B7504" w:rsidRPr="00B8192E">
        <w:rPr>
          <w:sz w:val="24"/>
          <w:szCs w:val="24"/>
          <w:lang w:val="sr-Cyrl-RS"/>
        </w:rPr>
        <w:t xml:space="preserve"> radi prikazivanja (</w:t>
      </w:r>
      <m:oMath>
        <m:r>
          <w:rPr>
            <w:rFonts w:ascii="Cambria Math" w:hAnsi="Cambria Math"/>
            <w:sz w:val="24"/>
            <w:szCs w:val="24"/>
            <w:lang w:val="sr-Cyrl-RS"/>
          </w:rPr>
          <m:t>1000000006 * 2 = 1000000005</m:t>
        </m:r>
      </m:oMath>
      <w:r w:rsidR="009B7504" w:rsidRPr="00B8192E">
        <w:rPr>
          <w:sz w:val="24"/>
          <w:szCs w:val="24"/>
          <w:lang w:val="sr-Cyrl-RS"/>
        </w:rPr>
        <w:t>).</w:t>
      </w:r>
    </w:p>
    <w:p w14:paraId="592F4106" w14:textId="2DFAEEC4" w:rsidR="0056338E" w:rsidRPr="00B8192E" w:rsidRDefault="00833034" w:rsidP="00933231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>Profesor Filip, koji se tada bavio</w:t>
      </w:r>
      <w:r w:rsidR="005F4936" w:rsidRPr="00B8192E">
        <w:rPr>
          <w:sz w:val="24"/>
          <w:szCs w:val="24"/>
          <w:lang w:val="sr-Cyrl-RS"/>
        </w:rPr>
        <w:t xml:space="preserve"> testiranjem </w:t>
      </w:r>
      <w:r w:rsidR="00B06302" w:rsidRPr="00B8192E">
        <w:rPr>
          <w:sz w:val="24"/>
          <w:szCs w:val="24"/>
          <w:lang w:val="sr-Cyrl-RS"/>
        </w:rPr>
        <w:t>ovih specijalnih kalkulatora</w:t>
      </w:r>
      <w:r w:rsidR="005F4936" w:rsidRPr="00B8192E">
        <w:rPr>
          <w:sz w:val="24"/>
          <w:szCs w:val="24"/>
          <w:lang w:val="sr-Cyrl-RS"/>
        </w:rPr>
        <w:t>, prim</w:t>
      </w:r>
      <w:r w:rsidR="009D0E9E" w:rsidRPr="00B8192E">
        <w:rPr>
          <w:sz w:val="24"/>
          <w:szCs w:val="24"/>
          <w:lang w:val="sr-Cyrl-RS"/>
        </w:rPr>
        <w:t>j</w:t>
      </w:r>
      <w:r w:rsidR="005F4936" w:rsidRPr="00B8192E">
        <w:rPr>
          <w:sz w:val="24"/>
          <w:szCs w:val="24"/>
          <w:lang w:val="sr-Cyrl-RS"/>
        </w:rPr>
        <w:t>etio je čudan fenom</w:t>
      </w:r>
      <w:r w:rsidR="003F06ED" w:rsidRPr="00B8192E">
        <w:rPr>
          <w:sz w:val="24"/>
          <w:szCs w:val="24"/>
          <w:lang w:val="sr-Cyrl-RS"/>
        </w:rPr>
        <w:t>en</w:t>
      </w:r>
      <w:r w:rsidR="005F4936" w:rsidRPr="00B8192E">
        <w:rPr>
          <w:sz w:val="24"/>
          <w:szCs w:val="24"/>
          <w:lang w:val="sr-Cyrl-RS"/>
        </w:rPr>
        <w:t xml:space="preserve"> rada koji je bio direktno povezan </w:t>
      </w:r>
      <w:r w:rsidR="009D0E9E" w:rsidRPr="00B8192E">
        <w:rPr>
          <w:sz w:val="24"/>
          <w:szCs w:val="24"/>
          <w:lang w:val="sr-Cyrl-RS"/>
        </w:rPr>
        <w:t>sa</w:t>
      </w:r>
      <w:r w:rsidR="005F4936" w:rsidRPr="00B8192E">
        <w:rPr>
          <w:sz w:val="24"/>
          <w:szCs w:val="24"/>
          <w:lang w:val="sr-Cyrl-RS"/>
        </w:rPr>
        <w:t xml:space="preserve"> </w:t>
      </w:r>
      <w:r w:rsidR="009D0E9E" w:rsidRPr="00B8192E">
        <w:rPr>
          <w:sz w:val="24"/>
          <w:szCs w:val="24"/>
          <w:lang w:val="sr-Cyrl-RS"/>
        </w:rPr>
        <w:t>ovom</w:t>
      </w:r>
      <w:r w:rsidR="005F4936" w:rsidRPr="00B8192E">
        <w:rPr>
          <w:sz w:val="24"/>
          <w:szCs w:val="24"/>
          <w:lang w:val="sr-Cyrl-RS"/>
        </w:rPr>
        <w:t xml:space="preserve"> vrst</w:t>
      </w:r>
      <w:r w:rsidR="009D0E9E" w:rsidRPr="00B8192E">
        <w:rPr>
          <w:sz w:val="24"/>
          <w:szCs w:val="24"/>
          <w:lang w:val="sr-Cyrl-RS"/>
        </w:rPr>
        <w:t>om</w:t>
      </w:r>
      <w:r w:rsidR="005F4936" w:rsidRPr="00B8192E">
        <w:rPr>
          <w:sz w:val="24"/>
          <w:szCs w:val="24"/>
          <w:lang w:val="sr-Cyrl-RS"/>
        </w:rPr>
        <w:t xml:space="preserve"> mikroprocesora. Ukoliko bi smanjio temperaturu unutar sobe ispod -10</w:t>
      </w:r>
      <w:r w:rsidR="00900346" w:rsidRPr="00B8192E">
        <w:rPr>
          <w:rFonts w:ascii="Arial" w:hAnsi="Arial" w:cs="Arial"/>
          <w:color w:val="202122"/>
          <w:sz w:val="21"/>
          <w:szCs w:val="21"/>
          <w:shd w:val="clear" w:color="auto" w:fill="FFFFFF"/>
          <w:lang w:val="sr-Cyrl-RS"/>
        </w:rPr>
        <w:t>°C</w:t>
      </w:r>
      <w:r w:rsidR="003F06ED" w:rsidRPr="00B8192E">
        <w:rPr>
          <w:sz w:val="24"/>
          <w:szCs w:val="24"/>
          <w:lang w:val="sr-Cyrl-RS"/>
        </w:rPr>
        <w:t xml:space="preserve">, kalkulator bi zamenio sve operacije </w:t>
      </w:r>
      <w:r w:rsidR="00507A35" w:rsidRPr="00B8192E">
        <w:rPr>
          <w:sz w:val="24"/>
          <w:szCs w:val="24"/>
          <w:lang w:val="sr-Cyrl-RS"/>
        </w:rPr>
        <w:t>množenja</w:t>
      </w:r>
      <w:r w:rsidR="003F06ED" w:rsidRPr="00B8192E">
        <w:rPr>
          <w:sz w:val="24"/>
          <w:szCs w:val="24"/>
          <w:lang w:val="sr-Cyrl-RS"/>
        </w:rPr>
        <w:t xml:space="preserve"> sa operacijama stepenovanja</w:t>
      </w:r>
      <w:r w:rsidR="003C265E" w:rsidRPr="00B8192E">
        <w:rPr>
          <w:sz w:val="24"/>
          <w:szCs w:val="24"/>
          <w:lang w:val="sr-Cyrl-RS"/>
        </w:rPr>
        <w:t>.</w:t>
      </w:r>
    </w:p>
    <w:p w14:paraId="086CEEBF" w14:textId="405AEB2C" w:rsidR="0056338E" w:rsidRPr="00B8192E" w:rsidRDefault="00791F0F" w:rsidP="00933231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>Testiranje se obavljalo u posebnoj prostoriji u kojoj je bilo podešeno konstantnih -20</w:t>
      </w:r>
      <w:r w:rsidR="00900346" w:rsidRPr="00B8192E">
        <w:rPr>
          <w:rFonts w:ascii="Arial" w:hAnsi="Arial" w:cs="Arial"/>
          <w:color w:val="202122"/>
          <w:sz w:val="21"/>
          <w:szCs w:val="21"/>
          <w:shd w:val="clear" w:color="auto" w:fill="FFFFFF"/>
          <w:lang w:val="sr-Cyrl-RS"/>
        </w:rPr>
        <w:t>°C</w:t>
      </w:r>
      <w:r w:rsidR="00900346" w:rsidRPr="00B8192E">
        <w:rPr>
          <w:sz w:val="24"/>
          <w:szCs w:val="24"/>
          <w:lang w:val="sr-Cyrl-RS"/>
        </w:rPr>
        <w:t xml:space="preserve">, </w:t>
      </w:r>
      <w:r w:rsidRPr="00B8192E">
        <w:rPr>
          <w:sz w:val="24"/>
          <w:szCs w:val="24"/>
          <w:lang w:val="sr-Cyrl-RS"/>
        </w:rPr>
        <w:t xml:space="preserve">dok je profesor Filip izvršavao niz operacija množenja na kalkulatoru. </w:t>
      </w:r>
      <w:r w:rsidR="00102458" w:rsidRPr="00B8192E">
        <w:rPr>
          <w:sz w:val="24"/>
          <w:szCs w:val="24"/>
          <w:lang w:val="sr-Cyrl-RS"/>
        </w:rPr>
        <w:t xml:space="preserve">Kako je boravak u toliko hladnoj prostoriji prenaporan za profesora, on je mogao </w:t>
      </w:r>
      <w:r w:rsidR="00900346" w:rsidRPr="00B8192E">
        <w:rPr>
          <w:b/>
          <w:bCs/>
          <w:sz w:val="24"/>
          <w:szCs w:val="24"/>
          <w:lang w:val="sr-Cyrl-RS"/>
        </w:rPr>
        <w:t>najviše</w:t>
      </w:r>
      <w:r w:rsidR="00102458" w:rsidRPr="00B8192E">
        <w:rPr>
          <w:b/>
          <w:bCs/>
          <w:sz w:val="24"/>
          <w:szCs w:val="24"/>
          <w:lang w:val="sr-Cyrl-RS"/>
        </w:rPr>
        <w:t xml:space="preserve"> jednom</w:t>
      </w:r>
      <w:r w:rsidR="00102458" w:rsidRPr="00B8192E">
        <w:rPr>
          <w:sz w:val="24"/>
          <w:szCs w:val="24"/>
          <w:lang w:val="sr-Cyrl-RS"/>
        </w:rPr>
        <w:t xml:space="preserve"> da napravi pauzu i da napusti sobu. Tokom svoje pauze mogao je pon</w:t>
      </w:r>
      <w:r w:rsidR="007068B0" w:rsidRPr="00B8192E">
        <w:rPr>
          <w:sz w:val="24"/>
          <w:szCs w:val="24"/>
          <w:lang w:val="sr-Cyrl-RS"/>
        </w:rPr>
        <w:t>ij</w:t>
      </w:r>
      <w:r w:rsidR="00102458" w:rsidRPr="00B8192E">
        <w:rPr>
          <w:sz w:val="24"/>
          <w:szCs w:val="24"/>
          <w:lang w:val="sr-Cyrl-RS"/>
        </w:rPr>
        <w:t xml:space="preserve">eti kalkulator sa sobom i izvršiti </w:t>
      </w:r>
      <w:r w:rsidR="00900346" w:rsidRPr="00B8192E">
        <w:rPr>
          <w:b/>
          <w:bCs/>
          <w:sz w:val="24"/>
          <w:szCs w:val="24"/>
          <w:lang w:val="sr-Cyrl-RS"/>
        </w:rPr>
        <w:t>najviše</w:t>
      </w:r>
      <w:r w:rsidR="00102458" w:rsidRPr="00B8192E">
        <w:rPr>
          <w:b/>
          <w:bCs/>
          <w:sz w:val="24"/>
          <w:szCs w:val="24"/>
          <w:lang w:val="sr-Cyrl-RS"/>
        </w:rPr>
        <w:t xml:space="preserve"> jednu operaciju množenja</w:t>
      </w:r>
      <w:r w:rsidR="00102458" w:rsidRPr="00B8192E">
        <w:rPr>
          <w:sz w:val="24"/>
          <w:szCs w:val="24"/>
          <w:lang w:val="sr-Cyrl-RS"/>
        </w:rPr>
        <w:t xml:space="preserve"> na kalkulatoru (pod normalnim temperaturnim uslovima).</w:t>
      </w:r>
    </w:p>
    <w:p w14:paraId="107A735B" w14:textId="2B9C1481" w:rsidR="00507A35" w:rsidRPr="00B8192E" w:rsidRDefault="00507A35" w:rsidP="00933231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>Recimo da profesor Filip izvršava sledeće operacije množenja na kalkulatoru gde je inicijalna vrednost</w:t>
      </w:r>
      <w:r w:rsidRPr="00B8192E">
        <w:rPr>
          <w:i/>
          <w:iCs/>
          <w:sz w:val="24"/>
          <w:szCs w:val="24"/>
          <w:lang w:val="sr-Cyrl-RS"/>
        </w:rPr>
        <w:t xml:space="preserve"> 3</w:t>
      </w:r>
      <w:r w:rsidRPr="00B8192E">
        <w:rPr>
          <w:sz w:val="24"/>
          <w:szCs w:val="24"/>
          <w:lang w:val="sr-Cyrl-RS"/>
        </w:rPr>
        <w:t xml:space="preserve"> prikazana na ekranu: </w:t>
      </w:r>
      <w:r w:rsidRPr="00B8192E">
        <w:rPr>
          <w:i/>
          <w:iCs/>
          <w:sz w:val="24"/>
          <w:szCs w:val="24"/>
          <w:lang w:val="sr-Cyrl-RS"/>
        </w:rPr>
        <w:t xml:space="preserve">2, </w:t>
      </w:r>
      <w:r w:rsidR="00033853" w:rsidRPr="00B8192E">
        <w:rPr>
          <w:i/>
          <w:iCs/>
          <w:sz w:val="24"/>
          <w:szCs w:val="24"/>
          <w:lang w:val="sr-Cyrl-RS"/>
        </w:rPr>
        <w:t>2</w:t>
      </w:r>
      <w:r w:rsidRPr="00B8192E">
        <w:rPr>
          <w:i/>
          <w:iCs/>
          <w:sz w:val="24"/>
          <w:szCs w:val="24"/>
          <w:lang w:val="sr-Cyrl-RS"/>
        </w:rPr>
        <w:t>, 3</w:t>
      </w:r>
      <w:r w:rsidRPr="00B8192E">
        <w:rPr>
          <w:sz w:val="24"/>
          <w:szCs w:val="24"/>
          <w:lang w:val="sr-Cyrl-RS"/>
        </w:rPr>
        <w:t xml:space="preserve">. Ukoliko je profesor odlučio da odradi sve operacije unutar test-prostorije,  kalkulator bi sve operacije izračunao kao </w:t>
      </w:r>
      <w:r w:rsidR="002553C7" w:rsidRPr="00B8192E">
        <w:rPr>
          <w:sz w:val="24"/>
          <w:szCs w:val="24"/>
          <w:lang w:val="sr-Cyrl-RS"/>
        </w:rPr>
        <w:t xml:space="preserve">operacije stepenovanja i dobio bi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r-Cyrl-R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sr-Cyrl-R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sr-Cyrl-RS"/>
                      </w:rPr>
                      <m:t>2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  <w:sz w:val="24"/>
                <w:szCs w:val="24"/>
                <w:lang w:val="sr-Cyrl-R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sr-Cyrl-RS"/>
          </w:rPr>
          <m:t>=531441</m:t>
        </m:r>
      </m:oMath>
      <w:r w:rsidR="002553C7" w:rsidRPr="00B8192E">
        <w:rPr>
          <w:sz w:val="24"/>
          <w:szCs w:val="24"/>
          <w:lang w:val="sr-Cyrl-RS"/>
        </w:rPr>
        <w:t xml:space="preserve">. Ukoliko bi profesor odlučio da izadje van prostorije tokom izračunavanja druge operacije, ona bi se računala kao regularno množenje dok bi ostale </w:t>
      </w:r>
      <w:r w:rsidR="004578C8" w:rsidRPr="00B8192E">
        <w:rPr>
          <w:sz w:val="24"/>
          <w:szCs w:val="24"/>
          <w:lang w:val="sr-Cyrl-RS"/>
        </w:rPr>
        <w:t>dvije</w:t>
      </w:r>
      <w:r w:rsidR="002553C7" w:rsidRPr="00B8192E">
        <w:rPr>
          <w:sz w:val="24"/>
          <w:szCs w:val="24"/>
          <w:lang w:val="sr-Cyrl-RS"/>
        </w:rPr>
        <w:t xml:space="preserve"> morao uraditi unutar test-prostorije</w:t>
      </w:r>
      <w:r w:rsidR="00DC7B22" w:rsidRPr="00B8192E">
        <w:rPr>
          <w:sz w:val="24"/>
          <w:szCs w:val="24"/>
          <w:lang w:val="sr-Cyrl-RS"/>
        </w:rPr>
        <w:t>,</w:t>
      </w:r>
      <w:r w:rsidR="002553C7" w:rsidRPr="00B8192E">
        <w:rPr>
          <w:sz w:val="24"/>
          <w:szCs w:val="24"/>
          <w:lang w:val="sr-Cyrl-RS"/>
        </w:rPr>
        <w:t xml:space="preserve"> te bi one bile računate kao stepe</w:t>
      </w:r>
      <w:r w:rsidR="00033853" w:rsidRPr="00B8192E">
        <w:rPr>
          <w:sz w:val="24"/>
          <w:szCs w:val="24"/>
          <w:lang w:val="sr-Cyrl-RS"/>
        </w:rPr>
        <w:t xml:space="preserve">novanje. U tom slučaju rezultat nakon izvršenih operacija bi bio: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r-Cyrl-RS"/>
              </w:rPr>
              <m:t>*2)</m:t>
            </m:r>
          </m:e>
          <m:sup>
            <m:r>
              <w:rPr>
                <w:rFonts w:ascii="Cambria Math" w:hAnsi="Cambria Math"/>
                <w:sz w:val="24"/>
                <w:szCs w:val="24"/>
                <w:lang w:val="sr-Cyrl-R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sr-Cyrl-RS"/>
          </w:rPr>
          <m:t>=5832</m:t>
        </m:r>
      </m:oMath>
      <w:r w:rsidR="00033853" w:rsidRPr="00B8192E">
        <w:rPr>
          <w:sz w:val="24"/>
          <w:szCs w:val="24"/>
          <w:lang w:val="sr-Cyrl-RS"/>
        </w:rPr>
        <w:t>.</w:t>
      </w:r>
    </w:p>
    <w:p w14:paraId="4DFF5A7F" w14:textId="7AE7528D" w:rsidR="00102458" w:rsidRPr="00B8192E" w:rsidRDefault="00102458" w:rsidP="00933231">
      <w:pPr>
        <w:tabs>
          <w:tab w:val="left" w:pos="1947"/>
        </w:tabs>
        <w:jc w:val="both"/>
        <w:rPr>
          <w:sz w:val="24"/>
          <w:szCs w:val="24"/>
          <w:lang w:val="sr-Cyrl-RS"/>
        </w:rPr>
      </w:pPr>
      <w:r w:rsidRPr="00B8192E">
        <w:rPr>
          <w:sz w:val="24"/>
          <w:szCs w:val="24"/>
          <w:lang w:val="sr-Cyrl-RS"/>
        </w:rPr>
        <w:t>Pomozite profesoru Filipu da odredi</w:t>
      </w:r>
      <w:r w:rsidR="003D0CCD" w:rsidRPr="00B8192E">
        <w:rPr>
          <w:sz w:val="24"/>
          <w:szCs w:val="24"/>
          <w:lang w:val="sr-Cyrl-RS"/>
        </w:rPr>
        <w:t xml:space="preserve"> </w:t>
      </w:r>
      <w:r w:rsidR="003C265E" w:rsidRPr="00B8192E">
        <w:rPr>
          <w:sz w:val="24"/>
          <w:szCs w:val="24"/>
          <w:lang w:val="sr-Cyrl-RS"/>
        </w:rPr>
        <w:t>najve</w:t>
      </w:r>
      <w:r w:rsidR="001F5D9E" w:rsidRPr="00B8192E">
        <w:rPr>
          <w:sz w:val="24"/>
          <w:szCs w:val="24"/>
          <w:lang w:val="sr-Cyrl-RS"/>
        </w:rPr>
        <w:t>ć</w:t>
      </w:r>
      <w:r w:rsidR="003C265E" w:rsidRPr="00B8192E">
        <w:rPr>
          <w:sz w:val="24"/>
          <w:szCs w:val="24"/>
          <w:lang w:val="sr-Cyrl-RS"/>
        </w:rPr>
        <w:t>i mogu</w:t>
      </w:r>
      <w:r w:rsidR="001F5D9E" w:rsidRPr="00B8192E">
        <w:rPr>
          <w:sz w:val="24"/>
          <w:szCs w:val="24"/>
          <w:lang w:val="sr-Cyrl-RS"/>
        </w:rPr>
        <w:t>ć</w:t>
      </w:r>
      <w:r w:rsidR="003C265E" w:rsidRPr="00B8192E">
        <w:rPr>
          <w:sz w:val="24"/>
          <w:szCs w:val="24"/>
          <w:lang w:val="sr-Cyrl-RS"/>
        </w:rPr>
        <w:t>i broj koji bi</w:t>
      </w:r>
      <w:r w:rsidR="00F14760" w:rsidRPr="00B8192E">
        <w:rPr>
          <w:sz w:val="24"/>
          <w:szCs w:val="24"/>
          <w:lang w:val="sr-Cyrl-RS"/>
        </w:rPr>
        <w:t xml:space="preserve"> mogao vid</w:t>
      </w:r>
      <w:r w:rsidR="00EE6689" w:rsidRPr="00B8192E">
        <w:rPr>
          <w:sz w:val="24"/>
          <w:szCs w:val="24"/>
          <w:lang w:val="sr-Cyrl-RS"/>
        </w:rPr>
        <w:t>j</w:t>
      </w:r>
      <w:r w:rsidR="00F14760" w:rsidRPr="00B8192E">
        <w:rPr>
          <w:sz w:val="24"/>
          <w:szCs w:val="24"/>
          <w:lang w:val="sr-Cyrl-RS"/>
        </w:rPr>
        <w:t xml:space="preserve">eti na </w:t>
      </w:r>
      <w:r w:rsidR="00EE6689" w:rsidRPr="00B8192E">
        <w:rPr>
          <w:sz w:val="24"/>
          <w:szCs w:val="24"/>
          <w:lang w:val="sr-Cyrl-RS"/>
        </w:rPr>
        <w:t>ekranu</w:t>
      </w:r>
      <w:r w:rsidR="00F14760" w:rsidRPr="00B8192E">
        <w:rPr>
          <w:sz w:val="24"/>
          <w:szCs w:val="24"/>
          <w:lang w:val="sr-Cyrl-RS"/>
        </w:rPr>
        <w:t>.</w:t>
      </w:r>
    </w:p>
    <w:p w14:paraId="42A54A58" w14:textId="77777777" w:rsidR="00013CEE" w:rsidRPr="00B8192E" w:rsidRDefault="00420381">
      <w:pPr>
        <w:tabs>
          <w:tab w:val="left" w:pos="1947"/>
        </w:tabs>
        <w:jc w:val="both"/>
        <w:rPr>
          <w:lang w:val="sr-Cyrl-RS"/>
        </w:rPr>
      </w:pPr>
      <w:r w:rsidRPr="00B8192E">
        <w:rPr>
          <w:b/>
          <w:sz w:val="28"/>
          <w:szCs w:val="28"/>
          <w:lang w:val="sr-Cyrl-RS"/>
        </w:rPr>
        <w:t>Ulazni i izlazni podaci</w:t>
      </w:r>
    </w:p>
    <w:p w14:paraId="5A21E91C" w14:textId="4A7BEC6B" w:rsidR="00013CEE" w:rsidRPr="00B8192E" w:rsidRDefault="00420381">
      <w:pPr>
        <w:rPr>
          <w:rFonts w:asciiTheme="minorHAnsi" w:hAnsiTheme="minorHAnsi" w:cstheme="minorHAnsi"/>
          <w:sz w:val="24"/>
          <w:szCs w:val="24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t>ULAZ:</w:t>
      </w:r>
    </w:p>
    <w:p w14:paraId="0ED14318" w14:textId="68252668" w:rsidR="007D3FC9" w:rsidRPr="00B8192E" w:rsidRDefault="007D3FC9" w:rsidP="004578C8">
      <w:pPr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Prvi red ulaza sadrži 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>pozitivan</w:t>
      </w:r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>cijeli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broj </w:t>
      </w:r>
      <w:r w:rsidR="00102458" w:rsidRPr="00B8192E">
        <w:rPr>
          <w:rFonts w:asciiTheme="minorHAnsi" w:hAnsiTheme="minorHAnsi" w:cstheme="minorHAnsi"/>
          <w:i/>
          <w:iCs/>
          <w:sz w:val="24"/>
          <w:szCs w:val="24"/>
          <w:lang w:val="sr-Cyrl-RS"/>
        </w:rPr>
        <w:t>N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  <w:lang w:val="sr-Cyrl-RS"/>
          </w:rPr>
          <m:t>1</m:t>
        </m:r>
        <m:r>
          <w:rPr>
            <w:rFonts w:ascii="Cambria Math" w:hAnsi="Cambria Math"/>
            <w:lang w:val="sr-Cyrl-RS"/>
          </w:rPr>
          <m:t>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>N</m:t>
        </m:r>
        <m:r>
          <w:rPr>
            <w:rFonts w:ascii="Cambria Math" w:hAnsi="Cambria Math"/>
            <w:lang w:val="sr-Cyrl-RS"/>
          </w:rPr>
          <m:t>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5</m:t>
            </m:r>
          </m:sup>
        </m:sSup>
      </m:oMath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), i </w:t>
      </w:r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cijeli 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broj </w:t>
      </w:r>
      <w:r w:rsidR="00102458" w:rsidRPr="00B8192E">
        <w:rPr>
          <w:rFonts w:asciiTheme="minorHAnsi" w:hAnsiTheme="minorHAnsi" w:cstheme="minorHAnsi"/>
          <w:i/>
          <w:sz w:val="24"/>
          <w:szCs w:val="24"/>
          <w:lang w:val="sr-Cyrl-RS"/>
        </w:rPr>
        <w:t>K</w:t>
      </w:r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  <w:lang w:val="sr-Cyrl-RS"/>
          </w:rPr>
          <m:t>0</m:t>
        </m:r>
        <m:r>
          <w:rPr>
            <w:rFonts w:ascii="Cambria Math" w:hAnsi="Cambria Math"/>
            <w:lang w:val="sr-Cyrl-RS"/>
          </w:rPr>
          <m:t>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>K</m:t>
        </m:r>
        <m:r>
          <w:rPr>
            <w:rFonts w:ascii="Cambria Math" w:hAnsi="Cambria Math"/>
            <w:lang w:val="sr-Cyrl-RS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9</m:t>
            </m:r>
          </m:sup>
        </m:sSup>
      </m:oMath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>)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koji predstavlj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>ju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broj operacija množenja i </w:t>
      </w:r>
      <w:r w:rsidR="00102458" w:rsidRPr="00B8192E">
        <w:rPr>
          <w:rFonts w:asciiTheme="minorHAnsi" w:hAnsiTheme="minorHAnsi" w:cstheme="minorHAnsi"/>
          <w:sz w:val="24"/>
          <w:szCs w:val="24"/>
          <w:lang w:val="sr-Cyrl-RS"/>
        </w:rPr>
        <w:t>početni broj na kalkulatoru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>, respektivno</w:t>
      </w:r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>.</w:t>
      </w:r>
    </w:p>
    <w:p w14:paraId="1DE32F3B" w14:textId="6C5CAEB0" w:rsidR="00102458" w:rsidRDefault="00102458" w:rsidP="00900346">
      <w:pPr>
        <w:jc w:val="both"/>
        <w:rPr>
          <w:rFonts w:asciiTheme="minorHAnsi" w:hAnsiTheme="minorHAnsi" w:cstheme="minorHAnsi"/>
          <w:sz w:val="24"/>
          <w:szCs w:val="24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Drugi red ulaza sadrži niz od </w:t>
      </w:r>
      <w:r w:rsidRPr="00B8192E">
        <w:rPr>
          <w:rFonts w:asciiTheme="minorHAnsi" w:hAnsiTheme="minorHAnsi" w:cstheme="minorHAnsi"/>
          <w:i/>
          <w:iCs/>
          <w:sz w:val="24"/>
          <w:szCs w:val="24"/>
          <w:lang w:val="sr-Cyrl-RS"/>
        </w:rPr>
        <w:t>N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cijelih</w:t>
      </w:r>
      <w:r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brojeva</w:t>
      </w:r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  <w:lang w:val="sr-Cyrl-RS"/>
          </w:rPr>
          <m:t>0</m:t>
        </m:r>
        <m:r>
          <w:rPr>
            <w:rFonts w:ascii="Cambria Math" w:hAnsi="Cambria Math"/>
            <w:lang w:val="sr-Cyrl-RS"/>
          </w:rPr>
          <m:t>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>а[i]</m:t>
        </m:r>
        <m:r>
          <w:rPr>
            <w:rFonts w:ascii="Cambria Math" w:hAnsi="Cambria Math"/>
            <w:lang w:val="sr-Cyrl-RS"/>
          </w:rPr>
          <m:t>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sr-Cyrl-RS"/>
              </w:rPr>
              <m:t>9</m:t>
            </m:r>
          </m:sup>
        </m:sSup>
      </m:oMath>
      <w:r w:rsidR="004578C8" w:rsidRPr="00B8192E">
        <w:rPr>
          <w:rFonts w:asciiTheme="minorHAnsi" w:hAnsiTheme="minorHAnsi" w:cstheme="minorHAnsi"/>
          <w:sz w:val="24"/>
          <w:szCs w:val="24"/>
          <w:lang w:val="sr-Cyrl-RS"/>
        </w:rPr>
        <w:t>)</w:t>
      </w:r>
      <w:r w:rsidR="00900346" w:rsidRPr="00B8192E">
        <w:rPr>
          <w:rFonts w:asciiTheme="minorHAnsi" w:hAnsiTheme="minorHAnsi" w:cstheme="minorHAnsi"/>
          <w:sz w:val="24"/>
          <w:szCs w:val="24"/>
          <w:lang w:val="sr-Cyrl-RS"/>
        </w:rPr>
        <w:t xml:space="preserve"> razdvojenih blanko znacima</w:t>
      </w:r>
      <w:r w:rsidRPr="00B8192E">
        <w:rPr>
          <w:rFonts w:asciiTheme="minorHAnsi" w:hAnsiTheme="minorHAnsi" w:cstheme="minorHAnsi"/>
          <w:sz w:val="24"/>
          <w:szCs w:val="24"/>
          <w:lang w:val="sr-Cyrl-RS"/>
        </w:rPr>
        <w:t>, koji predstavljaju operacije množenja</w:t>
      </w:r>
      <w:r w:rsidR="00EA4FC5" w:rsidRPr="00B8192E">
        <w:rPr>
          <w:rFonts w:asciiTheme="minorHAnsi" w:hAnsiTheme="minorHAnsi" w:cstheme="minorHAnsi"/>
          <w:sz w:val="24"/>
          <w:szCs w:val="24"/>
          <w:lang w:val="sr-Cyrl-RS"/>
        </w:rPr>
        <w:t>.</w:t>
      </w:r>
    </w:p>
    <w:p w14:paraId="3AA693BE" w14:textId="77777777" w:rsidR="00B8192E" w:rsidRPr="00B8192E" w:rsidRDefault="00B8192E" w:rsidP="00900346">
      <w:pPr>
        <w:jc w:val="both"/>
        <w:rPr>
          <w:rFonts w:asciiTheme="minorHAnsi" w:hAnsiTheme="minorHAnsi" w:cstheme="minorHAnsi"/>
          <w:i/>
          <w:iCs/>
          <w:sz w:val="24"/>
          <w:szCs w:val="24"/>
          <w:lang w:val="sr-Cyrl-RS"/>
        </w:rPr>
      </w:pPr>
    </w:p>
    <w:p w14:paraId="1E18A157" w14:textId="77777777" w:rsidR="00013CEE" w:rsidRPr="00B8192E" w:rsidRDefault="00420381">
      <w:pPr>
        <w:rPr>
          <w:rFonts w:asciiTheme="minorHAnsi" w:hAnsiTheme="minorHAnsi" w:cstheme="minorHAnsi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lastRenderedPageBreak/>
        <w:t>IZLAZ:</w:t>
      </w:r>
    </w:p>
    <w:p w14:paraId="4572D6FB" w14:textId="347FB7A4" w:rsidR="00EA4FC5" w:rsidRPr="00B8192E" w:rsidRDefault="00EA4FC5">
      <w:pPr>
        <w:rPr>
          <w:rFonts w:asciiTheme="minorHAnsi" w:hAnsiTheme="minorHAnsi" w:cstheme="minorHAnsi"/>
          <w:sz w:val="24"/>
          <w:szCs w:val="24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t>Najveći mogući broj koji bi profesor mogao vidjeti.</w:t>
      </w:r>
    </w:p>
    <w:p w14:paraId="5F3FDF02" w14:textId="77777777" w:rsidR="00013CEE" w:rsidRPr="00B8192E" w:rsidRDefault="00420381">
      <w:pPr>
        <w:rPr>
          <w:lang w:val="sr-Cyrl-RS"/>
        </w:rPr>
      </w:pPr>
      <w:r w:rsidRPr="00B8192E">
        <w:rPr>
          <w:b/>
          <w:sz w:val="28"/>
          <w:szCs w:val="28"/>
          <w:lang w:val="sr-Cyrl-RS"/>
        </w:rPr>
        <w:t xml:space="preserve">Primjer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017"/>
        <w:gridCol w:w="1838"/>
        <w:gridCol w:w="4207"/>
      </w:tblGrid>
      <w:tr w:rsidR="00013CEE" w:rsidRPr="00B8192E" w14:paraId="5DED9FA2" w14:textId="77777777" w:rsidTr="00EA4FC5">
        <w:trPr>
          <w:trHeight w:val="200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B39E7" w14:textId="77777777" w:rsidR="00013CEE" w:rsidRPr="00B8192E" w:rsidRDefault="00420381">
            <w:pPr>
              <w:jc w:val="both"/>
              <w:rPr>
                <w:i/>
                <w:sz w:val="24"/>
                <w:szCs w:val="24"/>
                <w:lang w:val="sr-Cyrl-RS"/>
              </w:rPr>
            </w:pPr>
            <w:r w:rsidRPr="00B8192E">
              <w:rPr>
                <w:i/>
                <w:sz w:val="24"/>
                <w:szCs w:val="24"/>
                <w:lang w:val="sr-Cyrl-RS"/>
              </w:rPr>
              <w:t>Ulazni parametri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91528" w14:textId="77777777" w:rsidR="00013CEE" w:rsidRPr="00B8192E" w:rsidRDefault="00420381">
            <w:pPr>
              <w:jc w:val="both"/>
              <w:rPr>
                <w:i/>
                <w:sz w:val="24"/>
                <w:szCs w:val="24"/>
                <w:lang w:val="sr-Cyrl-RS"/>
              </w:rPr>
            </w:pPr>
            <w:r w:rsidRPr="00B8192E">
              <w:rPr>
                <w:i/>
                <w:sz w:val="24"/>
                <w:szCs w:val="24"/>
                <w:lang w:val="sr-Cyrl-RS"/>
              </w:rPr>
              <w:t>Izlaz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68E2" w14:textId="77777777" w:rsidR="00013CEE" w:rsidRPr="00B8192E" w:rsidRDefault="00420381">
            <w:pPr>
              <w:jc w:val="both"/>
              <w:rPr>
                <w:i/>
                <w:sz w:val="24"/>
                <w:szCs w:val="24"/>
                <w:lang w:val="sr-Cyrl-RS"/>
              </w:rPr>
            </w:pPr>
            <w:r w:rsidRPr="00B8192E">
              <w:rPr>
                <w:i/>
                <w:sz w:val="24"/>
                <w:szCs w:val="24"/>
                <w:lang w:val="sr-Cyrl-RS"/>
              </w:rPr>
              <w:t>Objašnjenje</w:t>
            </w:r>
          </w:p>
        </w:tc>
      </w:tr>
      <w:tr w:rsidR="00013CEE" w:rsidRPr="00B8192E" w14:paraId="05FD64A2" w14:textId="77777777" w:rsidTr="00EA4FC5">
        <w:trPr>
          <w:trHeight w:val="280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0D28" w14:textId="17E710FB" w:rsidR="00F8382D" w:rsidRPr="00B8192E" w:rsidRDefault="00EA4FC5">
            <w:pPr>
              <w:spacing w:after="0" w:line="240" w:lineRule="auto"/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2 100</w:t>
            </w:r>
          </w:p>
          <w:p w14:paraId="06021902" w14:textId="413AD18A" w:rsidR="00EA4FC5" w:rsidRPr="00B8192E" w:rsidRDefault="00EA4FC5">
            <w:pPr>
              <w:spacing w:after="0" w:line="240" w:lineRule="auto"/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100 100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2038" w14:textId="10AB2A07" w:rsidR="00013CEE" w:rsidRPr="00B8192E" w:rsidRDefault="00A71F2C">
            <w:pPr>
              <w:spacing w:after="0" w:line="240" w:lineRule="auto"/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794576212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ECA8D" w14:textId="65131786" w:rsidR="00EA4FC5" w:rsidRPr="00B8192E" w:rsidRDefault="00EA4FC5">
            <w:pPr>
              <w:rPr>
                <w:rFonts w:ascii="Courier New" w:eastAsia="Courier New" w:hAnsi="Courier New" w:cs="Courier New"/>
                <w:sz w:val="20"/>
                <w:szCs w:val="20"/>
                <w:lang w:val="sr-Cyrl-RS"/>
              </w:rPr>
            </w:pPr>
            <w:r w:rsidRPr="00B8192E">
              <w:rPr>
                <w:rFonts w:ascii="Courier New" w:eastAsia="Courier New" w:hAnsi="Courier New" w:cs="Courier New"/>
                <w:sz w:val="20"/>
                <w:szCs w:val="20"/>
                <w:lang w:val="sr-Cyrl-RS"/>
              </w:rPr>
              <w:t>Profesor je mogao da ode ne pauzu tokom prvog množenja, pa bi imao situaciju:</w:t>
            </w:r>
            <w:r w:rsidRPr="00B8192E">
              <w:rPr>
                <w:rFonts w:ascii="Cambria Math" w:eastAsia="Courier New" w:hAnsi="Cambria Math" w:cs="Courier New"/>
                <w:i/>
                <w:sz w:val="20"/>
                <w:szCs w:val="20"/>
                <w:lang w:val="sr-Cyrl-RS"/>
              </w:rPr>
              <w:br/>
            </w:r>
            <m:oMath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sz w:val="20"/>
                      <w:szCs w:val="20"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(100*100)</m:t>
                  </m:r>
                </m:e>
                <m:sup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100</m:t>
                  </m:r>
                </m:sup>
              </m:sSup>
              <m:r>
                <w:rPr>
                  <w:rFonts w:ascii="Cambria Math" w:eastAsia="Courier New" w:hAnsi="Cambria Math" w:cs="Courier New"/>
                  <w:sz w:val="20"/>
                  <w:szCs w:val="20"/>
                  <w:lang w:val="sr-Cyrl-RS"/>
                </w:rPr>
                <m:t xml:space="preserve"> (mod 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sz w:val="20"/>
                      <w:szCs w:val="20"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9</m:t>
                  </m:r>
                </m:sup>
              </m:sSup>
              <m:r>
                <w:rPr>
                  <w:rFonts w:ascii="Cambria Math" w:eastAsia="Courier New" w:hAnsi="Cambria Math" w:cs="Courier New"/>
                  <w:sz w:val="20"/>
                  <w:szCs w:val="20"/>
                  <w:lang w:val="sr-Cyrl-RS"/>
                </w:rPr>
                <m:t>+7)</m:t>
              </m:r>
            </m:oMath>
            <w:r w:rsidRPr="00B8192E">
              <w:rPr>
                <w:rFonts w:ascii="Cambria Math" w:eastAsia="Courier New" w:hAnsi="Cambria Math" w:cs="Courier New"/>
                <w:i/>
                <w:sz w:val="20"/>
                <w:szCs w:val="20"/>
                <w:lang w:val="sr-Cyrl-RS"/>
              </w:rPr>
              <w:t xml:space="preserve"> </w:t>
            </w:r>
          </w:p>
        </w:tc>
      </w:tr>
      <w:tr w:rsidR="00013CEE" w:rsidRPr="00B8192E" w14:paraId="3C9FF8F4" w14:textId="77777777" w:rsidTr="00EA4FC5">
        <w:trPr>
          <w:trHeight w:val="280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8FC55" w14:textId="43236C42" w:rsidR="00013CEE" w:rsidRPr="00B8192E" w:rsidRDefault="00EE3457">
            <w:pPr>
              <w:spacing w:after="0" w:line="240" w:lineRule="auto"/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3</w:t>
            </w:r>
            <w:r w:rsidR="00A42870" w:rsidRPr="00B8192E">
              <w:rPr>
                <w:rFonts w:ascii="Courier New" w:hAnsi="Courier New" w:cs="Courier New"/>
                <w:lang w:val="sr-Cyrl-RS"/>
              </w:rPr>
              <w:t xml:space="preserve"> 2</w:t>
            </w:r>
          </w:p>
          <w:p w14:paraId="3C13B108" w14:textId="13BF0156" w:rsidR="00A42870" w:rsidRPr="00B8192E" w:rsidRDefault="00EE3457">
            <w:pPr>
              <w:spacing w:after="0" w:line="240" w:lineRule="auto"/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3 2 3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425E" w14:textId="33A9747B" w:rsidR="00013CEE" w:rsidRPr="00B8192E" w:rsidRDefault="00EE3457">
            <w:pPr>
              <w:rPr>
                <w:rFonts w:ascii="Courier New" w:hAnsi="Courier New" w:cs="Courier New"/>
                <w:lang w:val="sr-Cyrl-RS"/>
              </w:rPr>
            </w:pPr>
            <w:r w:rsidRPr="00B8192E">
              <w:rPr>
                <w:rFonts w:ascii="Courier New" w:hAnsi="Courier New" w:cs="Courier New"/>
                <w:lang w:val="sr-Cyrl-RS"/>
              </w:rPr>
              <w:t>262144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EE69" w14:textId="13384DF0" w:rsidR="00A42870" w:rsidRPr="00B8192E" w:rsidRDefault="00EE3457">
            <w:pPr>
              <w:rPr>
                <w:rFonts w:ascii="Courier New" w:eastAsia="Courier New" w:hAnsi="Courier New" w:cs="Courier New"/>
                <w:sz w:val="20"/>
                <w:szCs w:val="20"/>
                <w:lang w:val="sr-Cyrl-RS"/>
              </w:rPr>
            </w:pPr>
            <w:r w:rsidRPr="00B8192E">
              <w:rPr>
                <w:rFonts w:ascii="Courier New" w:eastAsia="Courier New" w:hAnsi="Courier New" w:cs="Courier New"/>
                <w:sz w:val="20"/>
                <w:szCs w:val="20"/>
                <w:lang w:val="sr-Cyrl-RS"/>
              </w:rPr>
              <w:t>Najveći broj bi se dobio ukoliko profesor ne bi otišao na pauzu:</w:t>
            </w:r>
            <w:r w:rsidRPr="00B8192E">
              <w:rPr>
                <w:rFonts w:ascii="Cambria Math" w:eastAsia="Courier New" w:hAnsi="Cambria Math" w:cs="Courier New"/>
                <w:i/>
                <w:sz w:val="20"/>
                <w:szCs w:val="20"/>
                <w:lang w:val="sr-Cyrl-R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sz w:val="20"/>
                      <w:szCs w:val="20"/>
                      <w:lang w:val="sr-Cyrl-R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Courier New" w:hAnsi="Cambria Math" w:cs="Courier New"/>
                          <w:i/>
                          <w:sz w:val="20"/>
                          <w:szCs w:val="20"/>
                          <w:lang w:val="sr-Cyrl-R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ourier New" w:hAnsi="Cambria Math" w:cs="Courier New"/>
                              <w:i/>
                              <w:sz w:val="20"/>
                              <w:szCs w:val="20"/>
                              <w:lang w:val="sr-Cyrl-R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ourier New" w:hAnsi="Cambria Math" w:cs="Courier New"/>
                              <w:sz w:val="20"/>
                              <w:szCs w:val="20"/>
                              <w:lang w:val="sr-Cyrl-R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ourier New" w:hAnsi="Cambria Math" w:cs="Courier New"/>
                              <w:sz w:val="20"/>
                              <w:szCs w:val="20"/>
                              <w:lang w:val="sr-Cyrl-RS"/>
                            </w:rPr>
                            <m:t>3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ourier New" w:hAnsi="Cambria Math" w:cs="Courier New"/>
                          <w:sz w:val="20"/>
                          <w:szCs w:val="20"/>
                          <w:lang w:val="sr-Cyrl-RS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3</m:t>
                  </m:r>
                </m:sup>
              </m:sSup>
              <m:r>
                <w:rPr>
                  <w:rFonts w:ascii="Cambria Math" w:eastAsia="Courier New" w:hAnsi="Cambria Math" w:cs="Courier New"/>
                  <w:sz w:val="20"/>
                  <w:szCs w:val="20"/>
                  <w:lang w:val="sr-Cyrl-RS"/>
                </w:rPr>
                <m:t xml:space="preserve"> (mod </m:t>
              </m:r>
              <m:sSup>
                <m:sSupPr>
                  <m:ctrlPr>
                    <w:rPr>
                      <w:rFonts w:ascii="Cambria Math" w:eastAsia="Courier New" w:hAnsi="Cambria Math" w:cs="Courier New"/>
                      <w:i/>
                      <w:sz w:val="20"/>
                      <w:szCs w:val="20"/>
                      <w:lang w:val="sr-Cyrl-RS"/>
                    </w:rPr>
                  </m:ctrlPr>
                </m:sSupPr>
                <m:e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10</m:t>
                  </m:r>
                </m:e>
                <m:sup>
                  <m:r>
                    <w:rPr>
                      <w:rFonts w:ascii="Cambria Math" w:eastAsia="Courier New" w:hAnsi="Cambria Math" w:cs="Courier New"/>
                      <w:sz w:val="20"/>
                      <w:szCs w:val="20"/>
                      <w:lang w:val="sr-Cyrl-RS"/>
                    </w:rPr>
                    <m:t>9</m:t>
                  </m:r>
                </m:sup>
              </m:sSup>
              <m:r>
                <w:rPr>
                  <w:rFonts w:ascii="Cambria Math" w:eastAsia="Courier New" w:hAnsi="Cambria Math" w:cs="Courier New"/>
                  <w:sz w:val="20"/>
                  <w:szCs w:val="20"/>
                  <w:lang w:val="sr-Cyrl-RS"/>
                </w:rPr>
                <m:t>+7)</m:t>
              </m:r>
            </m:oMath>
          </w:p>
        </w:tc>
      </w:tr>
    </w:tbl>
    <w:p w14:paraId="601E7511" w14:textId="77777777" w:rsidR="00013CEE" w:rsidRPr="00B8192E" w:rsidRDefault="00013CEE">
      <w:pPr>
        <w:jc w:val="both"/>
        <w:rPr>
          <w:rFonts w:ascii="Times New Roman" w:hAnsi="Times New Roman"/>
          <w:b/>
          <w:sz w:val="28"/>
          <w:szCs w:val="28"/>
          <w:lang w:val="sr-Cyrl-RS"/>
        </w:rPr>
      </w:pPr>
    </w:p>
    <w:p w14:paraId="0B7DF182" w14:textId="77777777" w:rsidR="00013CEE" w:rsidRPr="00B8192E" w:rsidRDefault="00420381">
      <w:pPr>
        <w:jc w:val="both"/>
        <w:rPr>
          <w:rFonts w:ascii="Times New Roman" w:hAnsi="Times New Roman"/>
          <w:lang w:val="sr-Cyrl-RS"/>
        </w:rPr>
      </w:pPr>
      <w:r w:rsidRPr="00B8192E">
        <w:rPr>
          <w:noProof/>
          <w:lang w:val="sr-Cyrl-RS"/>
        </w:rPr>
        <w:drawing>
          <wp:anchor distT="0" distB="0" distL="0" distR="0" simplePos="0" relativeHeight="3" behindDoc="0" locked="0" layoutInCell="1" allowOverlap="1" wp14:anchorId="3CB2A125" wp14:editId="2BDCDF0F">
            <wp:simplePos x="0" y="0"/>
            <wp:positionH relativeFrom="page">
              <wp:posOffset>622300</wp:posOffset>
            </wp:positionH>
            <wp:positionV relativeFrom="page">
              <wp:posOffset>325755</wp:posOffset>
            </wp:positionV>
            <wp:extent cx="829945" cy="4457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192E">
        <w:rPr>
          <w:rFonts w:ascii="Times New Roman" w:hAnsi="Times New Roman"/>
          <w:b/>
          <w:sz w:val="28"/>
          <w:szCs w:val="28"/>
          <w:lang w:val="sr-Cyrl-RS"/>
        </w:rPr>
        <w:t>Ograničenja na resurse i opis podzadataka</w:t>
      </w:r>
    </w:p>
    <w:p w14:paraId="79A6C404" w14:textId="2F447AE9" w:rsidR="00013CEE" w:rsidRPr="00B8192E" w:rsidRDefault="00420381">
      <w:pPr>
        <w:spacing w:after="0" w:line="240" w:lineRule="auto"/>
        <w:rPr>
          <w:rFonts w:ascii="Times New Roman" w:hAnsi="Times New Roman"/>
          <w:i/>
          <w:lang w:val="sr-Cyrl-RS"/>
        </w:rPr>
      </w:pPr>
      <w:r w:rsidRPr="00B8192E">
        <w:rPr>
          <w:rFonts w:ascii="Times New Roman" w:hAnsi="Times New Roman"/>
          <w:b/>
          <w:sz w:val="24"/>
          <w:szCs w:val="24"/>
          <w:lang w:val="sr-Cyrl-RS"/>
        </w:rPr>
        <w:t>Podzadatak 1 (</w:t>
      </w:r>
      <w:r w:rsidR="00EE3457" w:rsidRPr="00B8192E">
        <w:rPr>
          <w:rFonts w:ascii="Times New Roman" w:hAnsi="Times New Roman"/>
          <w:b/>
          <w:sz w:val="24"/>
          <w:szCs w:val="24"/>
          <w:lang w:val="sr-Cyrl-RS"/>
        </w:rPr>
        <w:t>5</w:t>
      </w:r>
      <w:r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 bodova):</w:t>
      </w:r>
      <w:r w:rsidR="00575A96"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 </w:t>
      </w:r>
      <m:oMath>
        <m:r>
          <w:rPr>
            <w:rFonts w:ascii="Cambria Math" w:hAnsi="Cambria Math"/>
            <w:lang w:val="sr-Cyrl-RS"/>
          </w:rPr>
          <m:t>1≤N≤10 i 1≤</m:t>
        </m:r>
        <m:r>
          <w:rPr>
            <w:rFonts w:ascii="Cambria Math" w:hAnsi="Cambria Math" w:cstheme="minorHAnsi"/>
            <w:sz w:val="24"/>
            <w:szCs w:val="24"/>
            <w:lang w:val="sr-Cyrl-RS"/>
          </w:rPr>
          <m:t>а[i]</m:t>
        </m:r>
        <m:r>
          <w:rPr>
            <w:rFonts w:ascii="Cambria Math" w:hAnsi="Cambria Math"/>
            <w:lang w:val="sr-Cyrl-RS"/>
          </w:rPr>
          <m:t>≤</m:t>
        </m:r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lang w:val="sr-Cyrl-RS"/>
              </w:rPr>
              <m:t>5</m:t>
            </m:r>
          </m:sup>
        </m:sSup>
      </m:oMath>
    </w:p>
    <w:p w14:paraId="68E104DF" w14:textId="2C0EDE96" w:rsidR="00EE3457" w:rsidRPr="00B8192E" w:rsidRDefault="00EE3457" w:rsidP="00EE3457">
      <w:pPr>
        <w:spacing w:after="0" w:line="240" w:lineRule="auto"/>
        <w:rPr>
          <w:rFonts w:ascii="Times New Roman" w:hAnsi="Times New Roman"/>
          <w:i/>
          <w:lang w:val="sr-Cyrl-RS"/>
        </w:rPr>
      </w:pPr>
      <w:r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Podzadatak </w:t>
      </w:r>
      <w:r w:rsidR="00227DC5" w:rsidRPr="00B8192E">
        <w:rPr>
          <w:rFonts w:ascii="Times New Roman" w:hAnsi="Times New Roman"/>
          <w:b/>
          <w:sz w:val="24"/>
          <w:szCs w:val="24"/>
          <w:lang w:val="sr-Cyrl-RS"/>
        </w:rPr>
        <w:t>2</w:t>
      </w:r>
      <w:r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 </w:t>
      </w:r>
      <w:r w:rsidR="00227DC5" w:rsidRPr="00B8192E">
        <w:rPr>
          <w:rFonts w:ascii="Times New Roman" w:hAnsi="Times New Roman"/>
          <w:b/>
          <w:sz w:val="24"/>
          <w:szCs w:val="24"/>
          <w:lang w:val="sr-Cyrl-RS"/>
        </w:rPr>
        <w:t>(20</w:t>
      </w:r>
      <w:r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 bodova): </w:t>
      </w:r>
      <m:oMath>
        <m:r>
          <w:rPr>
            <w:rFonts w:ascii="Cambria Math" w:hAnsi="Cambria Math"/>
            <w:lang w:val="sr-Cyrl-RS"/>
          </w:rPr>
          <m:t>1≤N≤</m:t>
        </m:r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lang w:val="sr-Cyrl-RS"/>
              </w:rPr>
              <m:t>3</m:t>
            </m:r>
          </m:sup>
        </m:sSup>
      </m:oMath>
    </w:p>
    <w:p w14:paraId="1E8B3D77" w14:textId="26AF5206" w:rsidR="00013CEE" w:rsidRPr="00B8192E" w:rsidRDefault="00227DC5">
      <w:pPr>
        <w:spacing w:after="0" w:line="240" w:lineRule="auto"/>
        <w:rPr>
          <w:rFonts w:ascii="Times New Roman" w:hAnsi="Times New Roman"/>
          <w:i/>
          <w:lang w:val="sr-Cyrl-RS"/>
        </w:rPr>
      </w:pPr>
      <w:r w:rsidRPr="00B8192E">
        <w:rPr>
          <w:rFonts w:ascii="Times New Roman" w:hAnsi="Times New Roman"/>
          <w:b/>
          <w:sz w:val="24"/>
          <w:szCs w:val="24"/>
          <w:lang w:val="sr-Cyrl-RS"/>
        </w:rPr>
        <w:t xml:space="preserve">Podzadatak 3 (75 bodova): </w:t>
      </w:r>
      <m:oMath>
        <m:r>
          <w:rPr>
            <w:rFonts w:ascii="Cambria Math" w:hAnsi="Cambria Math"/>
            <w:lang w:val="sr-Cyrl-RS"/>
          </w:rPr>
          <m:t>1≤N≤</m:t>
        </m:r>
        <m:sSup>
          <m:sSupPr>
            <m:ctrlPr>
              <w:rPr>
                <w:rFonts w:ascii="Cambria Math" w:hAnsi="Cambria Math"/>
                <w:i/>
                <w:lang w:val="sr-Cyrl-RS"/>
              </w:rPr>
            </m:ctrlPr>
          </m:sSupPr>
          <m:e>
            <m:r>
              <w:rPr>
                <w:rFonts w:ascii="Cambria Math" w:hAnsi="Cambria Math"/>
                <w:lang w:val="sr-Cyrl-RS"/>
              </w:rPr>
              <m:t>10</m:t>
            </m:r>
          </m:e>
          <m:sup>
            <m:r>
              <w:rPr>
                <w:rFonts w:ascii="Cambria Math" w:hAnsi="Cambria Math"/>
                <w:lang w:val="sr-Cyrl-RS"/>
              </w:rPr>
              <m:t>5</m:t>
            </m:r>
          </m:sup>
        </m:sSup>
      </m:oMath>
    </w:p>
    <w:p w14:paraId="5EC1C556" w14:textId="77777777" w:rsidR="00013CEE" w:rsidRPr="00B8192E" w:rsidRDefault="00013CEE">
      <w:pPr>
        <w:spacing w:after="0" w:line="240" w:lineRule="auto"/>
        <w:rPr>
          <w:sz w:val="24"/>
          <w:szCs w:val="24"/>
          <w:lang w:val="sr-Cyrl-RS"/>
        </w:rPr>
      </w:pPr>
    </w:p>
    <w:p w14:paraId="4ABC5C8B" w14:textId="77777777" w:rsidR="00013CEE" w:rsidRPr="00B8192E" w:rsidRDefault="00420381">
      <w:pPr>
        <w:spacing w:after="0" w:line="240" w:lineRule="auto"/>
        <w:rPr>
          <w:rFonts w:asciiTheme="minorHAnsi" w:hAnsiTheme="minorHAnsi" w:cstheme="minorHAnsi"/>
          <w:lang w:val="sr-Cyrl-RS"/>
        </w:rPr>
      </w:pPr>
      <w:r w:rsidRPr="00B8192E">
        <w:rPr>
          <w:rFonts w:asciiTheme="minorHAnsi" w:hAnsiTheme="minorHAnsi" w:cstheme="minorHAnsi"/>
          <w:sz w:val="24"/>
          <w:szCs w:val="24"/>
          <w:lang w:val="sr-Cyrl-RS"/>
        </w:rPr>
        <w:t>Vremenska i memorijska ograničenja su dostupna na sistemu za ocjenjivanje. Vremensko ograničenje je 1 sekunda.</w:t>
      </w:r>
    </w:p>
    <w:sectPr w:rsidR="00013CEE" w:rsidRPr="00B8192E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FBE2" w14:textId="77777777" w:rsidR="00BB4340" w:rsidRDefault="00BB4340">
      <w:pPr>
        <w:spacing w:after="0" w:line="240" w:lineRule="auto"/>
      </w:pPr>
      <w:r>
        <w:separator/>
      </w:r>
    </w:p>
  </w:endnote>
  <w:endnote w:type="continuationSeparator" w:id="0">
    <w:p w14:paraId="0D954889" w14:textId="77777777" w:rsidR="00BB4340" w:rsidRDefault="00BB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5C88" w14:textId="77777777" w:rsidR="00BB4340" w:rsidRDefault="00BB4340">
      <w:pPr>
        <w:spacing w:after="0" w:line="240" w:lineRule="auto"/>
      </w:pPr>
      <w:r>
        <w:separator/>
      </w:r>
    </w:p>
  </w:footnote>
  <w:footnote w:type="continuationSeparator" w:id="0">
    <w:p w14:paraId="51C36AF9" w14:textId="77777777" w:rsidR="00BB4340" w:rsidRDefault="00BB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3964" w14:textId="5BA65406" w:rsidR="00013CEE" w:rsidRDefault="00420381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sz w:val="24"/>
        <w:szCs w:val="24"/>
      </w:rPr>
      <w:t>BHOI državno takmičenje za srednje škole 20</w:t>
    </w:r>
    <w:r w:rsidR="00426ABA">
      <w:rPr>
        <w:sz w:val="24"/>
        <w:szCs w:val="24"/>
      </w:rPr>
      <w:t>2</w:t>
    </w:r>
    <w:r w:rsidR="003C3BFE">
      <w:rPr>
        <w:sz w:val="24"/>
        <w:szCs w:val="24"/>
      </w:rPr>
      <w:t>2</w:t>
    </w:r>
    <w:r>
      <w:rPr>
        <w:sz w:val="24"/>
        <w:szCs w:val="24"/>
      </w:rPr>
      <w:t>.</w:t>
    </w:r>
    <w:r w:rsidR="00D5028C">
      <w:rPr>
        <w:sz w:val="24"/>
        <w:szCs w:val="24"/>
        <w:lang w:val="en-US"/>
      </w:rPr>
      <w:t xml:space="preserve">                                      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PAGE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  <w:r>
      <w:rPr>
        <w:color w:val="FFFFFF"/>
        <w:shd w:val="clear" w:color="auto" w:fill="1F497D"/>
      </w:rPr>
      <w:t>/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NUMPAGES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</w:p>
  <w:p w14:paraId="42267F1B" w14:textId="37E3656E" w:rsidR="00013CEE" w:rsidRPr="00D5028C" w:rsidRDefault="00D5028C">
    <w:pPr>
      <w:tabs>
        <w:tab w:val="center" w:pos="4513"/>
        <w:tab w:val="right" w:pos="9026"/>
      </w:tabs>
      <w:spacing w:after="0" w:line="240" w:lineRule="auto"/>
      <w:rPr>
        <w:lang w:val="en-US"/>
      </w:rPr>
    </w:pPr>
    <w:r>
      <w:rPr>
        <w:lang w:val="en-US"/>
      </w:rPr>
      <w:t xml:space="preserve">                                         </w:t>
    </w:r>
    <w:r>
      <w:rPr>
        <w:sz w:val="24"/>
        <w:szCs w:val="24"/>
      </w:rPr>
      <w:t xml:space="preserve">Zadatak: </w:t>
    </w:r>
    <w:r w:rsidR="005F4936">
      <w:rPr>
        <w:sz w:val="24"/>
        <w:szCs w:val="24"/>
      </w:rPr>
      <w:t>MS</w:t>
    </w:r>
    <w:r w:rsidR="00F14760">
      <w:rPr>
        <w:sz w:val="24"/>
        <w:szCs w:val="24"/>
      </w:rPr>
      <w:t>Kalkulator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5E"/>
    <w:multiLevelType w:val="hybridMultilevel"/>
    <w:tmpl w:val="05E09B90"/>
    <w:lvl w:ilvl="0" w:tplc="897A80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6E98"/>
    <w:multiLevelType w:val="hybridMultilevel"/>
    <w:tmpl w:val="59A0ECC6"/>
    <w:lvl w:ilvl="0" w:tplc="F1A4A806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4F16"/>
    <w:multiLevelType w:val="hybridMultilevel"/>
    <w:tmpl w:val="BD22739C"/>
    <w:lvl w:ilvl="0" w:tplc="4440C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0158"/>
    <w:multiLevelType w:val="hybridMultilevel"/>
    <w:tmpl w:val="D6CE424A"/>
    <w:lvl w:ilvl="0" w:tplc="B19C5C0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3279E"/>
    <w:multiLevelType w:val="hybridMultilevel"/>
    <w:tmpl w:val="9F60B186"/>
    <w:lvl w:ilvl="0" w:tplc="30F0E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028944">
    <w:abstractNumId w:val="2"/>
  </w:num>
  <w:num w:numId="2" w16cid:durableId="1980111089">
    <w:abstractNumId w:val="3"/>
  </w:num>
  <w:num w:numId="3" w16cid:durableId="695934162">
    <w:abstractNumId w:val="4"/>
  </w:num>
  <w:num w:numId="4" w16cid:durableId="1912082160">
    <w:abstractNumId w:val="0"/>
  </w:num>
  <w:num w:numId="5" w16cid:durableId="48871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EE"/>
    <w:rsid w:val="00012152"/>
    <w:rsid w:val="00013CEE"/>
    <w:rsid w:val="00033853"/>
    <w:rsid w:val="000477AA"/>
    <w:rsid w:val="00072A66"/>
    <w:rsid w:val="000C5552"/>
    <w:rsid w:val="00102458"/>
    <w:rsid w:val="00187BE4"/>
    <w:rsid w:val="001F43FE"/>
    <w:rsid w:val="001F5D9E"/>
    <w:rsid w:val="00227DC5"/>
    <w:rsid w:val="002312FA"/>
    <w:rsid w:val="002553C7"/>
    <w:rsid w:val="002C6E5F"/>
    <w:rsid w:val="002D1315"/>
    <w:rsid w:val="00311777"/>
    <w:rsid w:val="00383D6E"/>
    <w:rsid w:val="00393659"/>
    <w:rsid w:val="003C0071"/>
    <w:rsid w:val="003C265E"/>
    <w:rsid w:val="003C3BFE"/>
    <w:rsid w:val="003D0CCD"/>
    <w:rsid w:val="003F06ED"/>
    <w:rsid w:val="00402B11"/>
    <w:rsid w:val="00420381"/>
    <w:rsid w:val="00426ABA"/>
    <w:rsid w:val="004578C8"/>
    <w:rsid w:val="0047098A"/>
    <w:rsid w:val="004D2FFA"/>
    <w:rsid w:val="004E50CB"/>
    <w:rsid w:val="00507A35"/>
    <w:rsid w:val="0056338E"/>
    <w:rsid w:val="00575A96"/>
    <w:rsid w:val="005C6386"/>
    <w:rsid w:val="005D51F3"/>
    <w:rsid w:val="005D7550"/>
    <w:rsid w:val="005E121D"/>
    <w:rsid w:val="005F4936"/>
    <w:rsid w:val="00632D7C"/>
    <w:rsid w:val="00685717"/>
    <w:rsid w:val="00692D7E"/>
    <w:rsid w:val="00697BCC"/>
    <w:rsid w:val="006C0954"/>
    <w:rsid w:val="006D248F"/>
    <w:rsid w:val="006E1EDF"/>
    <w:rsid w:val="007068B0"/>
    <w:rsid w:val="007125FF"/>
    <w:rsid w:val="00744015"/>
    <w:rsid w:val="007567AC"/>
    <w:rsid w:val="00791F0F"/>
    <w:rsid w:val="007D3FC9"/>
    <w:rsid w:val="007F78D5"/>
    <w:rsid w:val="008243BC"/>
    <w:rsid w:val="00833034"/>
    <w:rsid w:val="00891BD1"/>
    <w:rsid w:val="00897256"/>
    <w:rsid w:val="00900346"/>
    <w:rsid w:val="00914A81"/>
    <w:rsid w:val="00933231"/>
    <w:rsid w:val="0096027A"/>
    <w:rsid w:val="009B7504"/>
    <w:rsid w:val="009D0E9E"/>
    <w:rsid w:val="00A41827"/>
    <w:rsid w:val="00A42870"/>
    <w:rsid w:val="00A71F2C"/>
    <w:rsid w:val="00B06302"/>
    <w:rsid w:val="00B50BDB"/>
    <w:rsid w:val="00B6277A"/>
    <w:rsid w:val="00B8192E"/>
    <w:rsid w:val="00B83C09"/>
    <w:rsid w:val="00B84598"/>
    <w:rsid w:val="00BA1F1C"/>
    <w:rsid w:val="00BB4340"/>
    <w:rsid w:val="00C3422D"/>
    <w:rsid w:val="00C54321"/>
    <w:rsid w:val="00C628AA"/>
    <w:rsid w:val="00C85777"/>
    <w:rsid w:val="00C90D70"/>
    <w:rsid w:val="00C95ED5"/>
    <w:rsid w:val="00D5028C"/>
    <w:rsid w:val="00D5276F"/>
    <w:rsid w:val="00DA0525"/>
    <w:rsid w:val="00DA4EFB"/>
    <w:rsid w:val="00DC7B22"/>
    <w:rsid w:val="00EA41B7"/>
    <w:rsid w:val="00EA4FC5"/>
    <w:rsid w:val="00EE3457"/>
    <w:rsid w:val="00EE6689"/>
    <w:rsid w:val="00F14760"/>
    <w:rsid w:val="00F629FC"/>
    <w:rsid w:val="00F8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C764"/>
  <w15:docId w15:val="{B3D56453-AB0F-49B4-93B5-9363856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5971"/>
  </w:style>
  <w:style w:type="character" w:customStyle="1" w:styleId="FooterChar">
    <w:name w:val="Footer Char"/>
    <w:basedOn w:val="DefaultParagraphFont"/>
    <w:link w:val="Footer"/>
    <w:uiPriority w:val="99"/>
    <w:qFormat/>
    <w:rsid w:val="00D059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3C1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0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3C1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CBB2DC-EE7F-4B7D-BD51-B727BFEE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Fahrudin Halilović</dc:creator>
  <dc:description/>
  <cp:lastModifiedBy>Стево Митрић</cp:lastModifiedBy>
  <cp:revision>55</cp:revision>
  <cp:lastPrinted>2022-05-28T21:47:00Z</cp:lastPrinted>
  <dcterms:created xsi:type="dcterms:W3CDTF">2019-06-14T13:09:00Z</dcterms:created>
  <dcterms:modified xsi:type="dcterms:W3CDTF">2022-05-28T21:47:00Z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