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CDCEC19" w14:textId="1F011B29" w:rsidR="00266A90" w:rsidRPr="006A08D4" w:rsidRDefault="006A08D4">
      <w:pPr>
        <w:pStyle w:val="Title"/>
      </w:pPr>
      <w:r>
        <w:t>Zid</w:t>
      </w:r>
    </w:p>
    <w:p w14:paraId="625A4F73" w14:textId="77777777" w:rsidR="00266A90" w:rsidRDefault="00266A90">
      <w:pPr>
        <w:jc w:val="both"/>
        <w:rPr>
          <w:sz w:val="24"/>
          <w:szCs w:val="24"/>
        </w:rPr>
      </w:pPr>
    </w:p>
    <w:p w14:paraId="3DA6DCD9" w14:textId="0E16E021" w:rsidR="00266A90" w:rsidRDefault="0067369C">
      <w:pPr>
        <w:pStyle w:val="BodyTextIndent"/>
      </w:pPr>
      <w:r>
        <w:rPr>
          <w:sz w:val="26"/>
          <w:szCs w:val="26"/>
        </w:rPr>
        <w:t xml:space="preserve">Postoje razne teorije kako je gradjen Kineski zid. Kako god bilo, jedno je sigurno, sastoji se od blokova kamena. </w:t>
      </w:r>
      <w:r w:rsidR="00D81F6D">
        <w:rPr>
          <w:sz w:val="26"/>
          <w:szCs w:val="26"/>
        </w:rPr>
        <w:t>Gledano sa jedne strane, mogli bi da ga podijelimo na više pravougaonih blokova različite visine.</w:t>
      </w:r>
      <w:r w:rsidR="00A93041">
        <w:rPr>
          <w:sz w:val="26"/>
          <w:szCs w:val="26"/>
        </w:rPr>
        <w:t xml:space="preserve"> </w:t>
      </w:r>
    </w:p>
    <w:p w14:paraId="38A3A2D6" w14:textId="069172D3" w:rsidR="006C06A9" w:rsidRDefault="006C06A9">
      <w:pPr>
        <w:pStyle w:val="BodyTextIndent"/>
        <w:rPr>
          <w:sz w:val="26"/>
          <w:szCs w:val="26"/>
        </w:rPr>
      </w:pPr>
      <w:r>
        <w:rPr>
          <w:sz w:val="26"/>
          <w:szCs w:val="26"/>
        </w:rPr>
        <w:t>Drago je očaran samom idejom Kineskog zida i stoga je odlučio da napravi u svome d</w:t>
      </w:r>
      <w:r w:rsidR="00372B8E">
        <w:rPr>
          <w:sz w:val="26"/>
          <w:szCs w:val="26"/>
        </w:rPr>
        <w:t>vo</w:t>
      </w:r>
      <w:r>
        <w:rPr>
          <w:sz w:val="26"/>
          <w:szCs w:val="26"/>
        </w:rPr>
        <w:t xml:space="preserve">rištu </w:t>
      </w:r>
      <w:r w:rsidR="00341C92">
        <w:rPr>
          <w:sz w:val="26"/>
          <w:szCs w:val="26"/>
        </w:rPr>
        <w:t>manju</w:t>
      </w:r>
      <w:r>
        <w:rPr>
          <w:sz w:val="26"/>
          <w:szCs w:val="26"/>
        </w:rPr>
        <w:t xml:space="preserve"> repliku</w:t>
      </w:r>
      <w:r w:rsidR="00AE5DE3">
        <w:rPr>
          <w:sz w:val="26"/>
          <w:szCs w:val="26"/>
        </w:rPr>
        <w:t xml:space="preserve"> </w:t>
      </w:r>
      <w:r>
        <w:rPr>
          <w:sz w:val="26"/>
          <w:szCs w:val="26"/>
        </w:rPr>
        <w:t>tog zida.</w:t>
      </w:r>
      <w:r w:rsidR="004D7385">
        <w:rPr>
          <w:sz w:val="26"/>
          <w:szCs w:val="26"/>
        </w:rPr>
        <w:t xml:space="preserve"> Nakon što je završio, odlučio je da uporedi te zidove i ustanovi koliko je njegov rad kvalitetan. </w:t>
      </w:r>
    </w:p>
    <w:p w14:paraId="013EEDED" w14:textId="5EC0AD1B" w:rsidR="006F19DF" w:rsidRDefault="004D7385" w:rsidP="006F19DF">
      <w:pPr>
        <w:pStyle w:val="BodyTextIndent"/>
        <w:rPr>
          <w:sz w:val="26"/>
          <w:szCs w:val="26"/>
        </w:rPr>
      </w:pPr>
      <w:r>
        <w:rPr>
          <w:sz w:val="26"/>
          <w:szCs w:val="26"/>
        </w:rPr>
        <w:t xml:space="preserve">On je posmatrao uzastopne blokove Kineskog zida dužine </w:t>
      </w:r>
      <w:r w:rsidRPr="004D7385">
        <w:rPr>
          <w:b/>
          <w:bCs/>
          <w:sz w:val="26"/>
          <w:szCs w:val="26"/>
        </w:rPr>
        <w:t>n</w:t>
      </w:r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 xml:space="preserve">i uzastopne blokove svoga zida dužine </w:t>
      </w:r>
      <w:r w:rsidRPr="004D7385">
        <w:rPr>
          <w:b/>
          <w:bCs/>
          <w:sz w:val="26"/>
          <w:szCs w:val="26"/>
        </w:rPr>
        <w:t>m</w:t>
      </w:r>
      <w:r>
        <w:rPr>
          <w:sz w:val="26"/>
          <w:szCs w:val="26"/>
        </w:rPr>
        <w:t>.</w:t>
      </w:r>
      <w:r w:rsidR="00C14A49">
        <w:rPr>
          <w:sz w:val="26"/>
          <w:szCs w:val="26"/>
        </w:rPr>
        <w:t xml:space="preserve"> Zatim se zapitao, na koliko mjesta on može da vidi sličnost svoga zida posmatrajući samo vrhove tih zidova</w:t>
      </w:r>
      <w:r w:rsidR="00CB67AD">
        <w:rPr>
          <w:sz w:val="26"/>
          <w:szCs w:val="26"/>
        </w:rPr>
        <w:t>?</w:t>
      </w:r>
    </w:p>
    <w:p w14:paraId="4EA3FF41" w14:textId="7299733B" w:rsidR="009F3249" w:rsidRDefault="006F19DF" w:rsidP="009F3249">
      <w:pPr>
        <w:pStyle w:val="BodyTextIndent"/>
        <w:rPr>
          <w:sz w:val="26"/>
          <w:szCs w:val="26"/>
          <w:lang w:val="sr-Latn-BA"/>
        </w:rPr>
      </w:pPr>
      <w:r>
        <w:rPr>
          <w:sz w:val="26"/>
          <w:szCs w:val="26"/>
        </w:rPr>
        <w:t>Drugom rje</w:t>
      </w:r>
      <w:r>
        <w:rPr>
          <w:sz w:val="26"/>
          <w:szCs w:val="26"/>
          <w:lang w:val="sr-Latn-BA"/>
        </w:rPr>
        <w:t xml:space="preserve">čju, njegov segment zida dužine </w:t>
      </w:r>
      <w:r w:rsidRPr="006F19DF">
        <w:rPr>
          <w:b/>
          <w:bCs/>
          <w:sz w:val="26"/>
          <w:szCs w:val="26"/>
          <w:lang w:val="sr-Latn-BA"/>
        </w:rPr>
        <w:t>m</w:t>
      </w:r>
      <w:r>
        <w:rPr>
          <w:sz w:val="26"/>
          <w:szCs w:val="26"/>
          <w:lang w:val="sr-Latn-BA"/>
        </w:rPr>
        <w:t xml:space="preserve"> liči na neki segment Kineskog zida te dužine ako su visine svih blokova jednake u oba zida</w:t>
      </w:r>
      <w:r w:rsidR="00CE3485">
        <w:rPr>
          <w:sz w:val="26"/>
          <w:szCs w:val="26"/>
          <w:lang w:val="sr-Latn-BA"/>
        </w:rPr>
        <w:t xml:space="preserve"> duž cijelog segmenta</w:t>
      </w:r>
      <w:r>
        <w:rPr>
          <w:sz w:val="26"/>
          <w:szCs w:val="26"/>
          <w:lang w:val="sr-Latn-BA"/>
        </w:rPr>
        <w:t xml:space="preserve">, ili ako se </w:t>
      </w:r>
      <w:r w:rsidR="00AD617E">
        <w:rPr>
          <w:sz w:val="26"/>
          <w:szCs w:val="26"/>
          <w:lang w:val="sr-Latn-BA"/>
        </w:rPr>
        <w:t xml:space="preserve">svi blokovi </w:t>
      </w:r>
      <w:r>
        <w:rPr>
          <w:sz w:val="26"/>
          <w:szCs w:val="26"/>
          <w:lang w:val="sr-Latn-BA"/>
        </w:rPr>
        <w:t>razlikuju za neku konstantnu vrijednost (jer se posmatraju samo vrhovi).</w:t>
      </w:r>
      <w:r w:rsidR="00B81C32">
        <w:rPr>
          <w:sz w:val="26"/>
          <w:szCs w:val="26"/>
          <w:lang w:val="sr-Latn-BA"/>
        </w:rPr>
        <w:t xml:space="preserve"> Radi lakšeg shvatanja, možete zamisliti da se svi </w:t>
      </w:r>
      <w:r w:rsidR="00FE6A26">
        <w:rPr>
          <w:sz w:val="26"/>
          <w:szCs w:val="26"/>
          <w:lang w:val="sr-Latn-BA"/>
        </w:rPr>
        <w:t>segmenti</w:t>
      </w:r>
      <w:r w:rsidR="00B81C32">
        <w:rPr>
          <w:sz w:val="26"/>
          <w:szCs w:val="26"/>
          <w:lang w:val="sr-Latn-BA"/>
        </w:rPr>
        <w:t xml:space="preserve"> Kineskog zida mogu povećati ili smanjiti za neku konstantnu vrijednost</w:t>
      </w:r>
      <w:r w:rsidR="00FE6A26">
        <w:rPr>
          <w:sz w:val="26"/>
          <w:szCs w:val="26"/>
          <w:lang w:val="sr-Latn-BA"/>
        </w:rPr>
        <w:t xml:space="preserve"> i onda se porediti</w:t>
      </w:r>
      <w:r w:rsidR="00B81C32">
        <w:rPr>
          <w:sz w:val="26"/>
          <w:szCs w:val="26"/>
          <w:lang w:val="sr-Latn-BA"/>
        </w:rPr>
        <w:t xml:space="preserve"> (čak ako idu i ispod zemlje)</w:t>
      </w:r>
      <w:r>
        <w:rPr>
          <w:sz w:val="26"/>
          <w:szCs w:val="26"/>
          <w:lang w:val="sr-Latn-BA"/>
        </w:rPr>
        <w:t xml:space="preserve"> (Pogledati sliku).</w:t>
      </w:r>
    </w:p>
    <w:p w14:paraId="674B149E" w14:textId="4015EDB3" w:rsidR="009F3249" w:rsidRPr="009F3249" w:rsidRDefault="009F3249" w:rsidP="009F3249">
      <w:pPr>
        <w:pStyle w:val="BodyTextIndent"/>
        <w:rPr>
          <w:sz w:val="26"/>
          <w:szCs w:val="26"/>
        </w:rPr>
      </w:pPr>
      <w:r>
        <w:rPr>
          <w:sz w:val="26"/>
          <w:szCs w:val="26"/>
          <w:lang w:val="sr-Latn-BA"/>
        </w:rPr>
        <w:t>Dragu zanima koliko segmenata Kineskog zida liči na njegov zid</w:t>
      </w:r>
      <w:r w:rsidR="00807950">
        <w:rPr>
          <w:sz w:val="26"/>
          <w:szCs w:val="26"/>
          <w:lang w:val="sr-Latn-BA"/>
        </w:rPr>
        <w:t xml:space="preserve"> ako ih poredi na ovakav način</w:t>
      </w:r>
      <w:r>
        <w:rPr>
          <w:sz w:val="26"/>
          <w:szCs w:val="26"/>
          <w:lang w:val="sr-Latn-BA"/>
        </w:rPr>
        <w:t>.</w:t>
      </w:r>
    </w:p>
    <w:p w14:paraId="415C07C2" w14:textId="5D317D62" w:rsidR="00266A90" w:rsidRDefault="00A93041">
      <w:pPr>
        <w:jc w:val="both"/>
        <w:rPr>
          <w:b/>
          <w:bCs/>
        </w:rPr>
      </w:pPr>
      <w:r>
        <w:rPr>
          <w:b/>
          <w:bCs/>
          <w:sz w:val="26"/>
          <w:szCs w:val="26"/>
        </w:rPr>
        <w:t>Input</w:t>
      </w:r>
    </w:p>
    <w:p w14:paraId="02A27D2A" w14:textId="61E1AE5F" w:rsidR="00266A90" w:rsidRDefault="00A93041">
      <w:pPr>
        <w:spacing w:after="58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Prva linija na ulazu sadrži </w:t>
      </w:r>
      <w:r w:rsidR="002E270A">
        <w:rPr>
          <w:sz w:val="26"/>
          <w:szCs w:val="26"/>
          <w:lang w:val="sr-Latn-BA"/>
        </w:rPr>
        <w:t xml:space="preserve">dva </w:t>
      </w:r>
      <w:r>
        <w:rPr>
          <w:sz w:val="26"/>
          <w:szCs w:val="26"/>
        </w:rPr>
        <w:t>pozitiv</w:t>
      </w:r>
      <w:r w:rsidR="002E270A">
        <w:rPr>
          <w:sz w:val="26"/>
          <w:szCs w:val="26"/>
          <w:lang w:val="sr-Latn-BA"/>
        </w:rPr>
        <w:t>na</w:t>
      </w:r>
      <w:r>
        <w:rPr>
          <w:sz w:val="26"/>
          <w:szCs w:val="26"/>
        </w:rPr>
        <w:t xml:space="preserve"> cijel</w:t>
      </w:r>
      <w:r w:rsidR="002E270A">
        <w:rPr>
          <w:sz w:val="26"/>
          <w:szCs w:val="26"/>
          <w:lang w:val="sr-Latn-BA"/>
        </w:rPr>
        <w:t>a</w:t>
      </w:r>
      <w:r>
        <w:rPr>
          <w:sz w:val="26"/>
          <w:szCs w:val="26"/>
        </w:rPr>
        <w:t xml:space="preserve"> broj</w:t>
      </w:r>
      <w:r w:rsidR="002E270A">
        <w:rPr>
          <w:sz w:val="26"/>
          <w:szCs w:val="26"/>
          <w:lang w:val="sr-Latn-BA"/>
        </w:rPr>
        <w:t>a</w:t>
      </w:r>
      <w:r>
        <w:rPr>
          <w:sz w:val="26"/>
          <w:szCs w:val="26"/>
        </w:rPr>
        <w:t xml:space="preserve"> N</w:t>
      </w:r>
      <w:r w:rsidR="002E270A">
        <w:rPr>
          <w:sz w:val="26"/>
          <w:szCs w:val="26"/>
          <w:lang w:val="sr-Latn-BA"/>
        </w:rPr>
        <w:t xml:space="preserve"> i M</w:t>
      </w:r>
      <w:r w:rsidR="0041768F">
        <w:rPr>
          <w:sz w:val="26"/>
          <w:szCs w:val="26"/>
          <w:lang w:val="sr-Latn-BA"/>
        </w:rPr>
        <w:t xml:space="preserve"> </w:t>
      </w:r>
      <w:r w:rsidR="0041768F">
        <w:rPr>
          <w:sz w:val="26"/>
          <w:szCs w:val="26"/>
        </w:rPr>
        <w:t xml:space="preserve">(1 ≤ </w:t>
      </w:r>
      <w:r w:rsidR="00333BC0">
        <w:rPr>
          <w:sz w:val="26"/>
          <w:szCs w:val="26"/>
        </w:rPr>
        <w:t>M ≤</w:t>
      </w:r>
      <w:r w:rsidR="0041768F">
        <w:rPr>
          <w:sz w:val="26"/>
          <w:szCs w:val="26"/>
        </w:rPr>
        <w:t xml:space="preserve"> </w:t>
      </w:r>
      <w:r w:rsidR="00333BC0">
        <w:rPr>
          <w:sz w:val="26"/>
          <w:szCs w:val="26"/>
        </w:rPr>
        <w:t>N</w:t>
      </w:r>
      <w:r w:rsidR="0041768F">
        <w:rPr>
          <w:sz w:val="26"/>
          <w:szCs w:val="26"/>
        </w:rPr>
        <w:t xml:space="preserve"> ≤ 2 · 10</w:t>
      </w:r>
      <w:r w:rsidR="0041768F">
        <w:rPr>
          <w:sz w:val="26"/>
          <w:szCs w:val="26"/>
          <w:vertAlign w:val="superscript"/>
        </w:rPr>
        <w:t>5</w:t>
      </w:r>
      <w:r w:rsidR="0041768F">
        <w:rPr>
          <w:sz w:val="26"/>
          <w:szCs w:val="26"/>
        </w:rPr>
        <w:t>)</w:t>
      </w:r>
      <w:r>
        <w:rPr>
          <w:sz w:val="26"/>
          <w:szCs w:val="26"/>
        </w:rPr>
        <w:t>.</w:t>
      </w:r>
    </w:p>
    <w:p w14:paraId="5D300277" w14:textId="698A4B80" w:rsidR="002E270A" w:rsidRPr="002E270A" w:rsidRDefault="002E270A">
      <w:pPr>
        <w:spacing w:after="58"/>
        <w:jc w:val="both"/>
        <w:rPr>
          <w:sz w:val="26"/>
          <w:szCs w:val="26"/>
          <w:lang w:val="sr-Latn-BA"/>
        </w:rPr>
      </w:pPr>
      <w:r>
        <w:rPr>
          <w:sz w:val="26"/>
          <w:szCs w:val="26"/>
          <w:lang w:val="sr-Latn-BA"/>
        </w:rPr>
        <w:t>N označava dužinu Kineskog zida</w:t>
      </w:r>
      <w:r w:rsidR="00B1677B">
        <w:rPr>
          <w:sz w:val="26"/>
          <w:szCs w:val="26"/>
          <w:lang w:val="sr-Latn-BA"/>
        </w:rPr>
        <w:t xml:space="preserve"> koja se posmatra</w:t>
      </w:r>
      <w:r>
        <w:rPr>
          <w:sz w:val="26"/>
          <w:szCs w:val="26"/>
          <w:lang w:val="sr-Latn-BA"/>
        </w:rPr>
        <w:t>, a M označava dužinu Draginog zida</w:t>
      </w:r>
      <w:r w:rsidR="00B1677B">
        <w:rPr>
          <w:sz w:val="26"/>
          <w:szCs w:val="26"/>
          <w:lang w:val="sr-Latn-BA"/>
        </w:rPr>
        <w:t xml:space="preserve"> koja se posmatra</w:t>
      </w:r>
      <w:r>
        <w:rPr>
          <w:sz w:val="26"/>
          <w:szCs w:val="26"/>
          <w:lang w:val="sr-Latn-BA"/>
        </w:rPr>
        <w:t>.</w:t>
      </w:r>
    </w:p>
    <w:p w14:paraId="0D5E4BF3" w14:textId="4FB6390D" w:rsidR="00266A90" w:rsidRDefault="00A93041">
      <w:pPr>
        <w:spacing w:after="58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Druga linija sadrži </w:t>
      </w:r>
      <w:r w:rsidR="00BD5AA9">
        <w:rPr>
          <w:sz w:val="26"/>
          <w:szCs w:val="26"/>
        </w:rPr>
        <w:t>N</w:t>
      </w:r>
      <w:r>
        <w:rPr>
          <w:sz w:val="26"/>
          <w:szCs w:val="26"/>
        </w:rPr>
        <w:t xml:space="preserve"> pozitivnih cijelih brojeva A</w:t>
      </w:r>
      <w:r>
        <w:rPr>
          <w:sz w:val="26"/>
          <w:szCs w:val="26"/>
          <w:vertAlign w:val="subscript"/>
        </w:rPr>
        <w:t xml:space="preserve">i </w:t>
      </w:r>
      <w:r>
        <w:rPr>
          <w:sz w:val="26"/>
          <w:szCs w:val="26"/>
        </w:rPr>
        <w:t>(1 ≤ A</w:t>
      </w:r>
      <w:r>
        <w:rPr>
          <w:sz w:val="26"/>
          <w:szCs w:val="26"/>
          <w:vertAlign w:val="subscript"/>
        </w:rPr>
        <w:t>i</w:t>
      </w:r>
      <w:r>
        <w:rPr>
          <w:sz w:val="26"/>
          <w:szCs w:val="26"/>
        </w:rPr>
        <w:t xml:space="preserve"> ≤ </w:t>
      </w:r>
      <w:r w:rsidR="00BD5AA9">
        <w:rPr>
          <w:sz w:val="26"/>
          <w:szCs w:val="26"/>
        </w:rPr>
        <w:t>10</w:t>
      </w:r>
      <w:r w:rsidR="00BD5AA9" w:rsidRPr="00BD5AA9">
        <w:rPr>
          <w:sz w:val="26"/>
          <w:szCs w:val="26"/>
          <w:vertAlign w:val="superscript"/>
        </w:rPr>
        <w:t>9</w:t>
      </w:r>
      <w:r>
        <w:rPr>
          <w:sz w:val="26"/>
          <w:szCs w:val="26"/>
        </w:rPr>
        <w:t>)</w:t>
      </w:r>
      <w:r w:rsidR="009D7B43">
        <w:rPr>
          <w:sz w:val="26"/>
          <w:szCs w:val="26"/>
        </w:rPr>
        <w:t xml:space="preserve"> koji označavaju redom visine blokova Kineskog zida</w:t>
      </w:r>
      <w:r>
        <w:rPr>
          <w:sz w:val="26"/>
          <w:szCs w:val="26"/>
          <w:vertAlign w:val="subscript"/>
        </w:rPr>
        <w:t>.</w:t>
      </w:r>
      <w:r>
        <w:rPr>
          <w:sz w:val="26"/>
          <w:szCs w:val="26"/>
        </w:rPr>
        <w:t xml:space="preserve"> Ovi brojevi su podijelj</w:t>
      </w:r>
      <w:r w:rsidR="00BD5AA9">
        <w:rPr>
          <w:sz w:val="26"/>
          <w:szCs w:val="26"/>
        </w:rPr>
        <w:t>e</w:t>
      </w:r>
      <w:r>
        <w:rPr>
          <w:sz w:val="26"/>
          <w:szCs w:val="26"/>
        </w:rPr>
        <w:t>ni praznim prostorom.</w:t>
      </w:r>
    </w:p>
    <w:p w14:paraId="0F944023" w14:textId="52B9C658" w:rsidR="00BD5AA9" w:rsidRPr="00BD5AA9" w:rsidRDefault="00BD5AA9">
      <w:pPr>
        <w:spacing w:after="58"/>
        <w:jc w:val="both"/>
        <w:rPr>
          <w:sz w:val="26"/>
          <w:szCs w:val="26"/>
          <w:lang w:val="sr-Latn-BA"/>
        </w:rPr>
      </w:pPr>
      <w:r>
        <w:rPr>
          <w:sz w:val="26"/>
          <w:szCs w:val="26"/>
        </w:rPr>
        <w:t>Treća linija sadrži M pozitivnih cijelih brojeva B</w:t>
      </w:r>
      <w:r>
        <w:rPr>
          <w:sz w:val="26"/>
          <w:szCs w:val="26"/>
          <w:vertAlign w:val="subscript"/>
        </w:rPr>
        <w:t xml:space="preserve">i </w:t>
      </w:r>
      <w:r>
        <w:rPr>
          <w:sz w:val="26"/>
          <w:szCs w:val="26"/>
        </w:rPr>
        <w:t>(1 ≤ B</w:t>
      </w:r>
      <w:r>
        <w:rPr>
          <w:sz w:val="26"/>
          <w:szCs w:val="26"/>
          <w:vertAlign w:val="subscript"/>
        </w:rPr>
        <w:t>i</w:t>
      </w:r>
      <w:r>
        <w:rPr>
          <w:sz w:val="26"/>
          <w:szCs w:val="26"/>
        </w:rPr>
        <w:t xml:space="preserve"> ≤ 10</w:t>
      </w:r>
      <w:r w:rsidRPr="00BD5AA9">
        <w:rPr>
          <w:sz w:val="26"/>
          <w:szCs w:val="26"/>
          <w:vertAlign w:val="superscript"/>
        </w:rPr>
        <w:t>9</w:t>
      </w:r>
      <w:r>
        <w:rPr>
          <w:sz w:val="26"/>
          <w:szCs w:val="26"/>
        </w:rPr>
        <w:t>)</w:t>
      </w:r>
      <w:r w:rsidR="009D7B43">
        <w:rPr>
          <w:sz w:val="26"/>
          <w:szCs w:val="26"/>
        </w:rPr>
        <w:t xml:space="preserve"> koji označavaju redom visine </w:t>
      </w:r>
      <w:r w:rsidR="00A462DD">
        <w:rPr>
          <w:sz w:val="26"/>
          <w:szCs w:val="26"/>
        </w:rPr>
        <w:t xml:space="preserve">blokova </w:t>
      </w:r>
      <w:r w:rsidR="009D7B43">
        <w:rPr>
          <w:sz w:val="26"/>
          <w:szCs w:val="26"/>
        </w:rPr>
        <w:t>Draginog zida</w:t>
      </w:r>
      <w:r>
        <w:rPr>
          <w:sz w:val="26"/>
          <w:szCs w:val="26"/>
          <w:vertAlign w:val="subscript"/>
        </w:rPr>
        <w:t xml:space="preserve">. </w:t>
      </w:r>
      <w:r>
        <w:rPr>
          <w:sz w:val="26"/>
          <w:szCs w:val="26"/>
          <w:lang w:val="sr-Latn-BA"/>
        </w:rPr>
        <w:t>Ovi brojevi su podijeljeni praznim prostorom.</w:t>
      </w:r>
    </w:p>
    <w:p w14:paraId="75945EFF" w14:textId="77777777" w:rsidR="00266A90" w:rsidRDefault="00A93041">
      <w:pPr>
        <w:jc w:val="both"/>
        <w:rPr>
          <w:sz w:val="26"/>
          <w:szCs w:val="26"/>
        </w:rPr>
      </w:pPr>
      <w:r>
        <w:rPr>
          <w:b/>
          <w:sz w:val="26"/>
          <w:szCs w:val="26"/>
        </w:rPr>
        <w:t>Output</w:t>
      </w:r>
    </w:p>
    <w:p w14:paraId="580D65E7" w14:textId="49103AFF" w:rsidR="00266A90" w:rsidRDefault="00A93041">
      <w:pPr>
        <w:jc w:val="both"/>
        <w:rPr>
          <w:sz w:val="26"/>
          <w:szCs w:val="26"/>
        </w:rPr>
      </w:pPr>
      <w:r>
        <w:rPr>
          <w:sz w:val="26"/>
          <w:szCs w:val="26"/>
        </w:rPr>
        <w:t>Output sadrži samo jednu liniju</w:t>
      </w:r>
      <w:r w:rsidR="00CB5CD1">
        <w:rPr>
          <w:sz w:val="26"/>
          <w:szCs w:val="26"/>
        </w:rPr>
        <w:t xml:space="preserve"> -</w:t>
      </w:r>
      <w:r>
        <w:rPr>
          <w:sz w:val="26"/>
          <w:szCs w:val="26"/>
        </w:rPr>
        <w:t xml:space="preserve"> pozitivan cijeli broj koji označava </w:t>
      </w:r>
      <w:r w:rsidR="00BD5AA9">
        <w:rPr>
          <w:sz w:val="26"/>
          <w:szCs w:val="26"/>
        </w:rPr>
        <w:t>koliko dijelova Kineskog zida liči na Dragin zid.</w:t>
      </w:r>
    </w:p>
    <w:p w14:paraId="73FDC0D9" w14:textId="13FE5D20" w:rsidR="005F66A5" w:rsidRDefault="005F66A5" w:rsidP="005F66A5">
      <w:pPr>
        <w:spacing w:after="12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Subtasks:</w:t>
      </w:r>
    </w:p>
    <w:p w14:paraId="15112471" w14:textId="3C719517" w:rsidR="005008B4" w:rsidRDefault="005008B4" w:rsidP="005F66A5">
      <w:pPr>
        <w:spacing w:after="120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lastRenderedPageBreak/>
        <w:t xml:space="preserve">10 poena: </w:t>
      </w:r>
      <w:r w:rsidR="00C82250">
        <w:rPr>
          <w:bCs/>
          <w:sz w:val="26"/>
          <w:szCs w:val="26"/>
        </w:rPr>
        <w:t xml:space="preserve">1 </w:t>
      </w:r>
      <w:r w:rsidR="00C82250">
        <w:rPr>
          <w:sz w:val="26"/>
          <w:szCs w:val="26"/>
        </w:rPr>
        <w:t xml:space="preserve">≤ </w:t>
      </w:r>
      <w:r w:rsidR="00BE348E">
        <w:rPr>
          <w:bCs/>
          <w:sz w:val="26"/>
          <w:szCs w:val="26"/>
        </w:rPr>
        <w:t>N</w:t>
      </w:r>
      <w:r w:rsidR="00180F78">
        <w:rPr>
          <w:bCs/>
          <w:sz w:val="26"/>
          <w:szCs w:val="26"/>
        </w:rPr>
        <w:t>,</w:t>
      </w:r>
      <w:r w:rsidR="00C82250">
        <w:rPr>
          <w:bCs/>
          <w:sz w:val="26"/>
          <w:szCs w:val="26"/>
        </w:rPr>
        <w:t xml:space="preserve"> </w:t>
      </w:r>
      <w:r w:rsidR="00C82250">
        <w:rPr>
          <w:sz w:val="26"/>
          <w:szCs w:val="26"/>
        </w:rPr>
        <w:t>M</w:t>
      </w:r>
      <w:r w:rsidR="00180F78">
        <w:rPr>
          <w:bCs/>
          <w:sz w:val="26"/>
          <w:szCs w:val="26"/>
        </w:rPr>
        <w:t xml:space="preserve"> </w:t>
      </w:r>
      <w:r>
        <w:rPr>
          <w:sz w:val="26"/>
          <w:szCs w:val="26"/>
        </w:rPr>
        <w:t xml:space="preserve">≤ </w:t>
      </w:r>
      <w:r w:rsidR="0051724D">
        <w:rPr>
          <w:sz w:val="26"/>
          <w:szCs w:val="26"/>
        </w:rPr>
        <w:t>15</w:t>
      </w:r>
    </w:p>
    <w:p w14:paraId="20476031" w14:textId="204869D7" w:rsidR="005F66A5" w:rsidRDefault="005F66A5" w:rsidP="005F66A5">
      <w:pPr>
        <w:spacing w:after="120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10 poena: </w:t>
      </w:r>
      <w:r w:rsidR="00081016">
        <w:rPr>
          <w:bCs/>
          <w:sz w:val="26"/>
          <w:szCs w:val="26"/>
        </w:rPr>
        <w:t>M</w:t>
      </w:r>
      <w:r>
        <w:rPr>
          <w:bCs/>
          <w:sz w:val="26"/>
          <w:szCs w:val="26"/>
        </w:rPr>
        <w:t xml:space="preserve"> = 1</w:t>
      </w:r>
    </w:p>
    <w:p w14:paraId="4D760756" w14:textId="7D9F6D07" w:rsidR="005F66A5" w:rsidRDefault="005F66A5" w:rsidP="005F66A5">
      <w:pPr>
        <w:spacing w:after="120"/>
        <w:jc w:val="both"/>
        <w:rPr>
          <w:sz w:val="26"/>
          <w:szCs w:val="26"/>
        </w:rPr>
      </w:pPr>
      <w:r>
        <w:rPr>
          <w:bCs/>
          <w:sz w:val="26"/>
          <w:szCs w:val="26"/>
        </w:rPr>
        <w:t xml:space="preserve">20 poena: N </w:t>
      </w:r>
      <w:r>
        <w:rPr>
          <w:sz w:val="26"/>
          <w:szCs w:val="26"/>
        </w:rPr>
        <w:t>≤ 200</w:t>
      </w:r>
    </w:p>
    <w:p w14:paraId="68269389" w14:textId="145C5009" w:rsidR="005F66A5" w:rsidRPr="005F66A5" w:rsidRDefault="005008B4" w:rsidP="005F66A5">
      <w:pPr>
        <w:spacing w:after="120"/>
        <w:jc w:val="both"/>
        <w:rPr>
          <w:bCs/>
          <w:sz w:val="26"/>
          <w:szCs w:val="26"/>
        </w:rPr>
      </w:pPr>
      <w:r>
        <w:rPr>
          <w:sz w:val="26"/>
          <w:szCs w:val="26"/>
        </w:rPr>
        <w:t>6</w:t>
      </w:r>
      <w:r w:rsidR="005F66A5">
        <w:rPr>
          <w:sz w:val="26"/>
          <w:szCs w:val="26"/>
        </w:rPr>
        <w:t>0 poena: nema dodatnih ograni</w:t>
      </w:r>
      <w:r w:rsidR="005F66A5">
        <w:rPr>
          <w:sz w:val="26"/>
          <w:szCs w:val="26"/>
          <w:lang w:val="sr-Latn-BA"/>
        </w:rPr>
        <w:t>čenja</w:t>
      </w:r>
    </w:p>
    <w:p w14:paraId="4B5805D2" w14:textId="77777777" w:rsidR="00266A90" w:rsidRDefault="00266A90">
      <w:pPr>
        <w:jc w:val="both"/>
        <w:rPr>
          <w:b/>
        </w:rPr>
      </w:pPr>
    </w:p>
    <w:p w14:paraId="0AE42FF2" w14:textId="77777777" w:rsidR="00266A90" w:rsidRDefault="00A93041">
      <w:pPr>
        <w:jc w:val="both"/>
        <w:rPr>
          <w:sz w:val="26"/>
          <w:szCs w:val="26"/>
        </w:rPr>
      </w:pPr>
      <w:r>
        <w:rPr>
          <w:b/>
          <w:sz w:val="26"/>
          <w:szCs w:val="26"/>
        </w:rPr>
        <w:t>Primjeri</w:t>
      </w:r>
    </w:p>
    <w:tbl>
      <w:tblPr>
        <w:tblW w:w="8530" w:type="dxa"/>
        <w:tblInd w:w="-2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2837"/>
        <w:gridCol w:w="1410"/>
        <w:gridCol w:w="4283"/>
      </w:tblGrid>
      <w:tr w:rsidR="00266A90" w14:paraId="48C71FBD" w14:textId="77777777">
        <w:tc>
          <w:tcPr>
            <w:tcW w:w="28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6F10048B" w14:textId="77777777" w:rsidR="00266A90" w:rsidRDefault="00A93041">
            <w:pPr>
              <w:jc w:val="both"/>
            </w:pPr>
            <w:r>
              <w:rPr>
                <w:i/>
                <w:sz w:val="24"/>
              </w:rPr>
              <w:t xml:space="preserve">input.txt </w:t>
            </w:r>
          </w:p>
        </w:tc>
        <w:tc>
          <w:tcPr>
            <w:tcW w:w="1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548B3A16" w14:textId="77777777" w:rsidR="00266A90" w:rsidRDefault="00A93041">
            <w:pPr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output.txt </w:t>
            </w:r>
          </w:p>
        </w:tc>
        <w:tc>
          <w:tcPr>
            <w:tcW w:w="4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7C4045EA" w14:textId="77777777" w:rsidR="00266A90" w:rsidRDefault="00A93041">
            <w:pPr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>Komentar</w:t>
            </w:r>
          </w:p>
        </w:tc>
      </w:tr>
      <w:tr w:rsidR="00266A90" w14:paraId="143F003D" w14:textId="77777777">
        <w:tc>
          <w:tcPr>
            <w:tcW w:w="28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0AA441F4" w14:textId="77777777" w:rsidR="00455AA7" w:rsidRPr="00455AA7" w:rsidRDefault="00455AA7" w:rsidP="00455AA7">
            <w:pPr>
              <w:jc w:val="both"/>
            </w:pPr>
            <w:r w:rsidRPr="00455AA7">
              <w:t>13 5</w:t>
            </w:r>
          </w:p>
          <w:p w14:paraId="5A82DC8B" w14:textId="77777777" w:rsidR="00455AA7" w:rsidRPr="00455AA7" w:rsidRDefault="00455AA7" w:rsidP="00455AA7">
            <w:pPr>
              <w:jc w:val="both"/>
            </w:pPr>
            <w:r w:rsidRPr="00455AA7">
              <w:t>2 4 5 5 4 3 2 2 2 3 3 2 1</w:t>
            </w:r>
          </w:p>
          <w:p w14:paraId="5BAC609F" w14:textId="6953B575" w:rsidR="00455AA7" w:rsidRPr="00455AA7" w:rsidRDefault="00455AA7" w:rsidP="00455AA7">
            <w:pPr>
              <w:jc w:val="both"/>
            </w:pPr>
            <w:r w:rsidRPr="00455AA7">
              <w:t>3 4 4 3 2</w:t>
            </w:r>
          </w:p>
        </w:tc>
        <w:tc>
          <w:tcPr>
            <w:tcW w:w="14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7F0393BE" w14:textId="25DE747D" w:rsidR="00266A90" w:rsidRDefault="00455AA7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42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99D57D3" w14:textId="44F1DA99" w:rsidR="00895A29" w:rsidRPr="003712E8" w:rsidRDefault="003712E8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Segmenti Kineskog zida su označeni žutom bojom. </w:t>
            </w:r>
            <w:r w:rsidR="001A5C28">
              <w:rPr>
                <w:rFonts w:ascii="Courier New" w:hAnsi="Courier New" w:cs="Courier New"/>
              </w:rPr>
              <w:t>Segmenti koji su sli</w:t>
            </w:r>
            <w:r w:rsidR="001A5C28">
              <w:rPr>
                <w:rFonts w:ascii="Courier New" w:hAnsi="Courier New" w:cs="Courier New"/>
                <w:lang w:val="sr-Latn-BA"/>
              </w:rPr>
              <w:t xml:space="preserve">čni su </w:t>
            </w:r>
            <w:r w:rsidR="00321E6B">
              <w:rPr>
                <w:rFonts w:ascii="Courier New" w:hAnsi="Courier New" w:cs="Courier New"/>
                <w:lang w:val="sr-Latn-BA"/>
              </w:rPr>
              <w:t>uokvireni</w:t>
            </w:r>
            <w:r w:rsidR="001A5C28">
              <w:rPr>
                <w:rFonts w:ascii="Courier New" w:hAnsi="Courier New" w:cs="Courier New"/>
                <w:lang w:val="sr-Latn-BA"/>
              </w:rPr>
              <w:t xml:space="preserve"> crvenom bojom na slici.</w:t>
            </w:r>
            <w:r w:rsidR="00895A29">
              <w:rPr>
                <w:rFonts w:ascii="Courier New" w:hAnsi="Courier New" w:cs="Courier New"/>
                <w:lang w:val="sr-Latn-BA"/>
              </w:rPr>
              <w:t xml:space="preserve"> Dragin segmenat i segmenat na indeksu 9 očigledno nisu iste visine</w:t>
            </w:r>
            <w:r w:rsidR="009268C0">
              <w:rPr>
                <w:rFonts w:ascii="Courier New" w:hAnsi="Courier New" w:cs="Courier New"/>
                <w:lang w:val="sr-Latn-BA"/>
              </w:rPr>
              <w:t>,</w:t>
            </w:r>
            <w:r w:rsidR="00895A29">
              <w:rPr>
                <w:rFonts w:ascii="Courier New" w:hAnsi="Courier New" w:cs="Courier New"/>
                <w:lang w:val="sr-Latn-BA"/>
              </w:rPr>
              <w:t xml:space="preserve"> ali ako im posmatramo samo vrhove, oni su jednaki.</w:t>
            </w:r>
          </w:p>
        </w:tc>
      </w:tr>
    </w:tbl>
    <w:p w14:paraId="0C640F82" w14:textId="4B64A35A" w:rsidR="00266A90" w:rsidRDefault="00266A90">
      <w:pPr>
        <w:jc w:val="both"/>
      </w:pPr>
    </w:p>
    <w:p w14:paraId="6EDB96AC" w14:textId="4B7A491A" w:rsidR="001A5C28" w:rsidRDefault="001A5C28">
      <w:pPr>
        <w:jc w:val="both"/>
      </w:pPr>
      <w:r>
        <w:rPr>
          <w:noProof/>
        </w:rPr>
        <w:drawing>
          <wp:inline distT="0" distB="0" distL="0" distR="0" wp14:anchorId="2D534017" wp14:editId="41A00DBF">
            <wp:extent cx="5760720" cy="38874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5C28">
      <w:headerReference w:type="default" r:id="rId8"/>
      <w:pgSz w:w="11906" w:h="16838"/>
      <w:pgMar w:top="1417" w:right="1417" w:bottom="1417" w:left="1417" w:header="0" w:footer="0" w:gutter="0"/>
      <w:pgNumType w:start="1"/>
      <w:cols w:space="720"/>
      <w:formProt w:val="0"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40BEC" w14:textId="77777777" w:rsidR="0001425D" w:rsidRDefault="0001425D">
      <w:pPr>
        <w:spacing w:after="0" w:line="240" w:lineRule="auto"/>
      </w:pPr>
      <w:r>
        <w:separator/>
      </w:r>
    </w:p>
  </w:endnote>
  <w:endnote w:type="continuationSeparator" w:id="0">
    <w:p w14:paraId="793DF883" w14:textId="77777777" w:rsidR="0001425D" w:rsidRDefault="00014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F2F53" w14:textId="77777777" w:rsidR="0001425D" w:rsidRDefault="0001425D">
      <w:pPr>
        <w:spacing w:after="0" w:line="240" w:lineRule="auto"/>
      </w:pPr>
      <w:r>
        <w:separator/>
      </w:r>
    </w:p>
  </w:footnote>
  <w:footnote w:type="continuationSeparator" w:id="0">
    <w:p w14:paraId="02B882C5" w14:textId="77777777" w:rsidR="0001425D" w:rsidRDefault="000142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318E6" w14:textId="10AD7D09" w:rsidR="00266A90" w:rsidRDefault="00A93041">
    <w:pPr>
      <w:tabs>
        <w:tab w:val="center" w:pos="4513"/>
        <w:tab w:val="right" w:pos="9026"/>
      </w:tabs>
      <w:spacing w:before="708" w:after="0" w:line="240" w:lineRule="auto"/>
      <w:jc w:val="right"/>
    </w:pPr>
    <w:r>
      <w:rPr>
        <w:noProof/>
      </w:rPr>
      <w:drawing>
        <wp:inline distT="0" distB="0" distL="0" distR="0" wp14:anchorId="462EA11E" wp14:editId="05E7CD46">
          <wp:extent cx="829945" cy="445770"/>
          <wp:effectExtent l="0" t="0" r="0" b="0"/>
          <wp:docPr id="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29945" cy="4457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24"/>
        <w:szCs w:val="24"/>
      </w:rPr>
      <w:t>BHOI državno takmičenje za srednje škole 20</w:t>
    </w:r>
    <w:r w:rsidR="006A08D4">
      <w:rPr>
        <w:sz w:val="24"/>
        <w:szCs w:val="24"/>
      </w:rPr>
      <w:t>22</w:t>
    </w:r>
    <w:r>
      <w:rPr>
        <w:sz w:val="24"/>
        <w:szCs w:val="24"/>
      </w:rPr>
      <w:t>.</w:t>
    </w:r>
    <w:r>
      <w:rPr>
        <w:sz w:val="24"/>
        <w:szCs w:val="24"/>
      </w:rPr>
      <w:tab/>
      <w:t>Zadatak:</w:t>
    </w:r>
    <w:r w:rsidR="006A08D4">
      <w:rPr>
        <w:b/>
        <w:sz w:val="24"/>
        <w:szCs w:val="24"/>
      </w:rPr>
      <w:t>ZID</w:t>
    </w:r>
    <w:r>
      <w:rPr>
        <w:b/>
        <w:sz w:val="24"/>
        <w:szCs w:val="24"/>
      </w:rPr>
      <w:t xml:space="preserve"> </w:t>
    </w:r>
    <w:r>
      <w:rPr>
        <w:sz w:val="24"/>
        <w:szCs w:val="24"/>
      </w:rPr>
      <w:t xml:space="preserve">  </w:t>
    </w:r>
    <w:r>
      <w:fldChar w:fldCharType="begin"/>
    </w:r>
    <w:r>
      <w:instrText>PAGE</w:instrText>
    </w:r>
    <w:r>
      <w:fldChar w:fldCharType="separate"/>
    </w:r>
    <w:r>
      <w:t>2</w:t>
    </w:r>
    <w:r>
      <w:fldChar w:fldCharType="end"/>
    </w:r>
    <w:r>
      <w:rPr>
        <w:color w:val="FFFFFF"/>
        <w:shd w:val="clear" w:color="auto" w:fill="1F497D"/>
      </w:rPr>
      <w:t>/</w:t>
    </w:r>
    <w:r>
      <w:fldChar w:fldCharType="begin"/>
    </w:r>
    <w:r>
      <w:instrText>NUMPAGES</w:instrText>
    </w:r>
    <w:r>
      <w:fldChar w:fldCharType="separate"/>
    </w:r>
    <w:r>
      <w:t>2</w:t>
    </w:r>
    <w:r>
      <w:fldChar w:fldCharType="end"/>
    </w:r>
  </w:p>
  <w:p w14:paraId="5E1EFD07" w14:textId="77777777" w:rsidR="00266A90" w:rsidRDefault="00266A90">
    <w:pPr>
      <w:tabs>
        <w:tab w:val="center" w:pos="4513"/>
        <w:tab w:val="right" w:pos="9026"/>
      </w:tabs>
      <w:spacing w:after="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A90"/>
    <w:rsid w:val="0001425D"/>
    <w:rsid w:val="00081016"/>
    <w:rsid w:val="00180F78"/>
    <w:rsid w:val="001A5C28"/>
    <w:rsid w:val="002238A8"/>
    <w:rsid w:val="00266A90"/>
    <w:rsid w:val="002E270A"/>
    <w:rsid w:val="00321E6B"/>
    <w:rsid w:val="00333BC0"/>
    <w:rsid w:val="00341C92"/>
    <w:rsid w:val="003712E8"/>
    <w:rsid w:val="00372B8E"/>
    <w:rsid w:val="0041768F"/>
    <w:rsid w:val="00455AA7"/>
    <w:rsid w:val="004D7385"/>
    <w:rsid w:val="005008B4"/>
    <w:rsid w:val="00500BE3"/>
    <w:rsid w:val="0051724D"/>
    <w:rsid w:val="005F66A5"/>
    <w:rsid w:val="00671B63"/>
    <w:rsid w:val="0067369C"/>
    <w:rsid w:val="006A08D4"/>
    <w:rsid w:val="006C06A9"/>
    <w:rsid w:val="006C349F"/>
    <w:rsid w:val="006F19DF"/>
    <w:rsid w:val="00733E4C"/>
    <w:rsid w:val="00807950"/>
    <w:rsid w:val="00895A29"/>
    <w:rsid w:val="008A06E4"/>
    <w:rsid w:val="009268C0"/>
    <w:rsid w:val="009D7B43"/>
    <w:rsid w:val="009F3249"/>
    <w:rsid w:val="00A462DD"/>
    <w:rsid w:val="00A93041"/>
    <w:rsid w:val="00AD3465"/>
    <w:rsid w:val="00AD617E"/>
    <w:rsid w:val="00AE5DE3"/>
    <w:rsid w:val="00B1677B"/>
    <w:rsid w:val="00B81C32"/>
    <w:rsid w:val="00BD5AA9"/>
    <w:rsid w:val="00BE348E"/>
    <w:rsid w:val="00C14A49"/>
    <w:rsid w:val="00C401F9"/>
    <w:rsid w:val="00C82250"/>
    <w:rsid w:val="00CB5CD1"/>
    <w:rsid w:val="00CB67AD"/>
    <w:rsid w:val="00CE3485"/>
    <w:rsid w:val="00D81F6D"/>
    <w:rsid w:val="00F24527"/>
    <w:rsid w:val="00FE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629A0"/>
  <w15:docId w15:val="{1E0520FA-D402-46A8-89DF-2747EC630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0D585C"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2416D"/>
  </w:style>
  <w:style w:type="character" w:customStyle="1" w:styleId="FooterChar">
    <w:name w:val="Footer Char"/>
    <w:basedOn w:val="DefaultParagraphFont"/>
    <w:link w:val="Footer"/>
    <w:uiPriority w:val="99"/>
    <w:qFormat/>
    <w:rsid w:val="0012416D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pBdr>
        <w:bottom w:val="single" w:sz="4" w:space="1" w:color="000001"/>
      </w:pBdr>
      <w:spacing w:after="0" w:line="240" w:lineRule="auto"/>
    </w:pPr>
    <w:rPr>
      <w:rFonts w:ascii="Cambria" w:eastAsia="Cambria" w:hAnsi="Cambria" w:cs="Cambria"/>
      <w:sz w:val="56"/>
      <w:szCs w:val="56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77A1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00000A"/>
    </w:rPr>
  </w:style>
  <w:style w:type="paragraph" w:styleId="Header">
    <w:name w:val="header"/>
    <w:basedOn w:val="Normal"/>
    <w:link w:val="HeaderChar"/>
    <w:uiPriority w:val="99"/>
    <w:unhideWhenUsed/>
    <w:rsid w:val="0012416D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2416D"/>
    <w:pPr>
      <w:tabs>
        <w:tab w:val="center" w:pos="4536"/>
        <w:tab w:val="right" w:pos="9072"/>
      </w:tabs>
      <w:spacing w:after="0" w:line="240" w:lineRule="auto"/>
    </w:pPr>
  </w:style>
  <w:style w:type="paragraph" w:styleId="BodyTextIndent">
    <w:name w:val="Body Text Indent"/>
    <w:basedOn w:val="Normal"/>
    <w:pPr>
      <w:ind w:firstLine="54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8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C8D6F0-60EB-44E8-BC3D-7100E8A14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336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Ahmetspahic</dc:creator>
  <dc:description/>
  <cp:lastModifiedBy>Vladan Cvjetkovic</cp:lastModifiedBy>
  <cp:revision>26</cp:revision>
  <cp:lastPrinted>2017-05-27T02:48:00Z</cp:lastPrinted>
  <dcterms:created xsi:type="dcterms:W3CDTF">2022-06-03T12:33:00Z</dcterms:created>
  <dcterms:modified xsi:type="dcterms:W3CDTF">2022-06-03T15:04:00Z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