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Customer Escalation Process</w:t>
      </w:r>
    </w:p>
    <w:p>
      <w:r>
        <w:rPr>
          <w:color w:val="606060"/>
          <w:sz w:val="17"/>
        </w:rPr>
        <w:t>Document ID: CS-008    |    Owner: Imani Oyelaran    |    Department: Customer Success</w:t>
        <w:br/>
        <w:t>Classification: Internal    |    Status: Active    |    Last reviewed: April 22, 2026</w:t>
      </w:r>
    </w:p>
    <w:p/>
    <w:p>
      <w:pPr>
        <w:pStyle w:val="Heading1"/>
      </w:pPr>
      <w:r>
        <w:t>When to escalate</w:t>
      </w:r>
    </w:p>
    <w:p>
      <w:r>
        <w:t>Escalate when a customer issue meets any of these: production down for more than 2 hours, a Sev1 affecting a tier-1 account, an explicit customer request to speak with leadership, a churn signal from an account over $250k ARR, or a missed commitment on a contractual SLA.</w:t>
      </w:r>
    </w:p>
    <w:p>
      <w:pPr>
        <w:pStyle w:val="Heading1"/>
      </w:pPr>
      <w:r>
        <w:t>Levels</w:t>
      </w:r>
    </w:p>
    <w:p>
      <w:r>
        <w:t>Level 1. Support engineer plus the account CSM. Most issues resolve here.</w:t>
      </w:r>
    </w:p>
    <w:p>
      <w:r>
        <w:t>Level 2. Adds the Support Manager and the owning Engineering Manager. A dedicated Slack channel is opened and the customer gets updates every 4 hours.</w:t>
      </w:r>
    </w:p>
    <w:p>
      <w:r>
        <w:t>Level 3. Adds an executive sponsor. Required for any tier-1 account down more than 8 hours or any account over $500k ARR at churn risk. The executive sponsor is assigned by the VP of Customer Success and owns customer communication personally.</w:t>
      </w:r>
    </w:p>
    <w:p>
      <w:pPr>
        <w:pStyle w:val="Heading1"/>
      </w:pPr>
      <w:r>
        <w:t>Communication rules</w:t>
      </w:r>
    </w:p>
    <w:p>
      <w:r>
        <w:t>The CSM owns all customer-facing communication during an escalation. Engineers do not message customers directly, even when they have the fastest answer. Route it through the CSM.</w:t>
      </w:r>
    </w:p>
    <w:p>
      <w:r>
        <w:t>Status updates go out on schedule even when there is nothing new. "We are still investigating, next update at 2pm" is a valid update. Silence is not.</w:t>
      </w:r>
    </w:p>
    <w:p>
      <w:pPr>
        <w:pStyle w:val="Heading1"/>
      </w:pPr>
      <w:r>
        <w:t>After the escalation</w:t>
      </w:r>
    </w:p>
    <w:p>
      <w:r>
        <w:t>Every Level 2 and Level 3 escalation gets a written customer-facing summary within 5 business days and an internal retro within 10.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Escalation Process</dc:title>
  <dc:subject>process</dc:subject>
  <dc:creator>Imani Oyelaran</dc:creator>
  <cp:keywords>escalation; customer; sev1; csm; executive sponsor</cp:keywords>
  <dc:description>CS-008 | process | Internal | Active</dc:description>
  <cp:lastModifiedBy>Imani Oyelaran</cp:lastModifiedBy>
  <cp:revision>23</cp:revision>
  <dcterms:created xsi:type="dcterms:W3CDTF">2024-01-25T00:00:00Z</dcterms:created>
  <dcterms:modified xsi:type="dcterms:W3CDTF">2026-04-22T00:00:00Z</dcterms:modified>
  <cp:category>Customer Success</cp:category>
</cp:coreProperties>
</file>