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Production Deployment Runbook</w:t>
      </w:r>
    </w:p>
    <w:p>
      <w:r>
        <w:rPr>
          <w:color w:val="606060"/>
          <w:sz w:val="17"/>
        </w:rPr>
        <w:t>Document ID: ENG-018    |    Owner: Sasha Kirilenko    |    Department: Engineering</w:t>
        <w:br/>
        <w:t>Classification: Internal    |    Status: Active    |    Last reviewed: June 01, 2026</w:t>
      </w:r>
    </w:p>
    <w:p/>
    <w:p>
      <w:pPr>
        <w:pStyle w:val="Heading1"/>
      </w:pPr>
      <w:r>
        <w:t>Deploy windows</w:t>
      </w:r>
    </w:p>
    <w:p>
      <w:r>
        <w:t>Production deploys are permitted Monday through Thursday, 9:00 AM to 4:00 PM Mountain Time. No Friday deploys. No deploys after 4:00 PM.</w:t>
      </w:r>
    </w:p>
    <w:p>
      <w:r>
        <w:t>Emergency fixes outside the window require approval from the on-call Engineering Manager and a note in #eng-deploys explaining why it could not wait.</w:t>
      </w:r>
    </w:p>
    <w:p>
      <w:pPr>
        <w:pStyle w:val="Heading1"/>
      </w:pPr>
      <w:r>
        <w:t>Freeze periods</w:t>
      </w:r>
    </w:p>
    <w:p>
      <w:r>
        <w:t>Full deploy freeze during:</w:t>
      </w:r>
    </w:p>
    <w:p>
      <w:pPr>
        <w:pStyle w:val="ListBullet"/>
      </w:pPr>
      <w:r>
        <w:t>December 15 through January 2 (peak warehouse season)</w:t>
      </w:r>
    </w:p>
    <w:p>
      <w:pPr>
        <w:pStyle w:val="ListBullet"/>
      </w:pPr>
      <w:r>
        <w:t>The 48 hours before and after any customer go-live tagged tier-1</w:t>
      </w:r>
    </w:p>
    <w:p>
      <w:pPr>
        <w:pStyle w:val="Heading1"/>
      </w:pPr>
      <w:r>
        <w:t>Standard procedure</w:t>
      </w:r>
    </w:p>
    <w:p>
      <w:r>
        <w:t>hal deploy plan &lt;service&gt; --env prod</w:t>
      </w:r>
    </w:p>
    <w:p>
      <w:r>
        <w:t>hal deploy apply &lt;service&gt; --env prod --canary 5</w:t>
      </w:r>
    </w:p>
    <w:p>
      <w:r>
        <w:t>Canary at 5% of traffic for 20 minutes. Watch the service dashboard in Grafana. Error rate above 0.5% or p99 latency above 800ms is an automatic abort.</w:t>
      </w:r>
    </w:p>
    <w:p>
      <w:r>
        <w:t>hal deploy promote &lt;service&gt; after a clean canary. hal deploy rollback &lt;service&gt; reverts to the previous known-good build.</w:t>
      </w:r>
    </w:p>
    <w:p>
      <w:r>
        <w:t>Rollback takes roughly 90 seconds. Always roll back first and diagnose after.</w:t>
      </w:r>
    </w:p>
    <w:p>
      <w:pPr>
        <w:pStyle w:val="Heading1"/>
      </w:pPr>
      <w:r>
        <w:t>Database migrations</w:t>
      </w:r>
    </w:p>
    <w:p>
      <w:r>
        <w:t>Migrations are deployed separately from application code and must be backward compatible with the currently running version. Expand, deploy, contract. Never combine a migration and an incompatible code change in a single window.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Deployment Runbook</dc:title>
  <dc:subject>runbook</dc:subject>
  <dc:creator>Sasha Kirilenko</dc:creator>
  <cp:keywords>deploy; production; canary; rollback; freeze</cp:keywords>
  <dc:description>ENG-018 | runbook | Internal | Active</dc:description>
  <cp:lastModifiedBy>Sasha Kirilenko</cp:lastModifiedBy>
  <cp:revision>57</cp:revision>
  <dcterms:created xsi:type="dcterms:W3CDTF">2022-11-03T00:00:00Z</dcterms:created>
  <dcterms:modified xsi:type="dcterms:W3CDTF">2026-06-01T00:00:00Z</dcterms:modified>
  <cp:category>Engineering</cp:category>
</cp:coreProperties>
</file>