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Colin</w:t>
      </w:r>
      <w:r>
        <w:t xml:space="preserve"> </w:t>
      </w:r>
      <w:r>
        <w:t xml:space="preserve">Madland</w:t>
      </w:r>
    </w:p>
    <w:p>
      <w:pPr>
        <w:pStyle w:val="FirstParagraph"/>
      </w:pPr>
      <w:r>
        <w:t xml:space="preserve">This is a Quarto website.</w:t>
      </w:r>
    </w:p>
    <w:p>
      <w:pPr>
        <w:pStyle w:val="BodyText"/>
      </w:pPr>
      <w:r>
        <w:t xml:space="preserve">To learn more about Quarto websites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https://quarto.org/docs/websites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websit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websi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Colin Madland</dc:title>
  <dc:creator/>
  <cp:keywords/>
  <dcterms:created xsi:type="dcterms:W3CDTF">2024-05-27T14:56:13Z</dcterms:created>
  <dcterms:modified xsi:type="dcterms:W3CDTF">2024-05-27T14:56:13Z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