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teaching-dossier"/>
    <w:p>
      <w:pPr>
        <w:pStyle w:val="Heading1"/>
      </w:pPr>
      <w:r>
        <w:t xml:space="preserve">TEACHING DOSSIER</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Rows: 18 Columns: 5</w:t>
      </w:r>
      <w:r>
        <w:br/>
      </w:r>
      <w:r>
        <w:rPr>
          <w:rStyle w:val="VerbatimChar"/>
        </w:rPr>
        <w:t xml:space="preserve">── Column specification ────────────────────────────────────────────────────────</w:t>
      </w:r>
      <w:r>
        <w:br/>
      </w:r>
      <w:r>
        <w:rPr>
          <w:rStyle w:val="VerbatimChar"/>
        </w:rPr>
        <w:t xml:space="preserve">Delimiter: ","</w:t>
      </w:r>
      <w:r>
        <w:br/>
      </w:r>
      <w:r>
        <w:rPr>
          <w:rStyle w:val="VerbatimChar"/>
        </w:rPr>
        <w:t xml:space="preserve">chr (2): Term, Course</w:t>
      </w:r>
      <w:r>
        <w:br/>
      </w:r>
      <w:r>
        <w:rPr>
          <w:rStyle w:val="VerbatimChar"/>
        </w:rPr>
        <w:t xml:space="preserve">dbl (3): Class Size, Responses, % Teaching Rating Good or Outstanding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 (Irvine et al., 2022) 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 I also co-designed and taught Coaching for Transformational Blended Learning and have been contracted to revise Theory and Practice of Adult Education, courses in the Graduate Certificate in Adult Learning: Coaching and Facilitation at TWU.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enrolled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bookmarkStart w:id="20" w:name="teaching-effectiveness"/>
    <w:p>
      <w:pPr>
        <w:pStyle w:val="Heading2"/>
      </w:pPr>
      <w:r>
        <w:t xml:space="preserve">TEACHING EFFECTIVENESS</w:t>
      </w:r>
    </w:p>
    <w:p>
      <w:pPr>
        <w:pStyle w:val="FirstParagraph"/>
      </w:pPr>
      <w:r>
        <w:t xml:space="preserve">The following is a table summarizing courses I have taught, including a synopsis of learner ratings of their experience with me as their instructor. Note that several courses did not meet the threshold for reporting ratings as there were too few submissions of learner experience surveys.</w:t>
      </w:r>
    </w:p>
    <w:tbl>
      <w:tblPr>
        <w:tblStyle w:val="Table"/>
        <w:tblW w:type="pct" w:w="5000"/>
        <w:tblLayout w:type="fixed"/>
        <w:tblLook w:firstRow="1" w:lastRow="0" w:firstColumn="0" w:lastColumn="0" w:noHBand="0" w:noVBand="0" w:val="0020"/>
      </w:tblPr>
      <w:tblGrid>
        <w:gridCol w:w="891"/>
        <w:gridCol w:w="1188"/>
        <w:gridCol w:w="1089"/>
        <w:gridCol w:w="990"/>
        <w:gridCol w:w="3762"/>
      </w:tblGrid>
      <w:tr>
        <w:trPr>
          <w:tblHeader w:val="on"/>
        </w:trPr>
        <w:tc>
          <w:tcPr/>
          <w:p>
            <w:pPr>
              <w:pStyle w:val="Compact"/>
              <w:jc w:val="left"/>
            </w:pPr>
            <w:r>
              <w:t xml:space="preserve">Term</w:t>
            </w:r>
          </w:p>
        </w:tc>
        <w:tc>
          <w:tcPr/>
          <w:p>
            <w:pPr>
              <w:pStyle w:val="Compact"/>
              <w:jc w:val="left"/>
            </w:pPr>
            <w:r>
              <w:t xml:space="preserve">Course</w:t>
            </w:r>
          </w:p>
        </w:tc>
        <w:tc>
          <w:tcPr/>
          <w:p>
            <w:pPr>
              <w:pStyle w:val="Compact"/>
              <w:jc w:val="right"/>
            </w:pPr>
            <w:r>
              <w:t xml:space="preserve">Class Size</w:t>
            </w:r>
          </w:p>
        </w:tc>
        <w:tc>
          <w:tcPr/>
          <w:p>
            <w:pPr>
              <w:pStyle w:val="Compact"/>
              <w:jc w:val="right"/>
            </w:pPr>
            <w:r>
              <w:t xml:space="preserve">Responses</w:t>
            </w:r>
          </w:p>
        </w:tc>
        <w:tc>
          <w:tcPr/>
          <w:p>
            <w:pPr>
              <w:pStyle w:val="Compact"/>
              <w:jc w:val="right"/>
            </w:pPr>
            <w:r>
              <w:t xml:space="preserve">% Teaching Rating Good or Outstanding</w:t>
            </w:r>
          </w:p>
        </w:tc>
      </w:tr>
      <w:tr>
        <w:tc>
          <w:tcPr/>
          <w:p>
            <w:pPr>
              <w:pStyle w:val="Compact"/>
              <w:jc w:val="left"/>
            </w:pPr>
            <w:r>
              <w:t xml:space="preserve">FA 2024</w:t>
            </w:r>
          </w:p>
        </w:tc>
        <w:tc>
          <w:tcPr/>
          <w:p>
            <w:pPr>
              <w:pStyle w:val="Compact"/>
              <w:jc w:val="left"/>
            </w:pPr>
            <w:r>
              <w:t xml:space="preserve">LDRS463/663</w:t>
            </w:r>
          </w:p>
        </w:tc>
        <w:tc>
          <w:tcPr/>
          <w:p>
            <w:pPr>
              <w:pStyle w:val="Compact"/>
              <w:jc w:val="right"/>
            </w:pPr>
            <w:r>
              <w:t xml:space="preserve">3</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SP 2024</w:t>
            </w:r>
          </w:p>
        </w:tc>
        <w:tc>
          <w:tcPr/>
          <w:p>
            <w:pPr>
              <w:pStyle w:val="Compact"/>
              <w:jc w:val="left"/>
            </w:pPr>
            <w:r>
              <w:t xml:space="preserve">LDRS663</w:t>
            </w:r>
          </w:p>
        </w:tc>
        <w:tc>
          <w:tcPr/>
          <w:p>
            <w:pPr>
              <w:pStyle w:val="Compact"/>
              <w:jc w:val="right"/>
            </w:pPr>
            <w:r>
              <w:t xml:space="preserve">4</w:t>
            </w:r>
          </w:p>
        </w:tc>
        <w:tc>
          <w:tcPr/>
          <w:p>
            <w:pPr>
              <w:pStyle w:val="Compact"/>
              <w:jc w:val="right"/>
            </w:pPr>
            <w:r>
              <w:t xml:space="preserve">3</w:t>
            </w:r>
          </w:p>
        </w:tc>
        <w:tc>
          <w:tcPr/>
          <w:p>
            <w:pPr>
              <w:pStyle w:val="Compact"/>
              <w:jc w:val="right"/>
            </w:pPr>
            <w:r>
              <w:t xml:space="preserve">67</w:t>
            </w:r>
          </w:p>
        </w:tc>
      </w:tr>
      <w:tr>
        <w:tc>
          <w:tcPr/>
          <w:p>
            <w:pPr>
              <w:pStyle w:val="Compact"/>
              <w:jc w:val="left"/>
            </w:pPr>
            <w:r>
              <w:t xml:space="preserve">FA 2023</w:t>
            </w:r>
          </w:p>
        </w:tc>
        <w:tc>
          <w:tcPr/>
          <w:p>
            <w:pPr>
              <w:pStyle w:val="Compact"/>
              <w:jc w:val="left"/>
            </w:pPr>
            <w:r>
              <w:t xml:space="preserve">LDRS663</w:t>
            </w:r>
          </w:p>
        </w:tc>
        <w:tc>
          <w:tcPr/>
          <w:p>
            <w:pPr>
              <w:pStyle w:val="Compact"/>
              <w:jc w:val="right"/>
            </w:pPr>
            <w:r>
              <w:t xml:space="preserve">6</w:t>
            </w:r>
          </w:p>
        </w:tc>
        <w:tc>
          <w:tcPr/>
          <w:p>
            <w:pPr>
              <w:pStyle w:val="Compact"/>
              <w:jc w:val="right"/>
            </w:pPr>
            <w:r>
              <w:t xml:space="preserve">1</w:t>
            </w:r>
          </w:p>
        </w:tc>
        <w:tc>
          <w:tcPr/>
          <w:p>
            <w:pPr>
              <w:pStyle w:val="Compact"/>
              <w:jc w:val="right"/>
            </w:pPr>
            <w:r>
              <w:t xml:space="preserve">100</w:t>
            </w:r>
          </w:p>
        </w:tc>
      </w:tr>
      <w:tr>
        <w:tc>
          <w:tcPr/>
          <w:p>
            <w:pPr>
              <w:pStyle w:val="Compact"/>
              <w:jc w:val="left"/>
            </w:pPr>
            <w:r>
              <w:t xml:space="preserve">SP 2023</w:t>
            </w:r>
          </w:p>
        </w:tc>
        <w:tc>
          <w:tcPr/>
          <w:p>
            <w:pPr>
              <w:pStyle w:val="Compact"/>
              <w:jc w:val="left"/>
            </w:pPr>
            <w:r>
              <w:t xml:space="preserve">LDRS663</w:t>
            </w:r>
          </w:p>
        </w:tc>
        <w:tc>
          <w:tcPr/>
          <w:p>
            <w:pPr>
              <w:pStyle w:val="Compact"/>
              <w:jc w:val="right"/>
            </w:pPr>
            <w:r>
              <w:t xml:space="preserve">1</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SP 2022</w:t>
            </w:r>
          </w:p>
        </w:tc>
        <w:tc>
          <w:tcPr/>
          <w:p>
            <w:pPr>
              <w:pStyle w:val="Compact"/>
              <w:jc w:val="left"/>
            </w:pPr>
            <w:r>
              <w:t xml:space="preserve">LDRS663</w:t>
            </w:r>
          </w:p>
        </w:tc>
        <w:tc>
          <w:tcPr/>
          <w:p>
            <w:pPr>
              <w:pStyle w:val="Compact"/>
              <w:jc w:val="right"/>
            </w:pPr>
            <w:r>
              <w:t xml:space="preserve">11</w:t>
            </w:r>
          </w:p>
        </w:tc>
        <w:tc>
          <w:tcPr/>
          <w:p>
            <w:pPr>
              <w:pStyle w:val="Compact"/>
              <w:jc w:val="right"/>
            </w:pPr>
            <w:r>
              <w:t xml:space="preserve">6</w:t>
            </w:r>
          </w:p>
        </w:tc>
        <w:tc>
          <w:tcPr/>
          <w:p>
            <w:pPr>
              <w:pStyle w:val="Compact"/>
              <w:jc w:val="right"/>
            </w:pPr>
            <w:r>
              <w:t xml:space="preserve">67</w:t>
            </w:r>
          </w:p>
        </w:tc>
      </w:tr>
      <w:tr>
        <w:tc>
          <w:tcPr/>
          <w:p>
            <w:pPr>
              <w:pStyle w:val="Compact"/>
              <w:jc w:val="left"/>
            </w:pPr>
            <w:r>
              <w:t xml:space="preserve">SP 2022</w:t>
            </w:r>
          </w:p>
        </w:tc>
        <w:tc>
          <w:tcPr/>
          <w:p>
            <w:pPr>
              <w:pStyle w:val="Compact"/>
              <w:jc w:val="left"/>
            </w:pPr>
            <w:r>
              <w:t xml:space="preserve">EDCI338</w:t>
            </w:r>
          </w:p>
        </w:tc>
        <w:tc>
          <w:tcPr/>
          <w:p>
            <w:pPr>
              <w:pStyle w:val="Compact"/>
              <w:jc w:val="right"/>
            </w:pPr>
            <w:r>
              <w:t xml:space="preserve">39</w:t>
            </w:r>
          </w:p>
        </w:tc>
        <w:tc>
          <w:tcPr/>
          <w:p>
            <w:pPr>
              <w:pStyle w:val="Compact"/>
              <w:jc w:val="right"/>
            </w:pPr>
            <w:r>
              <w:t xml:space="preserve">4</w:t>
            </w:r>
          </w:p>
        </w:tc>
        <w:tc>
          <w:tcPr/>
          <w:p>
            <w:pPr>
              <w:pStyle w:val="Compact"/>
              <w:jc w:val="right"/>
            </w:pPr>
            <w:r>
              <w:t xml:space="preserve">75</w:t>
            </w:r>
          </w:p>
        </w:tc>
      </w:tr>
      <w:tr>
        <w:tc>
          <w:tcPr/>
          <w:p>
            <w:pPr>
              <w:pStyle w:val="Compact"/>
              <w:jc w:val="left"/>
            </w:pPr>
            <w:r>
              <w:t xml:space="preserve">FA 2021</w:t>
            </w:r>
          </w:p>
        </w:tc>
        <w:tc>
          <w:tcPr/>
          <w:p>
            <w:pPr>
              <w:pStyle w:val="Compact"/>
              <w:jc w:val="left"/>
            </w:pPr>
            <w:r>
              <w:t xml:space="preserve">EDCI335</w:t>
            </w:r>
          </w:p>
        </w:tc>
        <w:tc>
          <w:tcPr/>
          <w:p>
            <w:pPr>
              <w:pStyle w:val="Compact"/>
              <w:jc w:val="right"/>
            </w:pPr>
            <w:r>
              <w:t xml:space="preserve">41</w:t>
            </w:r>
          </w:p>
        </w:tc>
        <w:tc>
          <w:tcPr/>
          <w:p>
            <w:pPr>
              <w:pStyle w:val="Compact"/>
              <w:jc w:val="right"/>
            </w:pPr>
            <w:r>
              <w:t xml:space="preserve">6</w:t>
            </w:r>
          </w:p>
        </w:tc>
        <w:tc>
          <w:tcPr/>
          <w:p>
            <w:pPr>
              <w:pStyle w:val="Compact"/>
              <w:jc w:val="right"/>
            </w:pPr>
            <w:r>
              <w:t xml:space="preserve">100</w:t>
            </w:r>
          </w:p>
        </w:tc>
      </w:tr>
      <w:tr>
        <w:tc>
          <w:tcPr/>
          <w:p>
            <w:pPr>
              <w:pStyle w:val="Compact"/>
              <w:jc w:val="left"/>
            </w:pPr>
            <w:r>
              <w:t xml:space="preserve">Fall2021</w:t>
            </w:r>
          </w:p>
        </w:tc>
        <w:tc>
          <w:tcPr/>
          <w:p>
            <w:pPr>
              <w:pStyle w:val="Compact"/>
              <w:jc w:val="left"/>
            </w:pPr>
            <w:r>
              <w:t xml:space="preserve">LDRS663</w:t>
            </w:r>
          </w:p>
        </w:tc>
        <w:tc>
          <w:tcPr/>
          <w:p>
            <w:pPr>
              <w:pStyle w:val="Compact"/>
              <w:jc w:val="right"/>
            </w:pPr>
            <w:r>
              <w:t xml:space="preserve">7</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SU 2021</w:t>
            </w:r>
          </w:p>
        </w:tc>
        <w:tc>
          <w:tcPr/>
          <w:p>
            <w:pPr>
              <w:pStyle w:val="Compact"/>
              <w:jc w:val="left"/>
            </w:pPr>
            <w:r>
              <w:t xml:space="preserve">LDRS663</w:t>
            </w:r>
          </w:p>
        </w:tc>
        <w:tc>
          <w:tcPr/>
          <w:p>
            <w:pPr>
              <w:pStyle w:val="Compact"/>
              <w:jc w:val="right"/>
            </w:pPr>
            <w:r>
              <w:t xml:space="preserve">7</w:t>
            </w:r>
          </w:p>
        </w:tc>
        <w:tc>
          <w:tcPr/>
          <w:p>
            <w:pPr>
              <w:pStyle w:val="Compact"/>
              <w:jc w:val="right"/>
            </w:pPr>
            <w:r>
              <w:t xml:space="preserve">3</w:t>
            </w:r>
          </w:p>
        </w:tc>
        <w:tc>
          <w:tcPr/>
          <w:p>
            <w:pPr>
              <w:pStyle w:val="Compact"/>
              <w:jc w:val="right"/>
            </w:pPr>
            <w:r>
              <w:t xml:space="preserve">33</w:t>
            </w:r>
          </w:p>
        </w:tc>
      </w:tr>
      <w:tr>
        <w:tc>
          <w:tcPr/>
          <w:p>
            <w:pPr>
              <w:pStyle w:val="Compact"/>
              <w:jc w:val="left"/>
            </w:pPr>
            <w:r>
              <w:t xml:space="preserve">SU 2021</w:t>
            </w:r>
          </w:p>
        </w:tc>
        <w:tc>
          <w:tcPr/>
          <w:p>
            <w:pPr>
              <w:pStyle w:val="Compact"/>
              <w:jc w:val="left"/>
            </w:pPr>
            <w:r>
              <w:t xml:space="preserve">EDCI335</w:t>
            </w:r>
          </w:p>
        </w:tc>
        <w:tc>
          <w:tcPr/>
          <w:p>
            <w:pPr>
              <w:pStyle w:val="Compact"/>
              <w:jc w:val="right"/>
            </w:pPr>
            <w:r>
              <w:t xml:space="preserve">40</w:t>
            </w:r>
          </w:p>
        </w:tc>
        <w:tc>
          <w:tcPr/>
          <w:p>
            <w:pPr>
              <w:pStyle w:val="Compact"/>
              <w:jc w:val="right"/>
            </w:pPr>
            <w:r>
              <w:t xml:space="preserve">9</w:t>
            </w:r>
          </w:p>
        </w:tc>
        <w:tc>
          <w:tcPr/>
          <w:p>
            <w:pPr>
              <w:pStyle w:val="Compact"/>
              <w:jc w:val="right"/>
            </w:pPr>
            <w:r>
              <w:t xml:space="preserve">100</w:t>
            </w:r>
          </w:p>
        </w:tc>
      </w:tr>
      <w:tr>
        <w:tc>
          <w:tcPr/>
          <w:p>
            <w:pPr>
              <w:pStyle w:val="Compact"/>
              <w:jc w:val="left"/>
            </w:pPr>
            <w:r>
              <w:t xml:space="preserve">SP 2021</w:t>
            </w:r>
          </w:p>
        </w:tc>
        <w:tc>
          <w:tcPr/>
          <w:p>
            <w:pPr>
              <w:pStyle w:val="Compact"/>
              <w:jc w:val="left"/>
            </w:pPr>
            <w:r>
              <w:t xml:space="preserve">LDRS663</w:t>
            </w:r>
          </w:p>
        </w:tc>
        <w:tc>
          <w:tcPr/>
          <w:p>
            <w:pPr>
              <w:pStyle w:val="Compact"/>
              <w:jc w:val="right"/>
            </w:pPr>
            <w:r>
              <w:t xml:space="preserve">7</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FA 2020</w:t>
            </w:r>
          </w:p>
        </w:tc>
        <w:tc>
          <w:tcPr/>
          <w:p>
            <w:pPr>
              <w:pStyle w:val="Compact"/>
              <w:jc w:val="left"/>
            </w:pPr>
            <w:r>
              <w:t xml:space="preserve">LDRS663</w:t>
            </w:r>
          </w:p>
        </w:tc>
        <w:tc>
          <w:tcPr/>
          <w:p>
            <w:pPr>
              <w:pStyle w:val="Compact"/>
              <w:jc w:val="right"/>
            </w:pPr>
            <w:r>
              <w:t xml:space="preserve">11</w:t>
            </w:r>
          </w:p>
        </w:tc>
        <w:tc>
          <w:tcPr/>
          <w:p>
            <w:pPr>
              <w:pStyle w:val="Compact"/>
              <w:jc w:val="right"/>
            </w:pPr>
            <w:r>
              <w:t xml:space="preserve">2</w:t>
            </w:r>
          </w:p>
        </w:tc>
        <w:tc>
          <w:tcPr/>
          <w:p>
            <w:pPr>
              <w:pStyle w:val="Compact"/>
              <w:jc w:val="right"/>
            </w:pPr>
            <w:r>
              <w:t xml:space="preserve">100</w:t>
            </w:r>
          </w:p>
        </w:tc>
      </w:tr>
      <w:tr>
        <w:tc>
          <w:tcPr/>
          <w:p>
            <w:pPr>
              <w:pStyle w:val="Compact"/>
              <w:jc w:val="left"/>
            </w:pPr>
            <w:r>
              <w:t xml:space="preserve">SU 2020</w:t>
            </w:r>
          </w:p>
        </w:tc>
        <w:tc>
          <w:tcPr/>
          <w:p>
            <w:pPr>
              <w:pStyle w:val="Compact"/>
              <w:jc w:val="left"/>
            </w:pPr>
            <w:r>
              <w:t xml:space="preserve">LDRS663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SU 2020</w:t>
            </w:r>
          </w:p>
        </w:tc>
        <w:tc>
          <w:tcPr/>
          <w:p>
            <w:pPr>
              <w:pStyle w:val="Compact"/>
              <w:jc w:val="left"/>
            </w:pPr>
            <w:r>
              <w:t xml:space="preserve">EDCI339</w:t>
            </w:r>
          </w:p>
        </w:tc>
        <w:tc>
          <w:tcPr/>
          <w:p>
            <w:pPr>
              <w:pStyle w:val="Compact"/>
              <w:jc w:val="right"/>
            </w:pPr>
            <w:r>
              <w:t xml:space="preserve">59</w:t>
            </w:r>
          </w:p>
        </w:tc>
        <w:tc>
          <w:tcPr/>
          <w:p>
            <w:pPr>
              <w:pStyle w:val="Compact"/>
              <w:jc w:val="right"/>
            </w:pPr>
            <w:r>
              <w:t xml:space="preserve">3</w:t>
            </w:r>
          </w:p>
        </w:tc>
        <w:tc>
          <w:tcPr/>
          <w:p>
            <w:pPr>
              <w:pStyle w:val="Compact"/>
              <w:jc w:val="right"/>
            </w:pPr>
            <w:r>
              <w:t xml:space="preserve">33</w:t>
            </w:r>
          </w:p>
        </w:tc>
      </w:tr>
      <w:tr>
        <w:tc>
          <w:tcPr/>
          <w:p>
            <w:pPr>
              <w:pStyle w:val="Compact"/>
              <w:jc w:val="left"/>
            </w:pPr>
            <w:r>
              <w:t xml:space="preserve">SU 2020</w:t>
            </w:r>
          </w:p>
        </w:tc>
        <w:tc>
          <w:tcPr/>
          <w:p>
            <w:pPr>
              <w:pStyle w:val="Compact"/>
              <w:jc w:val="left"/>
            </w:pPr>
            <w:r>
              <w:t xml:space="preserve">EDCI335</w:t>
            </w:r>
          </w:p>
        </w:tc>
        <w:tc>
          <w:tcPr/>
          <w:p>
            <w:pPr>
              <w:pStyle w:val="Compact"/>
              <w:jc w:val="right"/>
            </w:pPr>
            <w:r>
              <w:t xml:space="preserve">56</w:t>
            </w:r>
          </w:p>
        </w:tc>
        <w:tc>
          <w:tcPr/>
          <w:p>
            <w:pPr>
              <w:pStyle w:val="Compact"/>
              <w:jc w:val="right"/>
            </w:pPr>
            <w:r>
              <w:t xml:space="preserve">3</w:t>
            </w:r>
          </w:p>
        </w:tc>
        <w:tc>
          <w:tcPr/>
          <w:p>
            <w:pPr>
              <w:pStyle w:val="Compact"/>
              <w:jc w:val="right"/>
            </w:pPr>
            <w:r>
              <w:t xml:space="preserve">100</w:t>
            </w:r>
          </w:p>
        </w:tc>
      </w:tr>
      <w:tr>
        <w:tc>
          <w:tcPr/>
          <w:p>
            <w:pPr>
              <w:pStyle w:val="Compact"/>
              <w:jc w:val="left"/>
            </w:pPr>
            <w:r>
              <w:t xml:space="preserve">SU 2019</w:t>
            </w:r>
          </w:p>
        </w:tc>
        <w:tc>
          <w:tcPr/>
          <w:p>
            <w:pPr>
              <w:pStyle w:val="Compact"/>
              <w:jc w:val="left"/>
            </w:pPr>
            <w:r>
              <w:t xml:space="preserve">LDRS663</w:t>
            </w:r>
          </w:p>
        </w:tc>
        <w:tc>
          <w:tcPr/>
          <w:p>
            <w:pPr>
              <w:pStyle w:val="Compact"/>
              <w:jc w:val="right"/>
            </w:pPr>
            <w:r>
              <w:t xml:space="preserve">3</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SU 2019</w:t>
            </w:r>
          </w:p>
        </w:tc>
        <w:tc>
          <w:tcPr/>
          <w:p>
            <w:pPr>
              <w:pStyle w:val="Compact"/>
              <w:jc w:val="left"/>
            </w:pPr>
            <w:r>
              <w:t xml:space="preserve">EDCI339</w:t>
            </w:r>
          </w:p>
        </w:tc>
        <w:tc>
          <w:tcPr/>
          <w:p>
            <w:pPr>
              <w:pStyle w:val="Compact"/>
              <w:jc w:val="right"/>
            </w:pPr>
            <w:r>
              <w:t xml:space="preserve">39</w:t>
            </w:r>
          </w:p>
        </w:tc>
        <w:tc>
          <w:tcPr/>
          <w:p>
            <w:pPr>
              <w:pStyle w:val="Compact"/>
              <w:jc w:val="right"/>
            </w:pPr>
            <w:r>
              <w:t xml:space="preserve">2</w:t>
            </w:r>
          </w:p>
        </w:tc>
        <w:tc>
          <w:tcPr/>
          <w:p>
            <w:pPr>
              <w:pStyle w:val="Compact"/>
              <w:jc w:val="right"/>
            </w:pPr>
            <w:r>
              <w:t xml:space="preserve">100</w:t>
            </w:r>
          </w:p>
        </w:tc>
      </w:tr>
      <w:tr>
        <w:tc>
          <w:tcPr/>
          <w:p>
            <w:pPr>
              <w:pStyle w:val="Compact"/>
              <w:jc w:val="left"/>
            </w:pPr>
            <w:r>
              <w:t xml:space="preserve">SU 2019</w:t>
            </w:r>
          </w:p>
        </w:tc>
        <w:tc>
          <w:tcPr/>
          <w:p>
            <w:pPr>
              <w:pStyle w:val="Compact"/>
              <w:jc w:val="left"/>
            </w:pPr>
            <w:r>
              <w:t xml:space="preserve">EDCI335</w:t>
            </w:r>
          </w:p>
        </w:tc>
        <w:tc>
          <w:tcPr/>
          <w:p>
            <w:pPr>
              <w:pStyle w:val="Compact"/>
              <w:jc w:val="right"/>
            </w:pPr>
            <w:r>
              <w:t xml:space="preserve">37</w:t>
            </w:r>
          </w:p>
        </w:tc>
        <w:tc>
          <w:tcPr/>
          <w:p>
            <w:pPr>
              <w:pStyle w:val="Compact"/>
              <w:jc w:val="right"/>
            </w:pPr>
            <w:r>
              <w:t xml:space="preserve">8</w:t>
            </w:r>
          </w:p>
        </w:tc>
        <w:tc>
          <w:tcPr/>
          <w:p>
            <w:pPr>
              <w:pStyle w:val="Compact"/>
              <w:jc w:val="right"/>
            </w:pPr>
            <w:r>
              <w:t xml:space="preserve">75</w:t>
            </w:r>
          </w:p>
        </w:tc>
      </w:tr>
    </w:tbl>
    <w:bookmarkEnd w:id="20"/>
    <w:bookmarkStart w:id="21" w:name="approach-to-teaching"/>
    <w:p>
      <w:pPr>
        <w:pStyle w:val="Heading2"/>
      </w:pPr>
      <w:r>
        <w:t xml:space="preserve">Approach to Teaching</w:t>
      </w:r>
    </w:p>
    <w:bookmarkEnd w:id="21"/>
    <w:bookmarkStart w:id="22" w:name="efforts-to-improve-teaching"/>
    <w:p>
      <w:pPr>
        <w:pStyle w:val="Heading2"/>
      </w:pPr>
      <w:r>
        <w:t xml:space="preserve">Efforts to Improve Teaching</w:t>
      </w:r>
    </w:p>
    <w:bookmarkEnd w:id="22"/>
    <w:bookmarkStart w:id="23" w:name="X793c7b33dccde008a56660cf3c91fe81534c3fa"/>
    <w:p>
      <w:pPr>
        <w:pStyle w:val="Heading2"/>
      </w:pPr>
      <w:r>
        <w:t xml:space="preserve">Contributions to Teaching and Student Learning</w:t>
      </w:r>
    </w:p>
    <w:bookmarkEnd w:id="23"/>
    <w:bookmarkEnd w:id="2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2024-12-31T06:39:31Z</dcterms:created>
  <dcterms:modified xsi:type="dcterms:W3CDTF">2024-12-31T06:39:31Z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