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269" w:rsidRPr="00194269" w:rsidRDefault="00194269" w:rsidP="00717132">
      <w:pPr>
        <w:jc w:val="both"/>
        <w:rPr>
          <w:rFonts w:ascii="Arial" w:eastAsia="Times New Roman" w:hAnsi="Arial" w:cs="Arial"/>
          <w:sz w:val="32"/>
          <w:szCs w:val="32"/>
          <w:lang w:bidi="ta-IN"/>
        </w:rPr>
      </w:pPr>
      <w:bookmarkStart w:id="0" w:name="_GoBack"/>
      <w:bookmarkEnd w:id="0"/>
    </w:p>
    <w:p w:rsidR="00CF4C2C" w:rsidRPr="00717132" w:rsidRDefault="00717132" w:rsidP="00717132">
      <w:pPr>
        <w:jc w:val="both"/>
        <w:rPr>
          <w:rFonts w:ascii="Arial" w:eastAsia="Times New Roman" w:hAnsi="Arial" w:cs="Arial"/>
          <w:sz w:val="24"/>
          <w:szCs w:val="24"/>
          <w:lang w:bidi="ta-IN"/>
        </w:rPr>
      </w:pPr>
      <w:r w:rsidRPr="00717132">
        <w:rPr>
          <w:rFonts w:ascii="Arial" w:eastAsia="Times New Roman" w:hAnsi="Arial" w:cs="Arial"/>
          <w:sz w:val="24"/>
          <w:szCs w:val="24"/>
          <w:lang w:bidi="ta-IN"/>
        </w:rPr>
        <w:t xml:space="preserve">My No.: </w:t>
      </w:r>
      <w:r w:rsidR="001E33AE">
        <w:rPr>
          <w:rFonts w:ascii="Arial" w:eastAsia="Times New Roman" w:hAnsi="Arial" w:cs="Arial"/>
          <w:sz w:val="24"/>
          <w:szCs w:val="24"/>
          <w:lang w:bidi="ta-IN"/>
        </w:rPr>
        <w:t>D</w:t>
      </w:r>
      <w:r w:rsidRPr="00717132">
        <w:rPr>
          <w:rFonts w:ascii="Arial" w:eastAsia="Times New Roman" w:hAnsi="Arial" w:cs="Arial"/>
          <w:sz w:val="24"/>
          <w:szCs w:val="24"/>
          <w:lang w:bidi="ta-IN"/>
        </w:rPr>
        <w:t>GM/S/A1/18/</w:t>
      </w:r>
      <w:r w:rsidR="00D9300D">
        <w:rPr>
          <w:rFonts w:ascii="Arial" w:eastAsia="Times New Roman" w:hAnsi="Arial" w:cs="Arial"/>
          <w:sz w:val="24"/>
          <w:szCs w:val="24"/>
          <w:lang w:bidi="ta-IN"/>
        </w:rPr>
        <w:t>201</w:t>
      </w:r>
      <w:r w:rsidR="00CA15FA">
        <w:rPr>
          <w:rFonts w:ascii="Arial" w:eastAsia="Times New Roman" w:hAnsi="Arial" w:cs="Arial"/>
          <w:sz w:val="24"/>
          <w:szCs w:val="24"/>
          <w:lang w:bidi="ta-IN"/>
        </w:rPr>
        <w:t>4</w:t>
      </w:r>
    </w:p>
    <w:p w:rsidR="00717132" w:rsidRPr="00717132" w:rsidRDefault="00717132" w:rsidP="00717132">
      <w:pPr>
        <w:jc w:val="both"/>
        <w:rPr>
          <w:rFonts w:ascii="Arial" w:eastAsia="Times New Roman" w:hAnsi="Arial" w:cs="Arial"/>
          <w:sz w:val="24"/>
          <w:szCs w:val="24"/>
          <w:lang w:bidi="ta-IN"/>
        </w:rPr>
      </w:pPr>
      <w:r w:rsidRPr="00717132">
        <w:rPr>
          <w:rFonts w:ascii="Arial" w:eastAsia="Times New Roman" w:hAnsi="Arial" w:cs="Arial"/>
          <w:sz w:val="24"/>
          <w:szCs w:val="24"/>
          <w:lang w:bidi="ta-IN"/>
        </w:rPr>
        <w:t xml:space="preserve">M/s . </w:t>
      </w:r>
      <w:r w:rsidRPr="00717132">
        <w:rPr>
          <w:rFonts w:ascii="Arial" w:eastAsia="Times New Roman" w:hAnsi="Arial" w:cs="Arial"/>
          <w:sz w:val="24"/>
          <w:szCs w:val="24"/>
          <w:lang w:bidi="ta-IN"/>
        </w:rPr>
        <w:tab/>
        <w:t>.................................</w:t>
      </w:r>
    </w:p>
    <w:p w:rsidR="00717132" w:rsidRPr="00717132" w:rsidRDefault="00717132" w:rsidP="00717132">
      <w:pPr>
        <w:jc w:val="both"/>
        <w:rPr>
          <w:rFonts w:ascii="Arial" w:eastAsia="Times New Roman" w:hAnsi="Arial" w:cs="Arial"/>
          <w:sz w:val="24"/>
          <w:szCs w:val="24"/>
          <w:lang w:bidi="ta-IN"/>
        </w:rPr>
      </w:pPr>
      <w:r w:rsidRPr="00717132">
        <w:rPr>
          <w:rFonts w:ascii="Arial" w:eastAsia="Times New Roman" w:hAnsi="Arial" w:cs="Arial"/>
          <w:sz w:val="24"/>
          <w:szCs w:val="24"/>
          <w:lang w:bidi="ta-IN"/>
        </w:rPr>
        <w:tab/>
        <w:t>.................................</w:t>
      </w:r>
    </w:p>
    <w:p w:rsidR="00717132" w:rsidRPr="00717132" w:rsidRDefault="00717132" w:rsidP="00717132">
      <w:pPr>
        <w:jc w:val="both"/>
        <w:rPr>
          <w:rFonts w:ascii="Arial" w:eastAsia="Times New Roman" w:hAnsi="Arial" w:cs="Arial"/>
          <w:sz w:val="24"/>
          <w:szCs w:val="24"/>
          <w:lang w:bidi="ta-IN"/>
        </w:rPr>
      </w:pPr>
    </w:p>
    <w:p w:rsidR="00717132" w:rsidRPr="00717132" w:rsidRDefault="00717132" w:rsidP="00717132">
      <w:pPr>
        <w:jc w:val="both"/>
        <w:rPr>
          <w:rFonts w:ascii="Arial" w:eastAsia="Times New Roman" w:hAnsi="Arial" w:cs="Arial"/>
          <w:sz w:val="24"/>
          <w:szCs w:val="24"/>
          <w:lang w:bidi="ta-IN"/>
        </w:rPr>
      </w:pPr>
      <w:r w:rsidRPr="00717132">
        <w:rPr>
          <w:rFonts w:ascii="Arial" w:eastAsia="Times New Roman" w:hAnsi="Arial" w:cs="Arial"/>
          <w:sz w:val="24"/>
          <w:szCs w:val="24"/>
          <w:lang w:bidi="ta-IN"/>
        </w:rPr>
        <w:t>Dear Sirs</w:t>
      </w:r>
    </w:p>
    <w:p w:rsidR="00717132" w:rsidRPr="00717132" w:rsidRDefault="00717132" w:rsidP="00717132">
      <w:pPr>
        <w:jc w:val="both"/>
        <w:rPr>
          <w:rFonts w:ascii="Arial" w:eastAsia="Times New Roman" w:hAnsi="Arial" w:cs="Arial"/>
          <w:sz w:val="24"/>
          <w:szCs w:val="24"/>
          <w:lang w:bidi="ta-IN"/>
        </w:rPr>
      </w:pPr>
    </w:p>
    <w:p w:rsidR="00717132" w:rsidRPr="00D9300D" w:rsidRDefault="00717132" w:rsidP="00717132">
      <w:pPr>
        <w:jc w:val="both"/>
        <w:rPr>
          <w:rFonts w:ascii="Arial" w:eastAsia="Times New Roman" w:hAnsi="Arial"/>
          <w:b/>
          <w:bCs/>
          <w:sz w:val="24"/>
          <w:szCs w:val="24"/>
          <w:u w:val="single"/>
          <w:lang w:bidi="si-LK"/>
        </w:rPr>
      </w:pPr>
      <w:r w:rsidRPr="00717132">
        <w:rPr>
          <w:rFonts w:ascii="Arial" w:eastAsia="Times New Roman" w:hAnsi="Arial" w:cs="Arial"/>
          <w:b/>
          <w:bCs/>
          <w:sz w:val="24"/>
          <w:szCs w:val="24"/>
          <w:u w:val="single"/>
          <w:lang w:bidi="ta-IN"/>
        </w:rPr>
        <w:t>RU</w:t>
      </w:r>
      <w:r w:rsidR="0016661D">
        <w:rPr>
          <w:rFonts w:ascii="Arial" w:eastAsia="Times New Roman" w:hAnsi="Arial" w:cs="Arial"/>
          <w:b/>
          <w:bCs/>
          <w:sz w:val="24"/>
          <w:szCs w:val="24"/>
          <w:u w:val="single"/>
          <w:lang w:bidi="ta-IN"/>
        </w:rPr>
        <w:t>L</w:t>
      </w:r>
      <w:r w:rsidR="00194269">
        <w:rPr>
          <w:rFonts w:ascii="Arial" w:eastAsia="Times New Roman" w:hAnsi="Arial" w:cs="Arial"/>
          <w:b/>
          <w:bCs/>
          <w:sz w:val="24"/>
          <w:szCs w:val="24"/>
          <w:u w:val="single"/>
          <w:lang w:bidi="ta-IN"/>
        </w:rPr>
        <w:t>ES</w:t>
      </w:r>
      <w:r w:rsidRPr="00717132">
        <w:rPr>
          <w:rFonts w:ascii="Arial" w:eastAsia="Times New Roman" w:hAnsi="Arial" w:cs="Arial"/>
          <w:b/>
          <w:bCs/>
          <w:sz w:val="24"/>
          <w:szCs w:val="24"/>
          <w:u w:val="single"/>
          <w:lang w:bidi="ta-IN"/>
        </w:rPr>
        <w:t xml:space="preserve"> &amp; REGULATIONS FOR REGISTERED SUPPLIERS TO SUPPLY MATERIALS TO NATIONAL WATER SUPPLY &amp; DRAINAGE BOARD FOR THE YEAR </w:t>
      </w:r>
      <w:r w:rsidR="00D9300D">
        <w:rPr>
          <w:rFonts w:ascii="Arial" w:eastAsia="Times New Roman" w:hAnsi="Arial"/>
          <w:b/>
          <w:bCs/>
          <w:sz w:val="24"/>
          <w:szCs w:val="24"/>
          <w:u w:val="single"/>
          <w:lang w:bidi="si-LK"/>
        </w:rPr>
        <w:t>201</w:t>
      </w:r>
      <w:r w:rsidR="00CA15FA">
        <w:rPr>
          <w:rFonts w:ascii="Arial" w:eastAsia="Times New Roman" w:hAnsi="Arial"/>
          <w:b/>
          <w:bCs/>
          <w:sz w:val="24"/>
          <w:szCs w:val="24"/>
          <w:u w:val="single"/>
          <w:lang w:bidi="si-LK"/>
        </w:rPr>
        <w:t>4</w:t>
      </w:r>
    </w:p>
    <w:p w:rsidR="00717132" w:rsidRPr="004D0534" w:rsidRDefault="00717132" w:rsidP="00717132">
      <w:pPr>
        <w:jc w:val="both"/>
        <w:rPr>
          <w:rFonts w:ascii="Arial" w:eastAsia="Times New Roman" w:hAnsi="Arial" w:cs="Arial"/>
          <w:sz w:val="16"/>
          <w:szCs w:val="16"/>
          <w:lang w:bidi="ta-IN"/>
        </w:rPr>
      </w:pPr>
    </w:p>
    <w:p w:rsidR="00717132" w:rsidRPr="00717132" w:rsidRDefault="00717132" w:rsidP="00717132">
      <w:pPr>
        <w:jc w:val="both"/>
        <w:rPr>
          <w:rFonts w:ascii="Arial" w:eastAsia="Times New Roman" w:hAnsi="Arial" w:cs="Arial"/>
          <w:sz w:val="24"/>
          <w:szCs w:val="24"/>
          <w:lang w:bidi="ta-IN"/>
        </w:rPr>
      </w:pPr>
      <w:r w:rsidRPr="00717132">
        <w:rPr>
          <w:rFonts w:ascii="Arial" w:eastAsia="Times New Roman" w:hAnsi="Arial" w:cs="Arial"/>
          <w:sz w:val="24"/>
          <w:szCs w:val="24"/>
          <w:lang w:bidi="ta-IN"/>
        </w:rPr>
        <w:t>The registered su</w:t>
      </w:r>
      <w:r w:rsidR="00194269">
        <w:rPr>
          <w:rFonts w:ascii="Arial" w:eastAsia="Times New Roman" w:hAnsi="Arial" w:cs="Arial"/>
          <w:sz w:val="24"/>
          <w:szCs w:val="24"/>
          <w:lang w:bidi="ta-IN"/>
        </w:rPr>
        <w:t>ppliers are requested to comply</w:t>
      </w:r>
      <w:r w:rsidRPr="00717132">
        <w:rPr>
          <w:rFonts w:ascii="Arial" w:eastAsia="Times New Roman" w:hAnsi="Arial" w:cs="Arial"/>
          <w:sz w:val="24"/>
          <w:szCs w:val="24"/>
          <w:lang w:bidi="ta-IN"/>
        </w:rPr>
        <w:t xml:space="preserve"> with the following rules and regulations stipulated by the National Water Supply &amp; Drainage Board in respect of quotations.</w:t>
      </w:r>
    </w:p>
    <w:p w:rsidR="00717132" w:rsidRPr="004D0534" w:rsidRDefault="00717132" w:rsidP="00717132">
      <w:pPr>
        <w:jc w:val="both"/>
        <w:rPr>
          <w:rFonts w:ascii="Arial" w:eastAsia="Times New Roman" w:hAnsi="Arial" w:cs="Arial"/>
          <w:sz w:val="12"/>
          <w:szCs w:val="12"/>
          <w:lang w:bidi="ta-IN"/>
        </w:rPr>
      </w:pPr>
    </w:p>
    <w:p w:rsidR="00717132" w:rsidRDefault="00717132" w:rsidP="00717132">
      <w:pPr>
        <w:pStyle w:val="ListParagraph"/>
        <w:numPr>
          <w:ilvl w:val="0"/>
          <w:numId w:val="1"/>
        </w:numPr>
        <w:jc w:val="both"/>
        <w:rPr>
          <w:rFonts w:ascii="Arial" w:eastAsia="Times New Roman" w:hAnsi="Arial" w:cs="Arial"/>
          <w:sz w:val="24"/>
          <w:szCs w:val="24"/>
          <w:lang w:bidi="ta-IN"/>
        </w:rPr>
      </w:pPr>
      <w:r w:rsidRPr="00717132">
        <w:rPr>
          <w:rFonts w:ascii="Arial" w:eastAsia="Times New Roman" w:hAnsi="Arial" w:cs="Arial"/>
          <w:sz w:val="24"/>
          <w:szCs w:val="24"/>
          <w:lang w:bidi="ta-IN"/>
        </w:rPr>
        <w:t xml:space="preserve">Quotation should be submitted under sealed cover. Quotation number, time and date of closing should be clearly indicated on the top left hand corner of the envelope. </w:t>
      </w:r>
      <w:r w:rsidRPr="00717132">
        <w:rPr>
          <w:rFonts w:ascii="Arial" w:eastAsia="Times New Roman" w:hAnsi="Arial" w:cs="Arial"/>
          <w:b/>
          <w:bCs/>
          <w:sz w:val="24"/>
          <w:szCs w:val="24"/>
          <w:lang w:bidi="ta-IN"/>
        </w:rPr>
        <w:t>Please use separate covers for different quotation numbers</w:t>
      </w:r>
      <w:r w:rsidRPr="00717132">
        <w:rPr>
          <w:rFonts w:ascii="Arial" w:eastAsia="Times New Roman" w:hAnsi="Arial" w:cs="Arial"/>
          <w:sz w:val="24"/>
          <w:szCs w:val="24"/>
          <w:lang w:bidi="ta-IN"/>
        </w:rPr>
        <w:t xml:space="preserve">. Quotations may be </w:t>
      </w:r>
      <w:r w:rsidR="00194269">
        <w:rPr>
          <w:rFonts w:ascii="Arial" w:eastAsia="Times New Roman" w:hAnsi="Arial" w:cs="Arial"/>
          <w:sz w:val="24"/>
          <w:szCs w:val="24"/>
          <w:lang w:bidi="ta-IN"/>
        </w:rPr>
        <w:t>placed</w:t>
      </w:r>
      <w:r w:rsidRPr="00717132">
        <w:rPr>
          <w:rFonts w:ascii="Arial" w:eastAsia="Times New Roman" w:hAnsi="Arial" w:cs="Arial"/>
          <w:sz w:val="24"/>
          <w:szCs w:val="24"/>
          <w:lang w:bidi="ta-IN"/>
        </w:rPr>
        <w:t xml:space="preserve"> in the Box provided for the purpose at Supplies Section by Registered Post.</w:t>
      </w:r>
    </w:p>
    <w:p w:rsidR="00717132" w:rsidRPr="007846C3" w:rsidRDefault="00717132" w:rsidP="00717132">
      <w:pPr>
        <w:pStyle w:val="ListParagraph"/>
        <w:jc w:val="both"/>
        <w:rPr>
          <w:rFonts w:ascii="Arial" w:eastAsia="Times New Roman" w:hAnsi="Arial" w:cs="Arial"/>
          <w:sz w:val="36"/>
          <w:szCs w:val="36"/>
          <w:lang w:bidi="ta-IN"/>
        </w:rPr>
      </w:pPr>
    </w:p>
    <w:p w:rsidR="00717132" w:rsidRDefault="00717132" w:rsidP="00717132">
      <w:pPr>
        <w:pStyle w:val="ListParagraph"/>
        <w:numPr>
          <w:ilvl w:val="0"/>
          <w:numId w:val="1"/>
        </w:numPr>
        <w:jc w:val="both"/>
        <w:rPr>
          <w:rFonts w:ascii="Arial" w:eastAsia="Times New Roman" w:hAnsi="Arial" w:cs="Arial"/>
          <w:sz w:val="24"/>
          <w:szCs w:val="24"/>
          <w:lang w:bidi="ta-IN"/>
        </w:rPr>
      </w:pPr>
      <w:r w:rsidRPr="00717132">
        <w:rPr>
          <w:rFonts w:ascii="Arial" w:eastAsia="Times New Roman" w:hAnsi="Arial" w:cs="Arial"/>
          <w:sz w:val="24"/>
          <w:szCs w:val="24"/>
          <w:lang w:bidi="ta-IN"/>
        </w:rPr>
        <w:t>Wherever the offered</w:t>
      </w:r>
      <w:r w:rsidR="00D9300D">
        <w:rPr>
          <w:rFonts w:ascii="Arial" w:eastAsia="Times New Roman" w:hAnsi="Arial" w:cs="Arial"/>
          <w:sz w:val="24"/>
          <w:szCs w:val="24"/>
          <w:lang w:bidi="ta-IN"/>
        </w:rPr>
        <w:t xml:space="preserve"> item</w:t>
      </w:r>
      <w:r w:rsidRPr="00717132">
        <w:rPr>
          <w:rFonts w:ascii="Arial" w:eastAsia="Times New Roman" w:hAnsi="Arial" w:cs="Arial"/>
          <w:sz w:val="24"/>
          <w:szCs w:val="24"/>
          <w:lang w:bidi="ta-IN"/>
        </w:rPr>
        <w:t xml:space="preserve"> is imported, the Country of Origin and Brand Name, if any must be indicated.</w:t>
      </w:r>
    </w:p>
    <w:p w:rsidR="00717132" w:rsidRPr="007846C3" w:rsidRDefault="00717132" w:rsidP="00717132">
      <w:pPr>
        <w:pStyle w:val="ListParagraph"/>
        <w:jc w:val="both"/>
        <w:rPr>
          <w:rFonts w:ascii="Arial" w:eastAsia="Times New Roman" w:hAnsi="Arial" w:cs="Arial"/>
          <w:sz w:val="36"/>
          <w:szCs w:val="36"/>
          <w:lang w:bidi="ta-IN"/>
        </w:rPr>
      </w:pPr>
    </w:p>
    <w:p w:rsidR="00717132" w:rsidRDefault="00717132" w:rsidP="00717132">
      <w:pPr>
        <w:pStyle w:val="ListParagraph"/>
        <w:numPr>
          <w:ilvl w:val="0"/>
          <w:numId w:val="1"/>
        </w:numPr>
        <w:jc w:val="both"/>
        <w:rPr>
          <w:rFonts w:ascii="Arial" w:eastAsia="Times New Roman" w:hAnsi="Arial" w:cs="Arial"/>
          <w:sz w:val="24"/>
          <w:szCs w:val="24"/>
          <w:lang w:bidi="ta-IN"/>
        </w:rPr>
      </w:pPr>
      <w:r w:rsidRPr="00717132">
        <w:rPr>
          <w:rFonts w:ascii="Arial" w:eastAsia="Times New Roman" w:hAnsi="Arial" w:cs="Arial"/>
          <w:sz w:val="24"/>
          <w:szCs w:val="24"/>
          <w:lang w:bidi="ta-IN"/>
        </w:rPr>
        <w:t>Samples and literature of times offered, wherever applicable, shall be provided.</w:t>
      </w:r>
    </w:p>
    <w:p w:rsidR="00717132" w:rsidRPr="007846C3" w:rsidRDefault="00717132" w:rsidP="00717132">
      <w:pPr>
        <w:pStyle w:val="ListParagraph"/>
        <w:jc w:val="both"/>
        <w:rPr>
          <w:rFonts w:ascii="Arial" w:eastAsia="Times New Roman" w:hAnsi="Arial" w:cs="Arial"/>
          <w:sz w:val="36"/>
          <w:szCs w:val="36"/>
          <w:lang w:bidi="ta-IN"/>
        </w:rPr>
      </w:pPr>
    </w:p>
    <w:p w:rsidR="00717132" w:rsidRPr="004D0534" w:rsidRDefault="00717132" w:rsidP="00717132">
      <w:pPr>
        <w:pStyle w:val="ListParagraph"/>
        <w:numPr>
          <w:ilvl w:val="0"/>
          <w:numId w:val="1"/>
        </w:numPr>
        <w:jc w:val="both"/>
        <w:rPr>
          <w:rFonts w:ascii="Arial" w:eastAsia="Times New Roman" w:hAnsi="Arial" w:cs="Arial"/>
          <w:sz w:val="24"/>
          <w:szCs w:val="24"/>
          <w:lang w:bidi="ta-IN"/>
        </w:rPr>
      </w:pPr>
      <w:r w:rsidRPr="00717132">
        <w:rPr>
          <w:rFonts w:ascii="Arial" w:eastAsia="Times New Roman" w:hAnsi="Arial" w:cs="Arial"/>
          <w:sz w:val="24"/>
          <w:szCs w:val="24"/>
          <w:lang w:bidi="ta-IN"/>
        </w:rPr>
        <w:t>Suppliers who fail to quote for three cons</w:t>
      </w:r>
      <w:r w:rsidR="00194269">
        <w:rPr>
          <w:rFonts w:ascii="Arial" w:eastAsia="Times New Roman" w:hAnsi="Arial" w:cs="Arial"/>
          <w:sz w:val="24"/>
          <w:szCs w:val="24"/>
          <w:lang w:bidi="ta-IN"/>
        </w:rPr>
        <w:t>ecutive occasions in response</w:t>
      </w:r>
      <w:r w:rsidRPr="00717132">
        <w:rPr>
          <w:rFonts w:ascii="Arial" w:eastAsia="Times New Roman" w:hAnsi="Arial" w:cs="Arial"/>
          <w:sz w:val="24"/>
          <w:szCs w:val="24"/>
          <w:lang w:bidi="ta-IN"/>
        </w:rPr>
        <w:t xml:space="preserve"> to the enquir</w:t>
      </w:r>
      <w:r w:rsidR="00194269">
        <w:rPr>
          <w:rFonts w:ascii="Arial" w:eastAsia="Times New Roman" w:hAnsi="Arial" w:cs="Arial"/>
          <w:sz w:val="24"/>
          <w:szCs w:val="24"/>
          <w:lang w:bidi="ta-IN"/>
        </w:rPr>
        <w:t>i</w:t>
      </w:r>
      <w:r w:rsidRPr="00717132">
        <w:rPr>
          <w:rFonts w:ascii="Arial" w:eastAsia="Times New Roman" w:hAnsi="Arial" w:cs="Arial"/>
          <w:sz w:val="24"/>
          <w:szCs w:val="24"/>
          <w:lang w:bidi="ta-IN"/>
        </w:rPr>
        <w:t>es</w:t>
      </w:r>
      <w:r w:rsidR="00D9300D">
        <w:rPr>
          <w:rFonts w:ascii="Arial" w:eastAsia="Times New Roman" w:hAnsi="Arial" w:cs="Arial"/>
          <w:sz w:val="24"/>
          <w:szCs w:val="24"/>
          <w:lang w:bidi="ta-IN"/>
        </w:rPr>
        <w:t xml:space="preserve">, </w:t>
      </w:r>
      <w:r w:rsidRPr="00717132">
        <w:rPr>
          <w:rFonts w:ascii="Arial" w:eastAsia="Times New Roman" w:hAnsi="Arial" w:cs="Arial"/>
          <w:sz w:val="24"/>
          <w:szCs w:val="24"/>
          <w:lang w:bidi="ta-IN"/>
        </w:rPr>
        <w:t xml:space="preserve"> </w:t>
      </w:r>
      <w:r w:rsidRPr="00717132">
        <w:rPr>
          <w:rFonts w:ascii="Arial" w:eastAsia="Times New Roman" w:hAnsi="Arial" w:cs="Arial"/>
          <w:sz w:val="24"/>
          <w:szCs w:val="24"/>
          <w:u w:val="single"/>
          <w:lang w:bidi="ta-IN"/>
        </w:rPr>
        <w:t>will be deleted from the Register of Suppliers.</w:t>
      </w:r>
    </w:p>
    <w:p w:rsidR="004D0534" w:rsidRPr="00BE1E81" w:rsidRDefault="004D0534" w:rsidP="004D0534">
      <w:pPr>
        <w:pStyle w:val="ListParagraph"/>
        <w:ind w:left="0"/>
        <w:jc w:val="both"/>
        <w:rPr>
          <w:rFonts w:ascii="Arial" w:eastAsia="Times New Roman" w:hAnsi="Arial" w:cs="Arial"/>
          <w:sz w:val="24"/>
          <w:szCs w:val="24"/>
          <w:lang w:bidi="ta-IN"/>
        </w:rPr>
      </w:pPr>
    </w:p>
    <w:p w:rsidR="00BE1E81" w:rsidRPr="00544A19" w:rsidRDefault="00BE1E81" w:rsidP="00BE1E81">
      <w:pPr>
        <w:pStyle w:val="ListParagraph"/>
        <w:rPr>
          <w:rFonts w:ascii="Arial" w:eastAsia="Times New Roman" w:hAnsi="Arial" w:cs="Arial"/>
          <w:sz w:val="14"/>
          <w:szCs w:val="14"/>
          <w:lang w:bidi="ta-IN"/>
        </w:rPr>
      </w:pPr>
    </w:p>
    <w:p w:rsidR="00BE1E81" w:rsidRPr="00BE1E81" w:rsidRDefault="00BE1E81" w:rsidP="00BE1E81">
      <w:pPr>
        <w:pStyle w:val="ListParagraph"/>
        <w:jc w:val="both"/>
        <w:rPr>
          <w:rFonts w:ascii="Arial" w:eastAsia="Times New Roman" w:hAnsi="Arial" w:cs="Arial"/>
          <w:sz w:val="8"/>
          <w:szCs w:val="8"/>
          <w:lang w:bidi="ta-IN"/>
        </w:rPr>
      </w:pPr>
    </w:p>
    <w:p w:rsidR="007846C3" w:rsidRDefault="00A2705F" w:rsidP="00BE1E81">
      <w:pPr>
        <w:pStyle w:val="ListParagraph"/>
        <w:jc w:val="center"/>
        <w:rPr>
          <w:rFonts w:ascii="Arial" w:eastAsia="Times New Roman" w:hAnsi="Arial" w:cs="Arial"/>
          <w:sz w:val="18"/>
          <w:szCs w:val="18"/>
          <w:lang w:bidi="ta-IN"/>
        </w:rPr>
      </w:pPr>
      <w:r>
        <w:rPr>
          <w:rFonts w:ascii="Arial" w:eastAsia="Times New Roman" w:hAnsi="Arial" w:cs="Arial"/>
          <w:sz w:val="18"/>
          <w:szCs w:val="18"/>
          <w:lang w:bidi="ta-IN"/>
        </w:rPr>
        <w:t>i</w:t>
      </w:r>
    </w:p>
    <w:p w:rsidR="004D0534" w:rsidRDefault="004D0534" w:rsidP="004D0534">
      <w:pPr>
        <w:pStyle w:val="ListParagraph"/>
        <w:jc w:val="center"/>
        <w:rPr>
          <w:rFonts w:ascii="Arial" w:eastAsia="Times New Roman" w:hAnsi="Arial" w:cs="Arial"/>
          <w:sz w:val="18"/>
          <w:szCs w:val="18"/>
          <w:lang w:bidi="ta-IN"/>
        </w:rPr>
      </w:pPr>
    </w:p>
    <w:p w:rsidR="004D0534" w:rsidRDefault="004D0534" w:rsidP="004D0534">
      <w:pPr>
        <w:pStyle w:val="ListParagraph"/>
        <w:jc w:val="center"/>
        <w:rPr>
          <w:rFonts w:ascii="Arial" w:eastAsia="Times New Roman" w:hAnsi="Arial" w:cs="Arial"/>
          <w:sz w:val="18"/>
          <w:szCs w:val="18"/>
          <w:lang w:bidi="ta-IN"/>
        </w:rPr>
      </w:pPr>
    </w:p>
    <w:p w:rsidR="004D0534" w:rsidRDefault="004D0534" w:rsidP="004D0534">
      <w:pPr>
        <w:pStyle w:val="ListParagraph"/>
        <w:jc w:val="center"/>
        <w:rPr>
          <w:rFonts w:ascii="Arial" w:eastAsia="Times New Roman" w:hAnsi="Arial" w:cs="Arial"/>
          <w:sz w:val="18"/>
          <w:szCs w:val="18"/>
          <w:lang w:bidi="ta-IN"/>
        </w:rPr>
      </w:pPr>
    </w:p>
    <w:p w:rsidR="00BE1E81" w:rsidRPr="00BE1E81" w:rsidRDefault="00BE1E81" w:rsidP="00BE1E81">
      <w:pPr>
        <w:pStyle w:val="ListParagraph"/>
        <w:jc w:val="center"/>
        <w:rPr>
          <w:rFonts w:ascii="Arial" w:eastAsia="Times New Roman" w:hAnsi="Arial" w:cs="Arial"/>
          <w:sz w:val="36"/>
          <w:szCs w:val="36"/>
          <w:lang w:bidi="ta-IN"/>
        </w:rPr>
      </w:pPr>
    </w:p>
    <w:p w:rsidR="00E27DDD" w:rsidRPr="00E27DDD" w:rsidRDefault="00E27DDD" w:rsidP="00717132">
      <w:pPr>
        <w:pStyle w:val="ListParagraph"/>
        <w:numPr>
          <w:ilvl w:val="0"/>
          <w:numId w:val="1"/>
        </w:numPr>
        <w:jc w:val="both"/>
        <w:rPr>
          <w:rFonts w:ascii="Arial" w:eastAsia="Times New Roman" w:hAnsi="Arial" w:cs="Arial"/>
          <w:sz w:val="24"/>
          <w:szCs w:val="24"/>
          <w:lang w:bidi="ta-IN"/>
        </w:rPr>
      </w:pPr>
      <w:r>
        <w:rPr>
          <w:rFonts w:ascii="Arial" w:eastAsia="Times New Roman" w:hAnsi="Arial" w:cs="Arial"/>
          <w:sz w:val="24"/>
          <w:szCs w:val="24"/>
          <w:lang w:bidi="ta-IN"/>
        </w:rPr>
        <w:t>Normally, quotation will be called from the registered suppliers. But the Board reserves the right to obtain quotations from other suppliers as well whenever necessary.</w:t>
      </w:r>
    </w:p>
    <w:p w:rsidR="00E27DDD" w:rsidRPr="007846C3" w:rsidRDefault="00E27DDD" w:rsidP="00E27DDD">
      <w:pPr>
        <w:pStyle w:val="ListParagraph"/>
        <w:rPr>
          <w:rFonts w:ascii="Arial" w:eastAsia="Times New Roman" w:hAnsi="Arial" w:cs="Arial"/>
          <w:sz w:val="36"/>
          <w:szCs w:val="36"/>
          <w:lang w:bidi="ta-IN"/>
        </w:rPr>
      </w:pPr>
    </w:p>
    <w:p w:rsidR="00E27DDD" w:rsidRPr="00F720A7" w:rsidRDefault="00E27DDD" w:rsidP="00717132">
      <w:pPr>
        <w:pStyle w:val="ListParagraph"/>
        <w:numPr>
          <w:ilvl w:val="0"/>
          <w:numId w:val="1"/>
        </w:numPr>
        <w:jc w:val="both"/>
        <w:rPr>
          <w:rFonts w:ascii="Arial" w:eastAsia="Times New Roman" w:hAnsi="Arial" w:cs="Arial"/>
          <w:sz w:val="24"/>
          <w:szCs w:val="24"/>
          <w:lang w:bidi="ta-IN"/>
        </w:rPr>
      </w:pPr>
      <w:r>
        <w:rPr>
          <w:rFonts w:ascii="Arial" w:eastAsia="Times New Roman" w:hAnsi="Arial" w:cs="Arial"/>
          <w:sz w:val="24"/>
          <w:szCs w:val="24"/>
          <w:lang w:bidi="ta-IN"/>
        </w:rPr>
        <w:t xml:space="preserve">The Board reserves the right, to accept or reject any quotation in part or in full irrespective of whether </w:t>
      </w:r>
      <w:r w:rsidR="00194269">
        <w:rPr>
          <w:rFonts w:ascii="Arial" w:eastAsia="Times New Roman" w:hAnsi="Arial" w:cs="Arial"/>
          <w:sz w:val="24"/>
          <w:szCs w:val="24"/>
          <w:lang w:bidi="ta-IN"/>
        </w:rPr>
        <w:t xml:space="preserve">prices </w:t>
      </w:r>
      <w:r>
        <w:rPr>
          <w:rFonts w:ascii="Arial" w:eastAsia="Times New Roman" w:hAnsi="Arial" w:cs="Arial"/>
          <w:sz w:val="24"/>
          <w:szCs w:val="24"/>
          <w:lang w:bidi="ta-IN"/>
        </w:rPr>
        <w:t>are the lowest or not.</w:t>
      </w:r>
    </w:p>
    <w:p w:rsidR="00F720A7" w:rsidRDefault="00F720A7" w:rsidP="00F720A7">
      <w:pPr>
        <w:pStyle w:val="ListParagraph"/>
        <w:rPr>
          <w:rFonts w:ascii="Arial" w:eastAsia="Times New Roman" w:hAnsi="Arial" w:cs="Arial"/>
          <w:sz w:val="24"/>
          <w:szCs w:val="24"/>
          <w:lang w:bidi="ta-IN"/>
        </w:rPr>
      </w:pPr>
    </w:p>
    <w:p w:rsidR="007846C3" w:rsidRPr="007846C3" w:rsidRDefault="007846C3" w:rsidP="00F720A7">
      <w:pPr>
        <w:pStyle w:val="ListParagraph"/>
        <w:rPr>
          <w:rFonts w:ascii="Arial" w:eastAsia="Times New Roman" w:hAnsi="Arial" w:cs="Arial"/>
          <w:sz w:val="36"/>
          <w:szCs w:val="36"/>
          <w:lang w:bidi="ta-IN"/>
        </w:rPr>
      </w:pPr>
    </w:p>
    <w:p w:rsidR="00F720A7" w:rsidRDefault="00E27DDD" w:rsidP="00717132">
      <w:pPr>
        <w:pStyle w:val="ListParagraph"/>
        <w:numPr>
          <w:ilvl w:val="0"/>
          <w:numId w:val="1"/>
        </w:numPr>
        <w:jc w:val="both"/>
        <w:rPr>
          <w:rFonts w:ascii="Arial" w:eastAsia="Times New Roman" w:hAnsi="Arial" w:cs="Arial"/>
          <w:b/>
          <w:bCs/>
          <w:sz w:val="24"/>
          <w:szCs w:val="24"/>
          <w:lang w:bidi="ta-IN"/>
        </w:rPr>
      </w:pPr>
      <w:r w:rsidRPr="00E27DDD">
        <w:rPr>
          <w:rFonts w:ascii="Arial" w:eastAsia="Times New Roman" w:hAnsi="Arial" w:cs="Arial"/>
          <w:b/>
          <w:bCs/>
          <w:sz w:val="24"/>
          <w:szCs w:val="24"/>
          <w:lang w:bidi="ta-IN"/>
        </w:rPr>
        <w:t>Bid Bonds</w:t>
      </w:r>
    </w:p>
    <w:p w:rsidR="007846C3" w:rsidRPr="007846C3" w:rsidRDefault="007846C3" w:rsidP="007846C3">
      <w:pPr>
        <w:pStyle w:val="ListParagraph"/>
        <w:jc w:val="both"/>
        <w:rPr>
          <w:rFonts w:ascii="Arial" w:eastAsia="Times New Roman" w:hAnsi="Arial" w:cs="Arial"/>
          <w:b/>
          <w:bCs/>
          <w:sz w:val="36"/>
          <w:szCs w:val="36"/>
          <w:lang w:bidi="ta-IN"/>
        </w:rPr>
      </w:pPr>
    </w:p>
    <w:p w:rsidR="00F720A7" w:rsidRDefault="00194269" w:rsidP="00E27DDD">
      <w:pPr>
        <w:pStyle w:val="ListParagraph"/>
        <w:numPr>
          <w:ilvl w:val="0"/>
          <w:numId w:val="3"/>
        </w:numPr>
        <w:rPr>
          <w:rFonts w:ascii="Arial" w:eastAsia="Times New Roman" w:hAnsi="Arial" w:cs="Arial"/>
          <w:sz w:val="24"/>
          <w:szCs w:val="24"/>
          <w:lang w:bidi="ta-IN"/>
        </w:rPr>
      </w:pPr>
      <w:r>
        <w:rPr>
          <w:rFonts w:ascii="Arial" w:eastAsia="Times New Roman" w:hAnsi="Arial" w:cs="Arial"/>
          <w:sz w:val="24"/>
          <w:szCs w:val="24"/>
          <w:lang w:bidi="ta-IN"/>
        </w:rPr>
        <w:t>In the case</w:t>
      </w:r>
      <w:r w:rsidR="00E27DDD">
        <w:rPr>
          <w:rFonts w:ascii="Arial" w:eastAsia="Times New Roman" w:hAnsi="Arial" w:cs="Arial"/>
          <w:sz w:val="24"/>
          <w:szCs w:val="24"/>
          <w:lang w:bidi="ta-IN"/>
        </w:rPr>
        <w:t xml:space="preserve"> of quotations where the value</w:t>
      </w:r>
      <w:r w:rsidR="00B02FD3">
        <w:rPr>
          <w:rFonts w:ascii="Arial" w:eastAsia="Times New Roman" w:hAnsi="Arial" w:cs="Arial"/>
          <w:sz w:val="24"/>
          <w:szCs w:val="24"/>
          <w:lang w:bidi="ta-IN"/>
        </w:rPr>
        <w:t xml:space="preserve"> exceeds Rs. 100,000.00 a Bid Bond should accompany the quotation to the value of </w:t>
      </w:r>
      <w:r w:rsidR="009E05B8">
        <w:rPr>
          <w:rFonts w:ascii="Arial" w:eastAsia="Times New Roman" w:hAnsi="Arial" w:cs="Arial"/>
          <w:sz w:val="24"/>
          <w:szCs w:val="24"/>
          <w:lang w:bidi="ta-IN"/>
        </w:rPr>
        <w:t xml:space="preserve">1% - </w:t>
      </w:r>
      <w:r w:rsidR="00B02FD3">
        <w:rPr>
          <w:rFonts w:ascii="Arial" w:eastAsia="Times New Roman" w:hAnsi="Arial" w:cs="Arial"/>
          <w:sz w:val="24"/>
          <w:szCs w:val="24"/>
          <w:lang w:bidi="ta-IN"/>
        </w:rPr>
        <w:t>2% of total value. Bid Bond should be valid for 90 days.</w:t>
      </w:r>
    </w:p>
    <w:p w:rsidR="007846C3" w:rsidRPr="007846C3" w:rsidRDefault="007846C3" w:rsidP="007846C3">
      <w:pPr>
        <w:pStyle w:val="ListParagraph"/>
        <w:ind w:left="1440"/>
        <w:rPr>
          <w:rFonts w:ascii="Arial" w:eastAsia="Times New Roman" w:hAnsi="Arial" w:cs="Arial"/>
          <w:sz w:val="36"/>
          <w:szCs w:val="36"/>
          <w:lang w:bidi="ta-IN"/>
        </w:rPr>
      </w:pPr>
    </w:p>
    <w:p w:rsidR="00B02FD3" w:rsidRDefault="00B02FD3" w:rsidP="00E27DDD">
      <w:pPr>
        <w:pStyle w:val="ListParagraph"/>
        <w:numPr>
          <w:ilvl w:val="0"/>
          <w:numId w:val="3"/>
        </w:numPr>
        <w:rPr>
          <w:rFonts w:ascii="Arial" w:eastAsia="Times New Roman" w:hAnsi="Arial" w:cs="Arial"/>
          <w:sz w:val="24"/>
          <w:szCs w:val="24"/>
          <w:lang w:bidi="ta-IN"/>
        </w:rPr>
      </w:pPr>
      <w:r>
        <w:rPr>
          <w:rFonts w:ascii="Arial" w:eastAsia="Times New Roman" w:hAnsi="Arial" w:cs="Arial"/>
          <w:sz w:val="24"/>
          <w:szCs w:val="24"/>
          <w:lang w:bidi="ta-IN"/>
        </w:rPr>
        <w:t>Collective Bid Bonds are permitted provide</w:t>
      </w:r>
      <w:r w:rsidR="004D0534">
        <w:rPr>
          <w:rFonts w:ascii="Arial" w:eastAsia="Times New Roman" w:hAnsi="Arial" w:cs="Arial"/>
          <w:sz w:val="24"/>
          <w:szCs w:val="24"/>
          <w:lang w:bidi="ta-IN"/>
        </w:rPr>
        <w:t>d</w:t>
      </w:r>
      <w:r>
        <w:rPr>
          <w:rFonts w:ascii="Arial" w:eastAsia="Times New Roman" w:hAnsi="Arial" w:cs="Arial"/>
          <w:sz w:val="24"/>
          <w:szCs w:val="24"/>
          <w:lang w:bidi="ta-IN"/>
        </w:rPr>
        <w:t xml:space="preserve"> supplier agrees to such Bonds being retained by the Board until all the quotations covered by such Bonds are finalized.</w:t>
      </w:r>
    </w:p>
    <w:p w:rsidR="007846C3" w:rsidRPr="007846C3" w:rsidRDefault="007846C3" w:rsidP="007846C3">
      <w:pPr>
        <w:pStyle w:val="ListParagraph"/>
        <w:ind w:left="1440"/>
        <w:rPr>
          <w:rFonts w:ascii="Arial" w:eastAsia="Times New Roman" w:hAnsi="Arial" w:cs="Arial"/>
          <w:sz w:val="36"/>
          <w:szCs w:val="36"/>
          <w:lang w:bidi="ta-IN"/>
        </w:rPr>
      </w:pPr>
    </w:p>
    <w:p w:rsidR="00B02FD3" w:rsidRDefault="00B02FD3" w:rsidP="00E27DDD">
      <w:pPr>
        <w:pStyle w:val="ListParagraph"/>
        <w:numPr>
          <w:ilvl w:val="0"/>
          <w:numId w:val="3"/>
        </w:numPr>
        <w:rPr>
          <w:rFonts w:ascii="Arial" w:eastAsia="Times New Roman" w:hAnsi="Arial" w:cs="Arial"/>
          <w:sz w:val="24"/>
          <w:szCs w:val="24"/>
          <w:lang w:bidi="ta-IN"/>
        </w:rPr>
      </w:pPr>
      <w:r>
        <w:rPr>
          <w:rFonts w:ascii="Arial" w:eastAsia="Times New Roman" w:hAnsi="Arial" w:cs="Arial"/>
          <w:sz w:val="24"/>
          <w:szCs w:val="24"/>
          <w:lang w:bidi="ta-IN"/>
        </w:rPr>
        <w:t>However, collective Bid Bonds should not be sent in respect of quotations where closing dates fall on different dates.</w:t>
      </w:r>
    </w:p>
    <w:p w:rsidR="007846C3" w:rsidRPr="007846C3" w:rsidRDefault="007846C3" w:rsidP="007846C3">
      <w:pPr>
        <w:pStyle w:val="ListParagraph"/>
        <w:ind w:left="1440"/>
        <w:rPr>
          <w:rFonts w:ascii="Arial" w:eastAsia="Times New Roman" w:hAnsi="Arial" w:cs="Arial"/>
          <w:sz w:val="36"/>
          <w:szCs w:val="36"/>
          <w:lang w:bidi="ta-IN"/>
        </w:rPr>
      </w:pPr>
    </w:p>
    <w:p w:rsidR="00B02FD3" w:rsidRDefault="00B02FD3" w:rsidP="00E27DDD">
      <w:pPr>
        <w:pStyle w:val="ListParagraph"/>
        <w:numPr>
          <w:ilvl w:val="0"/>
          <w:numId w:val="3"/>
        </w:numPr>
        <w:rPr>
          <w:rFonts w:ascii="Arial" w:eastAsia="Times New Roman" w:hAnsi="Arial" w:cs="Arial"/>
          <w:sz w:val="24"/>
          <w:szCs w:val="24"/>
          <w:lang w:bidi="ta-IN"/>
        </w:rPr>
      </w:pPr>
      <w:r>
        <w:rPr>
          <w:rFonts w:ascii="Arial" w:eastAsia="Times New Roman" w:hAnsi="Arial" w:cs="Arial"/>
          <w:sz w:val="24"/>
          <w:szCs w:val="24"/>
          <w:lang w:bidi="ta-IN"/>
        </w:rPr>
        <w:t xml:space="preserve">As soon as quotations are finalized, Bid Bond will be returned to suppliers with the exception of the successful suppliers to whom the Bid Bond will be returned after a Performance Bond is received. </w:t>
      </w:r>
    </w:p>
    <w:p w:rsidR="007846C3" w:rsidRPr="007846C3" w:rsidRDefault="007846C3" w:rsidP="007846C3">
      <w:pPr>
        <w:pStyle w:val="ListParagraph"/>
        <w:rPr>
          <w:rFonts w:ascii="Arial" w:eastAsia="Times New Roman" w:hAnsi="Arial" w:cs="Arial"/>
          <w:sz w:val="24"/>
          <w:szCs w:val="24"/>
          <w:lang w:bidi="ta-IN"/>
        </w:rPr>
      </w:pPr>
    </w:p>
    <w:p w:rsidR="007846C3" w:rsidRDefault="007846C3" w:rsidP="007846C3">
      <w:pPr>
        <w:rPr>
          <w:rFonts w:ascii="Arial" w:eastAsia="Times New Roman" w:hAnsi="Arial" w:cs="Arial"/>
          <w:sz w:val="24"/>
          <w:szCs w:val="24"/>
          <w:lang w:bidi="ta-IN"/>
        </w:rPr>
      </w:pPr>
    </w:p>
    <w:p w:rsidR="007846C3" w:rsidRPr="004D0534" w:rsidRDefault="007846C3" w:rsidP="007846C3">
      <w:pPr>
        <w:rPr>
          <w:rFonts w:ascii="Arial" w:eastAsia="Times New Roman" w:hAnsi="Arial" w:cs="Arial"/>
          <w:lang w:bidi="ta-IN"/>
        </w:rPr>
      </w:pPr>
    </w:p>
    <w:p w:rsidR="00BE538F" w:rsidRDefault="00BE538F" w:rsidP="007846C3">
      <w:pPr>
        <w:rPr>
          <w:rFonts w:ascii="Arial" w:eastAsia="Times New Roman" w:hAnsi="Arial" w:cs="Arial"/>
          <w:sz w:val="24"/>
          <w:szCs w:val="24"/>
          <w:lang w:bidi="ta-IN"/>
        </w:rPr>
      </w:pPr>
    </w:p>
    <w:p w:rsidR="004D0534" w:rsidRPr="00BE538F" w:rsidRDefault="004D0534" w:rsidP="007846C3">
      <w:pPr>
        <w:rPr>
          <w:rFonts w:ascii="Arial" w:eastAsia="Times New Roman" w:hAnsi="Arial" w:cs="Arial"/>
          <w:sz w:val="8"/>
          <w:szCs w:val="8"/>
          <w:lang w:bidi="ta-IN"/>
        </w:rPr>
      </w:pPr>
    </w:p>
    <w:p w:rsidR="00BE1E81" w:rsidRDefault="00A2705F" w:rsidP="00BE1E81">
      <w:pPr>
        <w:pStyle w:val="ListParagraph"/>
        <w:jc w:val="center"/>
        <w:rPr>
          <w:rFonts w:ascii="Arial" w:eastAsia="Times New Roman" w:hAnsi="Arial" w:cs="Arial"/>
          <w:sz w:val="18"/>
          <w:szCs w:val="18"/>
          <w:lang w:bidi="ta-IN"/>
        </w:rPr>
      </w:pPr>
      <w:r>
        <w:rPr>
          <w:rFonts w:ascii="Arial" w:eastAsia="Times New Roman" w:hAnsi="Arial" w:cs="Arial"/>
          <w:sz w:val="18"/>
          <w:szCs w:val="18"/>
          <w:lang w:bidi="ta-IN"/>
        </w:rPr>
        <w:t>ii</w:t>
      </w:r>
    </w:p>
    <w:p w:rsidR="004D0534" w:rsidRDefault="004D0534" w:rsidP="00BE1E81">
      <w:pPr>
        <w:pStyle w:val="ListParagraph"/>
        <w:jc w:val="center"/>
        <w:rPr>
          <w:rFonts w:ascii="Arial" w:eastAsia="Times New Roman" w:hAnsi="Arial" w:cs="Arial"/>
          <w:sz w:val="18"/>
          <w:szCs w:val="18"/>
          <w:lang w:bidi="ta-IN"/>
        </w:rPr>
      </w:pPr>
    </w:p>
    <w:p w:rsidR="007F2515" w:rsidRPr="007846C3" w:rsidRDefault="007F2515" w:rsidP="007F2515">
      <w:pPr>
        <w:pStyle w:val="ListParagraph"/>
        <w:ind w:left="1440"/>
        <w:rPr>
          <w:rFonts w:ascii="Arial" w:eastAsia="Times New Roman" w:hAnsi="Arial" w:cs="Arial"/>
          <w:sz w:val="32"/>
          <w:szCs w:val="32"/>
          <w:lang w:bidi="ta-IN"/>
        </w:rPr>
      </w:pPr>
    </w:p>
    <w:p w:rsidR="00F720A7" w:rsidRDefault="007F2515" w:rsidP="00717132">
      <w:pPr>
        <w:pStyle w:val="ListParagraph"/>
        <w:numPr>
          <w:ilvl w:val="0"/>
          <w:numId w:val="1"/>
        </w:numPr>
        <w:jc w:val="both"/>
        <w:rPr>
          <w:rFonts w:ascii="Arial" w:eastAsia="Times New Roman" w:hAnsi="Arial" w:cs="Arial"/>
          <w:b/>
          <w:bCs/>
          <w:sz w:val="24"/>
          <w:szCs w:val="24"/>
          <w:lang w:bidi="ta-IN"/>
        </w:rPr>
      </w:pPr>
      <w:r w:rsidRPr="007846C3">
        <w:rPr>
          <w:rFonts w:ascii="Arial" w:eastAsia="Times New Roman" w:hAnsi="Arial" w:cs="Arial"/>
          <w:b/>
          <w:bCs/>
          <w:sz w:val="24"/>
          <w:szCs w:val="24"/>
          <w:lang w:bidi="ta-IN"/>
        </w:rPr>
        <w:t>Performance Bond</w:t>
      </w:r>
    </w:p>
    <w:p w:rsidR="007846C3" w:rsidRPr="007846C3" w:rsidRDefault="007846C3" w:rsidP="007846C3">
      <w:pPr>
        <w:pStyle w:val="ListParagraph"/>
        <w:jc w:val="both"/>
        <w:rPr>
          <w:rFonts w:ascii="Arial" w:eastAsia="Times New Roman" w:hAnsi="Arial" w:cs="Arial"/>
          <w:b/>
          <w:bCs/>
          <w:sz w:val="36"/>
          <w:szCs w:val="36"/>
          <w:lang w:bidi="ta-IN"/>
        </w:rPr>
      </w:pPr>
    </w:p>
    <w:p w:rsidR="007F2515" w:rsidRDefault="007F2515" w:rsidP="007F2515">
      <w:pPr>
        <w:pStyle w:val="ListParagraph"/>
        <w:numPr>
          <w:ilvl w:val="0"/>
          <w:numId w:val="4"/>
        </w:numPr>
        <w:jc w:val="both"/>
        <w:rPr>
          <w:rFonts w:ascii="Arial" w:eastAsia="Times New Roman" w:hAnsi="Arial" w:cs="Arial"/>
          <w:sz w:val="24"/>
          <w:szCs w:val="24"/>
          <w:lang w:bidi="ta-IN"/>
        </w:rPr>
      </w:pPr>
      <w:r>
        <w:rPr>
          <w:rFonts w:ascii="Arial" w:eastAsia="Times New Roman" w:hAnsi="Arial" w:cs="Arial"/>
          <w:sz w:val="24"/>
          <w:szCs w:val="24"/>
          <w:lang w:bidi="ta-IN"/>
        </w:rPr>
        <w:t xml:space="preserve">Performance Bond will be required from the successful supplier to a value of </w:t>
      </w:r>
      <w:r w:rsidR="004D0534">
        <w:rPr>
          <w:rFonts w:ascii="Arial" w:eastAsia="Times New Roman" w:hAnsi="Arial" w:cs="Arial"/>
          <w:sz w:val="24"/>
          <w:szCs w:val="24"/>
          <w:lang w:bidi="ta-IN"/>
        </w:rPr>
        <w:t>10</w:t>
      </w:r>
      <w:r>
        <w:rPr>
          <w:rFonts w:ascii="Arial" w:eastAsia="Times New Roman" w:hAnsi="Arial" w:cs="Arial"/>
          <w:sz w:val="24"/>
          <w:szCs w:val="24"/>
          <w:lang w:bidi="ta-IN"/>
        </w:rPr>
        <w:t xml:space="preserve">% of the total value on any purchase exceeding Rs. </w:t>
      </w:r>
      <w:r w:rsidR="00064D06">
        <w:rPr>
          <w:rFonts w:ascii="Arial" w:eastAsia="Times New Roman" w:hAnsi="Arial" w:cs="Arial"/>
          <w:sz w:val="24"/>
          <w:szCs w:val="24"/>
          <w:lang w:bidi="ta-IN"/>
        </w:rPr>
        <w:t>250</w:t>
      </w:r>
      <w:r>
        <w:rPr>
          <w:rFonts w:ascii="Arial" w:eastAsia="Times New Roman" w:hAnsi="Arial" w:cs="Arial"/>
          <w:sz w:val="24"/>
          <w:szCs w:val="24"/>
          <w:lang w:bidi="ta-IN"/>
        </w:rPr>
        <w:t>,000.00</w:t>
      </w:r>
      <w:r w:rsidR="00C31287">
        <w:rPr>
          <w:rFonts w:ascii="Arial" w:eastAsia="Times New Roman" w:hAnsi="Arial" w:cs="Arial"/>
          <w:sz w:val="24"/>
          <w:szCs w:val="24"/>
          <w:lang w:bidi="ta-IN"/>
        </w:rPr>
        <w:t>.</w:t>
      </w:r>
      <w:r>
        <w:rPr>
          <w:rFonts w:ascii="Arial" w:eastAsia="Times New Roman" w:hAnsi="Arial" w:cs="Arial"/>
          <w:sz w:val="24"/>
          <w:szCs w:val="24"/>
          <w:lang w:bidi="ta-IN"/>
        </w:rPr>
        <w:t xml:space="preserve"> Performance Bond should be valid for 90 days unless otherwise specified on award. </w:t>
      </w:r>
    </w:p>
    <w:p w:rsidR="007846C3" w:rsidRPr="007846C3" w:rsidRDefault="007846C3" w:rsidP="007846C3">
      <w:pPr>
        <w:pStyle w:val="ListParagraph"/>
        <w:ind w:left="1440"/>
        <w:jc w:val="both"/>
        <w:rPr>
          <w:rFonts w:ascii="Arial" w:eastAsia="Times New Roman" w:hAnsi="Arial" w:cs="Arial"/>
          <w:sz w:val="36"/>
          <w:szCs w:val="36"/>
          <w:lang w:bidi="ta-IN"/>
        </w:rPr>
      </w:pPr>
    </w:p>
    <w:p w:rsidR="007846C3" w:rsidRDefault="007846C3" w:rsidP="007F2515">
      <w:pPr>
        <w:pStyle w:val="ListParagraph"/>
        <w:numPr>
          <w:ilvl w:val="0"/>
          <w:numId w:val="4"/>
        </w:numPr>
        <w:jc w:val="both"/>
        <w:rPr>
          <w:rFonts w:ascii="Arial" w:eastAsia="Times New Roman" w:hAnsi="Arial" w:cs="Arial"/>
          <w:sz w:val="24"/>
          <w:szCs w:val="24"/>
          <w:lang w:bidi="ta-IN"/>
        </w:rPr>
      </w:pPr>
      <w:r>
        <w:rPr>
          <w:rFonts w:ascii="Arial" w:eastAsia="Times New Roman" w:hAnsi="Arial" w:cs="Arial"/>
          <w:sz w:val="24"/>
          <w:szCs w:val="24"/>
          <w:lang w:bidi="ta-IN"/>
        </w:rPr>
        <w:t>The successful supplier on each quotation will be informed by way of Letter of Award (Applicable only to quotation where the value exceeds Rs. 100,000.00 and a Purchase Order for value less than 100,000.00</w:t>
      </w:r>
      <w:r w:rsidR="004D0534">
        <w:rPr>
          <w:rFonts w:ascii="Arial" w:eastAsia="Times New Roman" w:hAnsi="Arial" w:cs="Arial"/>
          <w:sz w:val="24"/>
          <w:szCs w:val="24"/>
          <w:lang w:bidi="ta-IN"/>
        </w:rPr>
        <w:t>)</w:t>
      </w:r>
      <w:r w:rsidR="00473A87">
        <w:rPr>
          <w:rFonts w:ascii="Arial" w:eastAsia="Times New Roman" w:hAnsi="Arial" w:cs="Arial"/>
          <w:sz w:val="24"/>
          <w:szCs w:val="24"/>
          <w:lang w:bidi="ta-IN"/>
        </w:rPr>
        <w:t>. O</w:t>
      </w:r>
      <w:r>
        <w:rPr>
          <w:rFonts w:ascii="Arial" w:eastAsia="Times New Roman" w:hAnsi="Arial" w:cs="Arial"/>
          <w:sz w:val="24"/>
          <w:szCs w:val="24"/>
          <w:lang w:bidi="ta-IN"/>
        </w:rPr>
        <w:t xml:space="preserve">n receipt of the Letter of Award the successful supplier should make immediate arrangements to submit the Performance Bond. </w:t>
      </w:r>
      <w:r w:rsidR="00473A87">
        <w:rPr>
          <w:rFonts w:ascii="Arial" w:eastAsia="Times New Roman" w:hAnsi="Arial" w:cs="Arial"/>
          <w:sz w:val="24"/>
          <w:szCs w:val="24"/>
          <w:lang w:bidi="ta-IN"/>
        </w:rPr>
        <w:t xml:space="preserve"> If the value is exceed Rs. 250,000/=.</w:t>
      </w:r>
      <w:r>
        <w:rPr>
          <w:rFonts w:ascii="Arial" w:eastAsia="Times New Roman" w:hAnsi="Arial" w:cs="Arial"/>
          <w:sz w:val="24"/>
          <w:szCs w:val="24"/>
          <w:lang w:bidi="ta-IN"/>
        </w:rPr>
        <w:t xml:space="preserve"> </w:t>
      </w:r>
      <w:r w:rsidR="00473A87">
        <w:rPr>
          <w:rFonts w:ascii="Arial" w:eastAsia="Times New Roman" w:hAnsi="Arial" w:cs="Arial"/>
          <w:sz w:val="24"/>
          <w:szCs w:val="24"/>
          <w:lang w:bidi="ta-IN"/>
        </w:rPr>
        <w:t xml:space="preserve"> The</w:t>
      </w:r>
      <w:r w:rsidR="00194269">
        <w:rPr>
          <w:rFonts w:ascii="Arial" w:eastAsia="Times New Roman" w:hAnsi="Arial" w:cs="Arial"/>
          <w:sz w:val="24"/>
          <w:szCs w:val="24"/>
          <w:lang w:bidi="ta-IN"/>
        </w:rPr>
        <w:t xml:space="preserve"> Bid Bond will be released thereafter. </w:t>
      </w:r>
    </w:p>
    <w:p w:rsidR="001A16F3" w:rsidRPr="00697076" w:rsidRDefault="001A16F3" w:rsidP="001A16F3">
      <w:pPr>
        <w:pStyle w:val="ListParagraph"/>
        <w:rPr>
          <w:rFonts w:ascii="Arial" w:eastAsia="Times New Roman" w:hAnsi="Arial" w:cs="Arial"/>
          <w:sz w:val="36"/>
          <w:szCs w:val="36"/>
          <w:lang w:bidi="ta-IN"/>
        </w:rPr>
      </w:pPr>
    </w:p>
    <w:p w:rsidR="001A16F3" w:rsidRDefault="001A16F3" w:rsidP="007F2515">
      <w:pPr>
        <w:pStyle w:val="ListParagraph"/>
        <w:numPr>
          <w:ilvl w:val="0"/>
          <w:numId w:val="4"/>
        </w:numPr>
        <w:jc w:val="both"/>
        <w:rPr>
          <w:rFonts w:ascii="Arial" w:eastAsia="Times New Roman" w:hAnsi="Arial" w:cs="Arial"/>
          <w:sz w:val="24"/>
          <w:szCs w:val="24"/>
          <w:lang w:bidi="ta-IN"/>
        </w:rPr>
      </w:pPr>
      <w:r>
        <w:rPr>
          <w:rFonts w:ascii="Arial" w:eastAsia="Times New Roman" w:hAnsi="Arial" w:cs="Arial"/>
          <w:sz w:val="24"/>
          <w:szCs w:val="24"/>
          <w:lang w:bidi="ta-IN"/>
        </w:rPr>
        <w:t xml:space="preserve">In </w:t>
      </w:r>
      <w:r w:rsidR="00936699">
        <w:rPr>
          <w:rFonts w:ascii="Arial" w:eastAsia="Times New Roman" w:hAnsi="Arial" w:cs="Arial"/>
          <w:sz w:val="24"/>
          <w:szCs w:val="24"/>
          <w:lang w:bidi="ta-IN"/>
        </w:rPr>
        <w:t>t</w:t>
      </w:r>
      <w:r>
        <w:rPr>
          <w:rFonts w:ascii="Arial" w:eastAsia="Times New Roman" w:hAnsi="Arial" w:cs="Arial"/>
          <w:sz w:val="24"/>
          <w:szCs w:val="24"/>
          <w:lang w:bidi="ta-IN"/>
        </w:rPr>
        <w:t>he event of the successful supplier failing to submit the Performance Bond after receiving the Letter of Aw</w:t>
      </w:r>
      <w:r w:rsidR="004D0534">
        <w:rPr>
          <w:rFonts w:ascii="Arial" w:eastAsia="Times New Roman" w:hAnsi="Arial" w:cs="Arial"/>
          <w:sz w:val="24"/>
          <w:szCs w:val="24"/>
          <w:lang w:bidi="ta-IN"/>
        </w:rPr>
        <w:t>ard within the stipulated time, t</w:t>
      </w:r>
      <w:r>
        <w:rPr>
          <w:rFonts w:ascii="Arial" w:eastAsia="Times New Roman" w:hAnsi="Arial" w:cs="Arial"/>
          <w:sz w:val="24"/>
          <w:szCs w:val="24"/>
          <w:lang w:bidi="ta-IN"/>
        </w:rPr>
        <w:t>he Bid Bond will be forfeited if the supplier fails to supply the items within the delivery period to compensate for damages caused to the Board.</w:t>
      </w:r>
    </w:p>
    <w:p w:rsidR="001A16F3" w:rsidRPr="00697076" w:rsidRDefault="001A16F3" w:rsidP="001A16F3">
      <w:pPr>
        <w:pStyle w:val="ListParagraph"/>
        <w:rPr>
          <w:rFonts w:ascii="Arial" w:eastAsia="Times New Roman" w:hAnsi="Arial" w:cs="Arial"/>
          <w:sz w:val="36"/>
          <w:szCs w:val="36"/>
          <w:lang w:bidi="ta-IN"/>
        </w:rPr>
      </w:pPr>
    </w:p>
    <w:p w:rsidR="001A16F3" w:rsidRDefault="00473A87" w:rsidP="007F2515">
      <w:pPr>
        <w:pStyle w:val="ListParagraph"/>
        <w:numPr>
          <w:ilvl w:val="0"/>
          <w:numId w:val="4"/>
        </w:numPr>
        <w:jc w:val="both"/>
        <w:rPr>
          <w:rFonts w:ascii="Arial" w:eastAsia="Times New Roman" w:hAnsi="Arial" w:cs="Arial"/>
          <w:sz w:val="24"/>
          <w:szCs w:val="24"/>
          <w:lang w:bidi="ta-IN"/>
        </w:rPr>
      </w:pPr>
      <w:r>
        <w:rPr>
          <w:rFonts w:ascii="Arial" w:eastAsia="Times New Roman" w:hAnsi="Arial" w:cs="Arial"/>
          <w:sz w:val="24"/>
          <w:szCs w:val="24"/>
          <w:lang w:bidi="ta-IN"/>
        </w:rPr>
        <w:t>T</w:t>
      </w:r>
      <w:r w:rsidR="001A16F3">
        <w:rPr>
          <w:rFonts w:ascii="Arial" w:eastAsia="Times New Roman" w:hAnsi="Arial" w:cs="Arial"/>
          <w:sz w:val="24"/>
          <w:szCs w:val="24"/>
          <w:lang w:bidi="ta-IN"/>
        </w:rPr>
        <w:t xml:space="preserve">he successful supplier should comply with the requirements specified therein </w:t>
      </w:r>
      <w:r w:rsidR="00697076">
        <w:rPr>
          <w:rFonts w:ascii="Arial" w:eastAsia="Times New Roman" w:hAnsi="Arial" w:cs="Arial"/>
          <w:sz w:val="24"/>
          <w:szCs w:val="24"/>
          <w:lang w:bidi="ta-IN"/>
        </w:rPr>
        <w:t xml:space="preserve">such as delivery of goods to the required specifications and standards. Failure on the part of the supplier to comply with these requirements shall constitute sufficient </w:t>
      </w:r>
      <w:r w:rsidR="0016661D">
        <w:rPr>
          <w:rFonts w:ascii="Arial" w:eastAsia="Times New Roman" w:hAnsi="Arial" w:cs="Arial"/>
          <w:sz w:val="24"/>
          <w:szCs w:val="24"/>
          <w:lang w:bidi="ta-IN"/>
        </w:rPr>
        <w:t xml:space="preserve">grounds </w:t>
      </w:r>
      <w:r w:rsidR="00697076">
        <w:rPr>
          <w:rFonts w:ascii="Arial" w:eastAsia="Times New Roman" w:hAnsi="Arial" w:cs="Arial"/>
          <w:sz w:val="24"/>
          <w:szCs w:val="24"/>
          <w:lang w:bidi="ta-IN"/>
        </w:rPr>
        <w:t>for annulment to the Order and forfeiture of the Performance Bond.</w:t>
      </w:r>
      <w:r w:rsidR="001A16F3">
        <w:rPr>
          <w:rFonts w:ascii="Arial" w:eastAsia="Times New Roman" w:hAnsi="Arial" w:cs="Arial"/>
          <w:sz w:val="24"/>
          <w:szCs w:val="24"/>
          <w:lang w:bidi="ta-IN"/>
        </w:rPr>
        <w:t xml:space="preserve"> </w:t>
      </w:r>
    </w:p>
    <w:p w:rsidR="00697076" w:rsidRPr="00697076" w:rsidRDefault="00697076" w:rsidP="00697076">
      <w:pPr>
        <w:pStyle w:val="ListParagrap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697076" w:rsidRDefault="00697076" w:rsidP="00697076">
      <w:pPr>
        <w:pStyle w:val="ListParagraph"/>
        <w:ind w:left="1440"/>
        <w:jc w:val="both"/>
        <w:rPr>
          <w:rFonts w:ascii="Arial" w:eastAsia="Times New Roman" w:hAnsi="Arial" w:cs="Arial"/>
          <w:sz w:val="24"/>
          <w:szCs w:val="24"/>
          <w:lang w:bidi="ta-IN"/>
        </w:rPr>
      </w:pPr>
    </w:p>
    <w:p w:rsidR="00BE1E81" w:rsidRDefault="00BE1E81" w:rsidP="00697076">
      <w:pPr>
        <w:pStyle w:val="ListParagraph"/>
        <w:ind w:left="1440"/>
        <w:jc w:val="both"/>
        <w:rPr>
          <w:rFonts w:ascii="Arial" w:eastAsia="Times New Roman" w:hAnsi="Arial" w:cs="Arial"/>
          <w:sz w:val="24"/>
          <w:szCs w:val="24"/>
          <w:lang w:bidi="ta-IN"/>
        </w:rPr>
      </w:pPr>
    </w:p>
    <w:p w:rsidR="00BE1E81" w:rsidRPr="00BE1E81" w:rsidRDefault="00A2705F" w:rsidP="00BE1E81">
      <w:pPr>
        <w:pStyle w:val="ListParagraph"/>
        <w:jc w:val="center"/>
        <w:rPr>
          <w:rFonts w:ascii="Arial" w:eastAsia="Times New Roman" w:hAnsi="Arial" w:cs="Arial"/>
          <w:sz w:val="18"/>
          <w:szCs w:val="18"/>
          <w:lang w:bidi="ta-IN"/>
        </w:rPr>
      </w:pPr>
      <w:r>
        <w:rPr>
          <w:rFonts w:ascii="Arial" w:eastAsia="Times New Roman" w:hAnsi="Arial" w:cs="Arial"/>
          <w:sz w:val="18"/>
          <w:szCs w:val="18"/>
          <w:lang w:bidi="ta-IN"/>
        </w:rPr>
        <w:t>iii</w:t>
      </w:r>
    </w:p>
    <w:p w:rsidR="0035190C" w:rsidRDefault="0035190C" w:rsidP="00F720A7">
      <w:pPr>
        <w:pStyle w:val="ListParagraph"/>
        <w:rPr>
          <w:rFonts w:ascii="Arial" w:eastAsia="Times New Roman" w:hAnsi="Arial" w:cs="Arial"/>
          <w:sz w:val="32"/>
          <w:szCs w:val="32"/>
          <w:lang w:bidi="ta-IN"/>
        </w:rPr>
      </w:pPr>
    </w:p>
    <w:p w:rsidR="00194269" w:rsidRDefault="00194269" w:rsidP="00F720A7">
      <w:pPr>
        <w:pStyle w:val="ListParagraph"/>
        <w:rPr>
          <w:rFonts w:ascii="Arial" w:eastAsia="Times New Roman" w:hAnsi="Arial" w:cs="Arial"/>
          <w:sz w:val="32"/>
          <w:szCs w:val="32"/>
          <w:lang w:bidi="ta-IN"/>
        </w:rPr>
      </w:pPr>
    </w:p>
    <w:p w:rsidR="00473A87" w:rsidRDefault="00473A87" w:rsidP="00F720A7">
      <w:pPr>
        <w:pStyle w:val="ListParagraph"/>
        <w:rPr>
          <w:rFonts w:ascii="Arial" w:eastAsia="Times New Roman" w:hAnsi="Arial" w:cs="Arial"/>
          <w:sz w:val="32"/>
          <w:szCs w:val="32"/>
          <w:lang w:bidi="ta-IN"/>
        </w:rPr>
      </w:pPr>
    </w:p>
    <w:p w:rsidR="00473A87" w:rsidRDefault="00473A87" w:rsidP="00F720A7">
      <w:pPr>
        <w:pStyle w:val="ListParagraph"/>
        <w:rPr>
          <w:rFonts w:ascii="Arial" w:eastAsia="Times New Roman" w:hAnsi="Arial" w:cs="Arial"/>
          <w:sz w:val="32"/>
          <w:szCs w:val="32"/>
          <w:lang w:bidi="ta-IN"/>
        </w:rPr>
      </w:pPr>
    </w:p>
    <w:p w:rsidR="00473A87" w:rsidRPr="0035190C" w:rsidRDefault="00473A87" w:rsidP="00F720A7">
      <w:pPr>
        <w:pStyle w:val="ListParagraph"/>
        <w:rPr>
          <w:rFonts w:ascii="Arial" w:eastAsia="Times New Roman" w:hAnsi="Arial" w:cs="Arial"/>
          <w:sz w:val="32"/>
          <w:szCs w:val="32"/>
          <w:lang w:bidi="ta-IN"/>
        </w:rPr>
      </w:pPr>
    </w:p>
    <w:p w:rsidR="00F720A7" w:rsidRPr="0035190C" w:rsidRDefault="00697076" w:rsidP="00717132">
      <w:pPr>
        <w:pStyle w:val="ListParagraph"/>
        <w:numPr>
          <w:ilvl w:val="0"/>
          <w:numId w:val="1"/>
        </w:numPr>
        <w:jc w:val="both"/>
        <w:rPr>
          <w:rFonts w:ascii="Arial" w:eastAsia="Times New Roman" w:hAnsi="Arial" w:cs="Arial"/>
          <w:b/>
          <w:bCs/>
          <w:sz w:val="24"/>
          <w:szCs w:val="24"/>
          <w:lang w:bidi="ta-IN"/>
        </w:rPr>
      </w:pPr>
      <w:r w:rsidRPr="0035190C">
        <w:rPr>
          <w:rFonts w:ascii="Arial" w:eastAsia="Times New Roman" w:hAnsi="Arial" w:cs="Arial"/>
          <w:b/>
          <w:bCs/>
          <w:sz w:val="24"/>
          <w:szCs w:val="24"/>
          <w:lang w:bidi="ta-IN"/>
        </w:rPr>
        <w:t>General Instructions</w:t>
      </w:r>
    </w:p>
    <w:p w:rsidR="0035190C" w:rsidRPr="0035190C" w:rsidRDefault="0035190C" w:rsidP="0035190C">
      <w:pPr>
        <w:pStyle w:val="ListParagraph"/>
        <w:jc w:val="both"/>
        <w:rPr>
          <w:rFonts w:ascii="Arial" w:eastAsia="Times New Roman" w:hAnsi="Arial" w:cs="Arial"/>
          <w:sz w:val="36"/>
          <w:szCs w:val="36"/>
          <w:lang w:bidi="ta-IN"/>
        </w:rPr>
      </w:pPr>
    </w:p>
    <w:p w:rsidR="00697076" w:rsidRDefault="00697076" w:rsidP="004D0534">
      <w:pPr>
        <w:pStyle w:val="ListParagraph"/>
        <w:numPr>
          <w:ilvl w:val="0"/>
          <w:numId w:val="5"/>
        </w:numPr>
        <w:ind w:left="1260" w:hanging="450"/>
        <w:jc w:val="both"/>
        <w:rPr>
          <w:rFonts w:ascii="Arial" w:eastAsia="Times New Roman" w:hAnsi="Arial" w:cs="Arial"/>
          <w:sz w:val="24"/>
          <w:szCs w:val="24"/>
          <w:lang w:bidi="ta-IN"/>
        </w:rPr>
      </w:pPr>
      <w:r>
        <w:rPr>
          <w:rFonts w:ascii="Arial" w:eastAsia="Times New Roman" w:hAnsi="Arial" w:cs="Arial"/>
          <w:sz w:val="24"/>
          <w:szCs w:val="24"/>
          <w:lang w:bidi="ta-IN"/>
        </w:rPr>
        <w:t xml:space="preserve">All supplies should always conform to the International Standards and suppliers should indicate on the </w:t>
      </w:r>
      <w:r w:rsidR="004D0534">
        <w:rPr>
          <w:rFonts w:ascii="Arial" w:eastAsia="Times New Roman" w:hAnsi="Arial" w:cs="Arial"/>
          <w:sz w:val="24"/>
          <w:szCs w:val="24"/>
          <w:lang w:bidi="ta-IN"/>
        </w:rPr>
        <w:t>“</w:t>
      </w:r>
      <w:r w:rsidR="004D0534">
        <w:rPr>
          <w:rFonts w:ascii="Arial" w:eastAsia="Times New Roman" w:hAnsi="Arial" w:cs="Arial"/>
          <w:b/>
          <w:bCs/>
          <w:sz w:val="24"/>
          <w:szCs w:val="24"/>
          <w:lang w:bidi="ta-IN"/>
        </w:rPr>
        <w:t>Q</w:t>
      </w:r>
      <w:r w:rsidRPr="004D0534">
        <w:rPr>
          <w:rFonts w:ascii="Arial" w:eastAsia="Times New Roman" w:hAnsi="Arial" w:cs="Arial"/>
          <w:b/>
          <w:bCs/>
          <w:sz w:val="24"/>
          <w:szCs w:val="24"/>
          <w:lang w:bidi="ta-IN"/>
        </w:rPr>
        <w:t xml:space="preserve">uotation </w:t>
      </w:r>
      <w:r w:rsidR="004D0534">
        <w:rPr>
          <w:rFonts w:ascii="Arial" w:eastAsia="Times New Roman" w:hAnsi="Arial" w:cs="Arial"/>
          <w:b/>
          <w:bCs/>
          <w:sz w:val="24"/>
          <w:szCs w:val="24"/>
          <w:lang w:bidi="ta-IN"/>
        </w:rPr>
        <w:t>F</w:t>
      </w:r>
      <w:r w:rsidRPr="004D0534">
        <w:rPr>
          <w:rFonts w:ascii="Arial" w:eastAsia="Times New Roman" w:hAnsi="Arial" w:cs="Arial"/>
          <w:b/>
          <w:bCs/>
          <w:sz w:val="24"/>
          <w:szCs w:val="24"/>
          <w:lang w:bidi="ta-IN"/>
        </w:rPr>
        <w:t>orm</w:t>
      </w:r>
      <w:r w:rsidR="004D0534">
        <w:rPr>
          <w:rFonts w:ascii="Arial" w:eastAsia="Times New Roman" w:hAnsi="Arial" w:cs="Arial"/>
          <w:b/>
          <w:bCs/>
          <w:sz w:val="24"/>
          <w:szCs w:val="24"/>
          <w:lang w:bidi="ta-IN"/>
        </w:rPr>
        <w:t xml:space="preserve">” </w:t>
      </w:r>
      <w:r>
        <w:rPr>
          <w:rFonts w:ascii="Arial" w:eastAsia="Times New Roman" w:hAnsi="Arial" w:cs="Arial"/>
          <w:sz w:val="24"/>
          <w:szCs w:val="24"/>
          <w:lang w:bidi="ta-IN"/>
        </w:rPr>
        <w:t xml:space="preserve"> the standard offered. Specific standards will be stipulated on </w:t>
      </w:r>
      <w:r w:rsidR="004D0534">
        <w:rPr>
          <w:rFonts w:ascii="Arial" w:eastAsia="Times New Roman" w:hAnsi="Arial" w:cs="Arial"/>
          <w:sz w:val="24"/>
          <w:szCs w:val="24"/>
          <w:lang w:bidi="ta-IN"/>
        </w:rPr>
        <w:t>Q</w:t>
      </w:r>
      <w:r>
        <w:rPr>
          <w:rFonts w:ascii="Arial" w:eastAsia="Times New Roman" w:hAnsi="Arial" w:cs="Arial"/>
          <w:sz w:val="24"/>
          <w:szCs w:val="24"/>
          <w:lang w:bidi="ta-IN"/>
        </w:rPr>
        <w:t xml:space="preserve">uotation </w:t>
      </w:r>
      <w:r w:rsidR="004D0534">
        <w:rPr>
          <w:rFonts w:ascii="Arial" w:eastAsia="Times New Roman" w:hAnsi="Arial" w:cs="Arial"/>
          <w:sz w:val="24"/>
          <w:szCs w:val="24"/>
          <w:lang w:bidi="ta-IN"/>
        </w:rPr>
        <w:t>F</w:t>
      </w:r>
      <w:r>
        <w:rPr>
          <w:rFonts w:ascii="Arial" w:eastAsia="Times New Roman" w:hAnsi="Arial" w:cs="Arial"/>
          <w:sz w:val="24"/>
          <w:szCs w:val="24"/>
          <w:lang w:bidi="ta-IN"/>
        </w:rPr>
        <w:t>orm wherever necessary. The National Water Supply &amp; Drainage Board always expects the registered suppliers to quote for material, which conform to acceptable International Standard. Any material, which does not meet the standard set by this Board, will be rejected.</w:t>
      </w:r>
    </w:p>
    <w:p w:rsidR="0035190C" w:rsidRPr="0035190C" w:rsidRDefault="0035190C" w:rsidP="004D0534">
      <w:pPr>
        <w:pStyle w:val="ListParagraph"/>
        <w:ind w:left="1260" w:hanging="450"/>
        <w:jc w:val="both"/>
        <w:rPr>
          <w:rFonts w:ascii="Arial" w:eastAsia="Times New Roman" w:hAnsi="Arial" w:cs="Arial"/>
          <w:sz w:val="36"/>
          <w:szCs w:val="36"/>
          <w:lang w:bidi="ta-IN"/>
        </w:rPr>
      </w:pPr>
    </w:p>
    <w:p w:rsidR="0035190C" w:rsidRDefault="00697076" w:rsidP="004D0534">
      <w:pPr>
        <w:pStyle w:val="ListParagraph"/>
        <w:numPr>
          <w:ilvl w:val="0"/>
          <w:numId w:val="5"/>
        </w:numPr>
        <w:ind w:left="1260" w:hanging="450"/>
        <w:jc w:val="both"/>
        <w:rPr>
          <w:rFonts w:ascii="Arial" w:eastAsia="Times New Roman" w:hAnsi="Arial" w:cs="Arial"/>
          <w:sz w:val="24"/>
          <w:szCs w:val="24"/>
          <w:lang w:bidi="ta-IN"/>
        </w:rPr>
      </w:pPr>
      <w:r>
        <w:rPr>
          <w:rFonts w:ascii="Arial" w:eastAsia="Times New Roman" w:hAnsi="Arial" w:cs="Arial"/>
          <w:sz w:val="24"/>
          <w:szCs w:val="24"/>
          <w:lang w:bidi="ta-IN"/>
        </w:rPr>
        <w:t>In cases where samples are required and approved, the supplier should deliver the materials in strict accordance with the samples submitted by them.</w:t>
      </w:r>
    </w:p>
    <w:p w:rsidR="0035190C" w:rsidRPr="0035190C" w:rsidRDefault="0035190C" w:rsidP="004D0534">
      <w:pPr>
        <w:pStyle w:val="ListParagraph"/>
        <w:ind w:left="1260" w:hanging="450"/>
        <w:jc w:val="both"/>
        <w:rPr>
          <w:rFonts w:ascii="Arial" w:eastAsia="Times New Roman" w:hAnsi="Arial" w:cs="Arial"/>
          <w:sz w:val="36"/>
          <w:szCs w:val="36"/>
          <w:lang w:bidi="ta-IN"/>
        </w:rPr>
      </w:pPr>
    </w:p>
    <w:p w:rsidR="00697076" w:rsidRDefault="00E00955" w:rsidP="004D0534">
      <w:pPr>
        <w:pStyle w:val="ListParagraph"/>
        <w:numPr>
          <w:ilvl w:val="0"/>
          <w:numId w:val="5"/>
        </w:numPr>
        <w:ind w:left="1260" w:hanging="450"/>
        <w:jc w:val="both"/>
        <w:rPr>
          <w:rFonts w:ascii="Arial" w:eastAsia="Times New Roman" w:hAnsi="Arial" w:cs="Arial"/>
          <w:sz w:val="24"/>
          <w:szCs w:val="24"/>
          <w:lang w:bidi="ta-IN"/>
        </w:rPr>
      </w:pPr>
      <w:r>
        <w:rPr>
          <w:rFonts w:ascii="Arial" w:eastAsia="Times New Roman" w:hAnsi="Arial" w:cs="Arial"/>
          <w:sz w:val="24"/>
          <w:szCs w:val="24"/>
          <w:lang w:bidi="ta-IN"/>
        </w:rPr>
        <w:t xml:space="preserve">The deliveries must be made within the validity period stipulated on </w:t>
      </w:r>
      <w:r w:rsidR="00473A87">
        <w:rPr>
          <w:rFonts w:ascii="Arial" w:eastAsia="Times New Roman" w:hAnsi="Arial" w:cs="Arial"/>
          <w:sz w:val="24"/>
          <w:szCs w:val="24"/>
          <w:lang w:bidi="ta-IN"/>
        </w:rPr>
        <w:t>the letter of award</w:t>
      </w:r>
      <w:r>
        <w:rPr>
          <w:rFonts w:ascii="Arial" w:eastAsia="Times New Roman" w:hAnsi="Arial" w:cs="Arial"/>
          <w:sz w:val="24"/>
          <w:szCs w:val="24"/>
          <w:lang w:bidi="ta-IN"/>
        </w:rPr>
        <w:t xml:space="preserve">. </w:t>
      </w:r>
      <w:r w:rsidR="00473A87">
        <w:rPr>
          <w:rFonts w:ascii="Arial" w:eastAsia="Times New Roman" w:hAnsi="Arial" w:cs="Arial"/>
          <w:sz w:val="24"/>
          <w:szCs w:val="24"/>
          <w:lang w:bidi="ta-IN"/>
        </w:rPr>
        <w:t xml:space="preserve">On </w:t>
      </w:r>
      <w:r>
        <w:rPr>
          <w:rFonts w:ascii="Arial" w:eastAsia="Times New Roman" w:hAnsi="Arial" w:cs="Arial"/>
          <w:sz w:val="24"/>
          <w:szCs w:val="24"/>
          <w:lang w:bidi="ta-IN"/>
        </w:rPr>
        <w:t>unavoidable circumstances</w:t>
      </w:r>
      <w:r w:rsidR="00671360">
        <w:rPr>
          <w:rFonts w:ascii="Arial" w:eastAsia="Times New Roman" w:hAnsi="Arial" w:cs="Arial"/>
          <w:sz w:val="24"/>
          <w:szCs w:val="24"/>
          <w:lang w:bidi="ta-IN"/>
        </w:rPr>
        <w:t xml:space="preserve"> i</w:t>
      </w:r>
      <w:r w:rsidR="00473A87">
        <w:rPr>
          <w:rFonts w:ascii="Arial" w:eastAsia="Times New Roman" w:hAnsi="Arial" w:cs="Arial"/>
          <w:sz w:val="24"/>
          <w:szCs w:val="24"/>
          <w:lang w:bidi="ta-IN"/>
        </w:rPr>
        <w:t>f the</w:t>
      </w:r>
      <w:r>
        <w:rPr>
          <w:rFonts w:ascii="Arial" w:eastAsia="Times New Roman" w:hAnsi="Arial" w:cs="Arial"/>
          <w:sz w:val="24"/>
          <w:szCs w:val="24"/>
          <w:lang w:bidi="ta-IN"/>
        </w:rPr>
        <w:t xml:space="preserve"> extension is required</w:t>
      </w:r>
      <w:r w:rsidR="00473A87">
        <w:rPr>
          <w:rFonts w:ascii="Arial" w:eastAsia="Times New Roman" w:hAnsi="Arial" w:cs="Arial"/>
          <w:sz w:val="24"/>
          <w:szCs w:val="24"/>
          <w:lang w:bidi="ta-IN"/>
        </w:rPr>
        <w:t>,</w:t>
      </w:r>
      <w:r>
        <w:rPr>
          <w:rFonts w:ascii="Arial" w:eastAsia="Times New Roman" w:hAnsi="Arial" w:cs="Arial"/>
          <w:sz w:val="24"/>
          <w:szCs w:val="24"/>
          <w:lang w:bidi="ta-IN"/>
        </w:rPr>
        <w:t xml:space="preserve"> a letter must be forwarded to the </w:t>
      </w:r>
      <w:r w:rsidR="00CA15FA">
        <w:rPr>
          <w:rFonts w:ascii="Arial" w:eastAsia="Times New Roman" w:hAnsi="Arial" w:cs="Arial"/>
          <w:sz w:val="24"/>
          <w:szCs w:val="24"/>
          <w:lang w:bidi="ta-IN"/>
        </w:rPr>
        <w:t>Deputy</w:t>
      </w:r>
      <w:r>
        <w:rPr>
          <w:rFonts w:ascii="Arial" w:eastAsia="Times New Roman" w:hAnsi="Arial" w:cs="Arial"/>
          <w:sz w:val="24"/>
          <w:szCs w:val="24"/>
          <w:lang w:bidi="ta-IN"/>
        </w:rPr>
        <w:t xml:space="preserve"> General Manager (</w:t>
      </w:r>
      <w:r w:rsidR="00CA15FA">
        <w:rPr>
          <w:rFonts w:ascii="Arial" w:eastAsia="Times New Roman" w:hAnsi="Arial" w:cs="Arial"/>
          <w:sz w:val="24"/>
          <w:szCs w:val="24"/>
          <w:lang w:bidi="ta-IN"/>
        </w:rPr>
        <w:t xml:space="preserve">Supplies &amp; Materials Management </w:t>
      </w:r>
      <w:r>
        <w:rPr>
          <w:rFonts w:ascii="Arial" w:eastAsia="Times New Roman" w:hAnsi="Arial" w:cs="Arial"/>
          <w:sz w:val="24"/>
          <w:szCs w:val="24"/>
          <w:lang w:bidi="ta-IN"/>
        </w:rPr>
        <w:t>) to that effect, prior to the lapsing of validity of order.</w:t>
      </w:r>
    </w:p>
    <w:p w:rsidR="0035190C" w:rsidRPr="0035190C" w:rsidRDefault="0035190C" w:rsidP="004D0534">
      <w:pPr>
        <w:pStyle w:val="ListParagraph"/>
        <w:ind w:left="1260" w:hanging="450"/>
        <w:jc w:val="both"/>
        <w:rPr>
          <w:rFonts w:ascii="Arial" w:eastAsia="Times New Roman" w:hAnsi="Arial" w:cs="Arial"/>
          <w:sz w:val="36"/>
          <w:szCs w:val="36"/>
          <w:lang w:bidi="ta-IN"/>
        </w:rPr>
      </w:pPr>
    </w:p>
    <w:p w:rsidR="00E00955" w:rsidRDefault="00E00955" w:rsidP="004D0534">
      <w:pPr>
        <w:pStyle w:val="ListParagraph"/>
        <w:numPr>
          <w:ilvl w:val="0"/>
          <w:numId w:val="5"/>
        </w:numPr>
        <w:ind w:left="1260" w:hanging="450"/>
        <w:jc w:val="both"/>
        <w:rPr>
          <w:rFonts w:ascii="Arial" w:eastAsia="Times New Roman" w:hAnsi="Arial" w:cs="Arial"/>
          <w:sz w:val="24"/>
          <w:szCs w:val="24"/>
          <w:lang w:bidi="ta-IN"/>
        </w:rPr>
      </w:pPr>
      <w:r>
        <w:rPr>
          <w:rFonts w:ascii="Arial" w:eastAsia="Times New Roman" w:hAnsi="Arial" w:cs="Arial"/>
          <w:sz w:val="24"/>
          <w:szCs w:val="24"/>
          <w:lang w:bidi="ta-IN"/>
        </w:rPr>
        <w:t xml:space="preserve">Extensions will not be considered </w:t>
      </w:r>
      <w:r w:rsidR="0035190C">
        <w:rPr>
          <w:rFonts w:ascii="Arial" w:eastAsia="Times New Roman" w:hAnsi="Arial" w:cs="Arial"/>
          <w:sz w:val="24"/>
          <w:szCs w:val="24"/>
          <w:lang w:bidi="ta-IN"/>
        </w:rPr>
        <w:t>under any circumstances where validity periods have already been extended</w:t>
      </w:r>
      <w:r w:rsidR="004D0534">
        <w:rPr>
          <w:rFonts w:ascii="Arial" w:eastAsia="Times New Roman" w:hAnsi="Arial" w:cs="Arial"/>
          <w:sz w:val="24"/>
          <w:szCs w:val="24"/>
          <w:lang w:bidi="ta-IN"/>
        </w:rPr>
        <w:t xml:space="preserve"> more</w:t>
      </w:r>
      <w:r w:rsidR="0035190C">
        <w:rPr>
          <w:rFonts w:ascii="Arial" w:eastAsia="Times New Roman" w:hAnsi="Arial" w:cs="Arial"/>
          <w:sz w:val="24"/>
          <w:szCs w:val="24"/>
          <w:lang w:bidi="ta-IN"/>
        </w:rPr>
        <w:t xml:space="preserve"> than thrice.</w:t>
      </w:r>
    </w:p>
    <w:p w:rsidR="0035190C" w:rsidRPr="0035190C" w:rsidRDefault="0035190C" w:rsidP="0035190C">
      <w:pPr>
        <w:pStyle w:val="ListParagraph"/>
        <w:ind w:left="1440"/>
        <w:jc w:val="both"/>
        <w:rPr>
          <w:rFonts w:ascii="Arial" w:eastAsia="Times New Roman" w:hAnsi="Arial" w:cs="Arial"/>
          <w:sz w:val="36"/>
          <w:szCs w:val="36"/>
          <w:lang w:bidi="ta-IN"/>
        </w:rPr>
      </w:pPr>
    </w:p>
    <w:p w:rsidR="0035190C" w:rsidRDefault="0035190C" w:rsidP="00697076">
      <w:pPr>
        <w:pStyle w:val="ListParagraph"/>
        <w:numPr>
          <w:ilvl w:val="0"/>
          <w:numId w:val="5"/>
        </w:numPr>
        <w:jc w:val="both"/>
        <w:rPr>
          <w:rFonts w:ascii="Arial" w:eastAsia="Times New Roman" w:hAnsi="Arial" w:cs="Arial"/>
          <w:sz w:val="24"/>
          <w:szCs w:val="24"/>
          <w:lang w:bidi="ta-IN"/>
        </w:rPr>
      </w:pPr>
      <w:r>
        <w:rPr>
          <w:rFonts w:ascii="Arial" w:eastAsia="Times New Roman" w:hAnsi="Arial" w:cs="Arial"/>
          <w:sz w:val="24"/>
          <w:szCs w:val="24"/>
          <w:lang w:bidi="ta-IN"/>
        </w:rPr>
        <w:t xml:space="preserve">Name of suppliers who fail to deliver material completely even after three extensions of validity are granted as per under </w:t>
      </w:r>
      <w:r w:rsidR="004D0534">
        <w:rPr>
          <w:rFonts w:ascii="Arial" w:eastAsia="Times New Roman" w:hAnsi="Arial" w:cs="Arial"/>
          <w:sz w:val="24"/>
          <w:szCs w:val="24"/>
          <w:lang w:bidi="ta-IN"/>
        </w:rPr>
        <w:t xml:space="preserve">    </w:t>
      </w:r>
      <w:r>
        <w:rPr>
          <w:rFonts w:ascii="Arial" w:eastAsia="Times New Roman" w:hAnsi="Arial" w:cs="Arial"/>
          <w:sz w:val="24"/>
          <w:szCs w:val="24"/>
          <w:lang w:bidi="ta-IN"/>
        </w:rPr>
        <w:t>9 (</w:t>
      </w:r>
      <w:r w:rsidR="004D0534">
        <w:rPr>
          <w:rFonts w:ascii="Arial" w:eastAsia="Times New Roman" w:hAnsi="Arial" w:cs="Arial"/>
          <w:sz w:val="24"/>
          <w:szCs w:val="24"/>
          <w:lang w:bidi="ta-IN"/>
        </w:rPr>
        <w:t>d</w:t>
      </w:r>
      <w:r>
        <w:rPr>
          <w:rFonts w:ascii="Arial" w:eastAsia="Times New Roman" w:hAnsi="Arial" w:cs="Arial"/>
          <w:sz w:val="24"/>
          <w:szCs w:val="24"/>
          <w:lang w:bidi="ta-IN"/>
        </w:rPr>
        <w:t>) above, in response of their request and at the discretion of the National Water Supply &amp; Drainage Board, will be deleted from the Register of Suppliers. Names of Suppliers, who do not request extension, although delivery dates have lapsed on the orders awarded to them will be treated as defaulted Suppliers and will be deleted from the Register of Suppliers without notice.</w:t>
      </w:r>
    </w:p>
    <w:p w:rsidR="00936699" w:rsidRDefault="00936699" w:rsidP="00936699">
      <w:pPr>
        <w:pStyle w:val="ListParagraph"/>
        <w:rPr>
          <w:rFonts w:ascii="Arial" w:eastAsia="Times New Roman" w:hAnsi="Arial" w:cs="Arial"/>
          <w:sz w:val="36"/>
          <w:szCs w:val="36"/>
          <w:lang w:bidi="ta-IN"/>
        </w:rPr>
      </w:pPr>
    </w:p>
    <w:p w:rsidR="00936699" w:rsidRDefault="00936699" w:rsidP="00936699">
      <w:pPr>
        <w:pStyle w:val="ListParagraph"/>
        <w:rPr>
          <w:rFonts w:ascii="Arial" w:eastAsia="Times New Roman" w:hAnsi="Arial" w:cs="Arial"/>
          <w:sz w:val="36"/>
          <w:szCs w:val="36"/>
          <w:lang w:bidi="ta-IN"/>
        </w:rPr>
      </w:pPr>
    </w:p>
    <w:p w:rsidR="00194269" w:rsidRDefault="00194269" w:rsidP="00936699">
      <w:pPr>
        <w:pStyle w:val="ListParagraph"/>
        <w:rPr>
          <w:rFonts w:ascii="Arial" w:eastAsia="Times New Roman" w:hAnsi="Arial" w:cs="Arial"/>
          <w:sz w:val="36"/>
          <w:szCs w:val="36"/>
          <w:lang w:bidi="ta-IN"/>
        </w:rPr>
      </w:pPr>
    </w:p>
    <w:p w:rsidR="00BE1E81" w:rsidRDefault="00BE1E81" w:rsidP="00936699">
      <w:pPr>
        <w:pStyle w:val="ListParagraph"/>
        <w:rPr>
          <w:rFonts w:ascii="Arial" w:eastAsia="Times New Roman" w:hAnsi="Arial" w:cs="Arial"/>
          <w:sz w:val="36"/>
          <w:szCs w:val="36"/>
          <w:lang w:bidi="ta-IN"/>
        </w:rPr>
      </w:pPr>
    </w:p>
    <w:p w:rsidR="00BE1E81" w:rsidRPr="00BE1E81" w:rsidRDefault="00A2705F" w:rsidP="00BE1E81">
      <w:pPr>
        <w:pStyle w:val="ListParagraph"/>
        <w:jc w:val="center"/>
        <w:rPr>
          <w:rFonts w:ascii="Arial" w:eastAsia="Times New Roman" w:hAnsi="Arial" w:cs="Arial"/>
          <w:sz w:val="18"/>
          <w:szCs w:val="18"/>
          <w:lang w:bidi="ta-IN"/>
        </w:rPr>
      </w:pPr>
      <w:r>
        <w:rPr>
          <w:rFonts w:ascii="Arial" w:eastAsia="Times New Roman" w:hAnsi="Arial" w:cs="Arial"/>
          <w:sz w:val="18"/>
          <w:szCs w:val="18"/>
          <w:lang w:bidi="ta-IN"/>
        </w:rPr>
        <w:t>iv</w:t>
      </w:r>
    </w:p>
    <w:p w:rsidR="00194269" w:rsidRPr="00BE538F" w:rsidRDefault="00194269" w:rsidP="00936699">
      <w:pPr>
        <w:pStyle w:val="ListParagraph"/>
        <w:rPr>
          <w:rFonts w:ascii="Arial" w:eastAsia="Times New Roman" w:hAnsi="Arial" w:cs="Arial"/>
          <w:sz w:val="32"/>
          <w:szCs w:val="32"/>
          <w:lang w:bidi="ta-IN"/>
        </w:rPr>
      </w:pPr>
    </w:p>
    <w:p w:rsidR="00194269" w:rsidRPr="00BE538F" w:rsidRDefault="00194269" w:rsidP="00936699">
      <w:pPr>
        <w:pStyle w:val="ListParagraph"/>
        <w:rPr>
          <w:rFonts w:ascii="Arial" w:eastAsia="Times New Roman" w:hAnsi="Arial" w:cs="Arial"/>
          <w:sz w:val="32"/>
          <w:szCs w:val="32"/>
          <w:lang w:bidi="ta-IN"/>
        </w:rPr>
      </w:pPr>
    </w:p>
    <w:p w:rsidR="00936699" w:rsidRDefault="00936699" w:rsidP="00697076">
      <w:pPr>
        <w:pStyle w:val="ListParagraph"/>
        <w:numPr>
          <w:ilvl w:val="0"/>
          <w:numId w:val="5"/>
        </w:numPr>
        <w:jc w:val="both"/>
        <w:rPr>
          <w:rFonts w:ascii="Arial" w:eastAsia="Times New Roman" w:hAnsi="Arial" w:cs="Arial"/>
          <w:sz w:val="24"/>
          <w:szCs w:val="24"/>
          <w:lang w:bidi="ta-IN"/>
        </w:rPr>
      </w:pPr>
      <w:r>
        <w:rPr>
          <w:rFonts w:ascii="Arial" w:eastAsia="Times New Roman" w:hAnsi="Arial" w:cs="Arial"/>
          <w:sz w:val="24"/>
          <w:szCs w:val="24"/>
          <w:lang w:bidi="ta-IN"/>
        </w:rPr>
        <w:t>The suppliers who default, delay, dishonor the awards mad</w:t>
      </w:r>
      <w:r w:rsidR="004D0534">
        <w:rPr>
          <w:rFonts w:ascii="Arial" w:eastAsia="Times New Roman" w:hAnsi="Arial" w:cs="Arial"/>
          <w:sz w:val="24"/>
          <w:szCs w:val="24"/>
          <w:lang w:bidi="ta-IN"/>
        </w:rPr>
        <w:t>e</w:t>
      </w:r>
      <w:r>
        <w:rPr>
          <w:rFonts w:ascii="Arial" w:eastAsia="Times New Roman" w:hAnsi="Arial" w:cs="Arial"/>
          <w:sz w:val="24"/>
          <w:szCs w:val="24"/>
          <w:lang w:bidi="ta-IN"/>
        </w:rPr>
        <w:t xml:space="preserve"> by National Water Supply &amp; Drainage Board or deliver inferior quality products will be blacklisted and their names will be intimated to all Government Institutions.</w:t>
      </w:r>
    </w:p>
    <w:p w:rsidR="00936699" w:rsidRPr="00936699" w:rsidRDefault="00936699" w:rsidP="00936699">
      <w:pPr>
        <w:pStyle w:val="ListParagraph"/>
        <w:rPr>
          <w:rFonts w:ascii="Arial" w:eastAsia="Times New Roman" w:hAnsi="Arial" w:cs="Arial"/>
          <w:sz w:val="36"/>
          <w:szCs w:val="36"/>
          <w:lang w:bidi="ta-IN"/>
        </w:rPr>
      </w:pPr>
    </w:p>
    <w:p w:rsidR="00936699" w:rsidRDefault="00936699" w:rsidP="00697076">
      <w:pPr>
        <w:pStyle w:val="ListParagraph"/>
        <w:numPr>
          <w:ilvl w:val="0"/>
          <w:numId w:val="5"/>
        </w:numPr>
        <w:jc w:val="both"/>
        <w:rPr>
          <w:rFonts w:ascii="Arial" w:eastAsia="Times New Roman" w:hAnsi="Arial" w:cs="Arial"/>
          <w:sz w:val="24"/>
          <w:szCs w:val="24"/>
          <w:lang w:bidi="ta-IN"/>
        </w:rPr>
      </w:pPr>
      <w:r>
        <w:rPr>
          <w:rFonts w:ascii="Arial" w:eastAsia="Times New Roman" w:hAnsi="Arial" w:cs="Arial"/>
          <w:sz w:val="24"/>
          <w:szCs w:val="24"/>
          <w:lang w:bidi="ta-IN"/>
        </w:rPr>
        <w:t>In addition to the above General Instructions, the Board will apply further instructions any conditions as and when necessary wherever quotations are invited.</w:t>
      </w:r>
    </w:p>
    <w:p w:rsidR="0035190C" w:rsidRDefault="0035190C" w:rsidP="00F720A7">
      <w:pPr>
        <w:pStyle w:val="ListParagraph"/>
        <w:rPr>
          <w:rFonts w:ascii="Arial" w:eastAsia="Times New Roman" w:hAnsi="Arial" w:cs="Arial"/>
          <w:sz w:val="24"/>
          <w:szCs w:val="24"/>
          <w:lang w:bidi="ta-IN"/>
        </w:rPr>
      </w:pPr>
    </w:p>
    <w:p w:rsidR="0035190C" w:rsidRPr="0035190C" w:rsidRDefault="0035190C" w:rsidP="00F720A7">
      <w:pPr>
        <w:pStyle w:val="ListParagraph"/>
        <w:rPr>
          <w:rFonts w:ascii="Arial" w:eastAsia="Times New Roman" w:hAnsi="Arial" w:cs="Arial"/>
          <w:sz w:val="36"/>
          <w:szCs w:val="36"/>
          <w:lang w:bidi="ta-IN"/>
        </w:rPr>
      </w:pPr>
    </w:p>
    <w:p w:rsidR="00E14398" w:rsidRPr="00936699" w:rsidRDefault="00E14398" w:rsidP="00717132">
      <w:pPr>
        <w:pStyle w:val="ListParagraph"/>
        <w:numPr>
          <w:ilvl w:val="0"/>
          <w:numId w:val="1"/>
        </w:numPr>
        <w:jc w:val="both"/>
        <w:rPr>
          <w:rFonts w:ascii="Arial" w:eastAsia="Times New Roman" w:hAnsi="Arial" w:cs="Arial"/>
          <w:b/>
          <w:bCs/>
          <w:sz w:val="24"/>
          <w:szCs w:val="24"/>
          <w:lang w:bidi="ta-IN"/>
        </w:rPr>
      </w:pPr>
      <w:r w:rsidRPr="00936699">
        <w:rPr>
          <w:rFonts w:ascii="Arial" w:eastAsia="Times New Roman" w:hAnsi="Arial" w:cs="Arial"/>
          <w:b/>
          <w:bCs/>
          <w:sz w:val="24"/>
          <w:szCs w:val="24"/>
          <w:lang w:bidi="ta-IN"/>
        </w:rPr>
        <w:t xml:space="preserve"> Advance Payment</w:t>
      </w:r>
    </w:p>
    <w:p w:rsidR="003E0456" w:rsidRPr="00220A12" w:rsidRDefault="003E0456" w:rsidP="003E0456">
      <w:pPr>
        <w:pStyle w:val="ListParagraph"/>
        <w:jc w:val="both"/>
        <w:rPr>
          <w:rFonts w:ascii="Arial" w:eastAsia="Times New Roman" w:hAnsi="Arial" w:cs="Arial"/>
          <w:sz w:val="36"/>
          <w:szCs w:val="36"/>
          <w:lang w:bidi="ta-IN"/>
        </w:rPr>
      </w:pPr>
    </w:p>
    <w:p w:rsidR="00E14398" w:rsidRDefault="00E14398" w:rsidP="00E14398">
      <w:pPr>
        <w:pStyle w:val="ListParagraph"/>
        <w:jc w:val="both"/>
        <w:rPr>
          <w:rFonts w:ascii="Arial" w:eastAsia="Times New Roman" w:hAnsi="Arial" w:cs="Arial"/>
          <w:sz w:val="24"/>
          <w:szCs w:val="24"/>
          <w:lang w:bidi="ta-IN"/>
        </w:rPr>
      </w:pPr>
      <w:r>
        <w:rPr>
          <w:rFonts w:ascii="Arial" w:eastAsia="Times New Roman" w:hAnsi="Arial" w:cs="Arial"/>
          <w:sz w:val="24"/>
          <w:szCs w:val="24"/>
          <w:lang w:bidi="ta-IN"/>
        </w:rPr>
        <w:t xml:space="preserve">Supplier’s </w:t>
      </w:r>
      <w:r w:rsidR="00727FEE">
        <w:rPr>
          <w:rFonts w:ascii="Arial" w:eastAsia="Times New Roman" w:hAnsi="Arial" w:cs="Arial"/>
          <w:sz w:val="24"/>
          <w:szCs w:val="24"/>
          <w:lang w:bidi="ta-IN"/>
        </w:rPr>
        <w:t>who offers credit facilities on the applications for registration but demand advance payment when Order</w:t>
      </w:r>
      <w:r w:rsidR="00473A87">
        <w:rPr>
          <w:rFonts w:ascii="Arial" w:eastAsia="Times New Roman" w:hAnsi="Arial" w:cs="Arial"/>
          <w:sz w:val="24"/>
          <w:szCs w:val="24"/>
          <w:lang w:bidi="ta-IN"/>
        </w:rPr>
        <w:t>s</w:t>
      </w:r>
      <w:r w:rsidR="00727FEE">
        <w:rPr>
          <w:rFonts w:ascii="Arial" w:eastAsia="Times New Roman" w:hAnsi="Arial" w:cs="Arial"/>
          <w:sz w:val="24"/>
          <w:szCs w:val="24"/>
          <w:lang w:bidi="ta-IN"/>
        </w:rPr>
        <w:t xml:space="preserve"> are sent to them, will also be deleted from the Registration of Suppliers, if they fail to</w:t>
      </w:r>
      <w:r w:rsidR="00473A87">
        <w:rPr>
          <w:rFonts w:ascii="Arial" w:eastAsia="Times New Roman" w:hAnsi="Arial" w:cs="Arial"/>
          <w:sz w:val="24"/>
          <w:szCs w:val="24"/>
          <w:lang w:bidi="ta-IN"/>
        </w:rPr>
        <w:t xml:space="preserve"> furnish</w:t>
      </w:r>
      <w:r w:rsidR="00727FEE">
        <w:rPr>
          <w:rFonts w:ascii="Arial" w:eastAsia="Times New Roman" w:hAnsi="Arial" w:cs="Arial"/>
          <w:sz w:val="24"/>
          <w:szCs w:val="24"/>
          <w:lang w:bidi="ta-IN"/>
        </w:rPr>
        <w:t xml:space="preserve"> satisfactory reasons for their demand. However suppliers, may indicate their terms of payment for consideration at the time of quoting.</w:t>
      </w:r>
    </w:p>
    <w:p w:rsidR="003E0456" w:rsidRPr="00220A12" w:rsidRDefault="003E0456" w:rsidP="00E14398">
      <w:pPr>
        <w:pStyle w:val="ListParagraph"/>
        <w:jc w:val="both"/>
        <w:rPr>
          <w:rFonts w:ascii="Arial" w:eastAsia="Times New Roman" w:hAnsi="Arial" w:cs="Arial"/>
          <w:sz w:val="36"/>
          <w:szCs w:val="36"/>
          <w:lang w:bidi="ta-IN"/>
        </w:rPr>
      </w:pPr>
    </w:p>
    <w:p w:rsidR="00727FEE" w:rsidRDefault="00727FEE" w:rsidP="00727FEE">
      <w:pPr>
        <w:pStyle w:val="ListParagraph"/>
        <w:numPr>
          <w:ilvl w:val="0"/>
          <w:numId w:val="1"/>
        </w:numPr>
        <w:jc w:val="both"/>
        <w:rPr>
          <w:rFonts w:ascii="Arial" w:eastAsia="Times New Roman" w:hAnsi="Arial" w:cs="Arial"/>
          <w:sz w:val="24"/>
          <w:szCs w:val="24"/>
          <w:lang w:bidi="ta-IN"/>
        </w:rPr>
      </w:pPr>
      <w:r>
        <w:rPr>
          <w:rFonts w:ascii="Arial" w:eastAsia="Times New Roman" w:hAnsi="Arial" w:cs="Arial"/>
          <w:sz w:val="24"/>
          <w:szCs w:val="24"/>
          <w:lang w:bidi="ta-IN"/>
        </w:rPr>
        <w:t>Suppliers are</w:t>
      </w:r>
      <w:r w:rsidR="00B17428">
        <w:rPr>
          <w:rFonts w:ascii="Arial" w:eastAsia="Times New Roman" w:hAnsi="Arial" w:cs="Arial"/>
          <w:sz w:val="24"/>
          <w:szCs w:val="24"/>
          <w:lang w:bidi="ta-IN"/>
        </w:rPr>
        <w:t xml:space="preserve"> requested to closely follow above rules and regulations in this Circular No :</w:t>
      </w:r>
      <w:r w:rsidR="004D0534">
        <w:rPr>
          <w:rFonts w:ascii="Arial" w:eastAsia="Times New Roman" w:hAnsi="Arial" w:cs="Arial"/>
          <w:sz w:val="24"/>
          <w:szCs w:val="24"/>
          <w:lang w:bidi="ta-IN"/>
        </w:rPr>
        <w:t xml:space="preserve"> </w:t>
      </w:r>
      <w:r w:rsidR="001E33AE">
        <w:rPr>
          <w:rFonts w:ascii="Arial" w:eastAsia="Times New Roman" w:hAnsi="Arial" w:cs="Arial"/>
          <w:sz w:val="24"/>
          <w:szCs w:val="24"/>
          <w:lang w:bidi="ta-IN"/>
        </w:rPr>
        <w:t>D</w:t>
      </w:r>
      <w:r w:rsidR="004D0534">
        <w:rPr>
          <w:rFonts w:ascii="Arial" w:eastAsia="Times New Roman" w:hAnsi="Arial" w:cs="Arial"/>
          <w:sz w:val="24"/>
          <w:szCs w:val="24"/>
          <w:lang w:bidi="ta-IN"/>
        </w:rPr>
        <w:t>GM/S/A1/18/201</w:t>
      </w:r>
      <w:r w:rsidR="00CA15FA">
        <w:rPr>
          <w:rFonts w:ascii="Arial" w:eastAsia="Times New Roman" w:hAnsi="Arial" w:cs="Arial"/>
          <w:sz w:val="24"/>
          <w:szCs w:val="24"/>
          <w:lang w:bidi="ta-IN"/>
        </w:rPr>
        <w:t>4</w:t>
      </w:r>
      <w:r w:rsidR="00B17428">
        <w:rPr>
          <w:rFonts w:ascii="Arial" w:eastAsia="Times New Roman" w:hAnsi="Arial" w:cs="Arial"/>
          <w:sz w:val="24"/>
          <w:szCs w:val="24"/>
          <w:lang w:bidi="ta-IN"/>
        </w:rPr>
        <w:t xml:space="preserve">. All registered suppliers are strongly advised that their quotations throughout the year </w:t>
      </w:r>
      <w:r w:rsidR="004D0534">
        <w:rPr>
          <w:rFonts w:ascii="Arial" w:eastAsia="Times New Roman" w:hAnsi="Arial" w:cs="Arial"/>
          <w:sz w:val="24"/>
          <w:szCs w:val="24"/>
          <w:lang w:bidi="ta-IN"/>
        </w:rPr>
        <w:t>201</w:t>
      </w:r>
      <w:r w:rsidR="00CA15FA">
        <w:rPr>
          <w:rFonts w:ascii="Arial" w:eastAsia="Times New Roman" w:hAnsi="Arial" w:cs="Arial"/>
          <w:sz w:val="24"/>
          <w:szCs w:val="24"/>
          <w:lang w:bidi="ta-IN"/>
        </w:rPr>
        <w:t xml:space="preserve">4 </w:t>
      </w:r>
      <w:r w:rsidR="00B17428">
        <w:rPr>
          <w:rFonts w:ascii="Arial" w:eastAsia="Times New Roman" w:hAnsi="Arial" w:cs="Arial"/>
          <w:sz w:val="24"/>
          <w:szCs w:val="24"/>
          <w:lang w:bidi="ta-IN"/>
        </w:rPr>
        <w:t>shall be governed by the rules and regulations stipulated in this circular.</w:t>
      </w:r>
    </w:p>
    <w:p w:rsidR="00707E27" w:rsidRDefault="00707E27" w:rsidP="00707E27">
      <w:pPr>
        <w:pStyle w:val="ListParagraph"/>
        <w:jc w:val="both"/>
        <w:rPr>
          <w:rFonts w:ascii="Arial" w:eastAsia="Times New Roman" w:hAnsi="Arial" w:cs="Arial"/>
          <w:sz w:val="24"/>
          <w:szCs w:val="24"/>
          <w:lang w:bidi="ta-IN"/>
        </w:rPr>
      </w:pPr>
    </w:p>
    <w:p w:rsidR="00B17428" w:rsidRDefault="00B17428" w:rsidP="00B17428">
      <w:pPr>
        <w:jc w:val="both"/>
        <w:rPr>
          <w:rFonts w:ascii="Arial" w:eastAsia="Times New Roman" w:hAnsi="Arial" w:cs="Arial"/>
          <w:sz w:val="24"/>
          <w:szCs w:val="24"/>
          <w:lang w:bidi="ta-IN"/>
        </w:rPr>
      </w:pPr>
      <w:r>
        <w:rPr>
          <w:rFonts w:ascii="Arial" w:eastAsia="Times New Roman" w:hAnsi="Arial" w:cs="Arial"/>
          <w:sz w:val="24"/>
          <w:szCs w:val="24"/>
          <w:lang w:bidi="ta-IN"/>
        </w:rPr>
        <w:t>Yours faithfully</w:t>
      </w:r>
    </w:p>
    <w:p w:rsidR="00B17428" w:rsidRPr="003E0456" w:rsidRDefault="00382B6E" w:rsidP="00B17428">
      <w:pPr>
        <w:jc w:val="both"/>
        <w:rPr>
          <w:rFonts w:ascii="Arial" w:eastAsia="Times New Roman" w:hAnsi="Arial" w:cs="Arial"/>
          <w:b/>
          <w:bCs/>
          <w:i/>
          <w:iCs/>
          <w:sz w:val="24"/>
          <w:szCs w:val="24"/>
          <w:lang w:bidi="ta-IN"/>
        </w:rPr>
      </w:pPr>
      <w:r w:rsidRPr="003E0456">
        <w:rPr>
          <w:rFonts w:ascii="Arial" w:eastAsia="Times New Roman" w:hAnsi="Arial" w:cs="Arial"/>
          <w:b/>
          <w:bCs/>
          <w:i/>
          <w:iCs/>
          <w:sz w:val="24"/>
          <w:szCs w:val="24"/>
          <w:lang w:bidi="ta-IN"/>
        </w:rPr>
        <w:t>NATIONAL WATER SUPPLY &amp; DRAINAGE BOARD</w:t>
      </w:r>
    </w:p>
    <w:p w:rsidR="00B17428" w:rsidRPr="003E0456" w:rsidRDefault="00B17428" w:rsidP="00B17428">
      <w:pPr>
        <w:jc w:val="both"/>
        <w:rPr>
          <w:rFonts w:ascii="Arial" w:eastAsia="Times New Roman" w:hAnsi="Arial" w:cs="Arial"/>
          <w:b/>
          <w:bCs/>
          <w:sz w:val="24"/>
          <w:szCs w:val="24"/>
          <w:lang w:bidi="ta-IN"/>
        </w:rPr>
      </w:pPr>
    </w:p>
    <w:p w:rsidR="00B17428" w:rsidRPr="003E0456" w:rsidRDefault="00CA15FA" w:rsidP="00B17428">
      <w:pPr>
        <w:jc w:val="both"/>
        <w:rPr>
          <w:rFonts w:ascii="Arial" w:eastAsia="Times New Roman" w:hAnsi="Arial" w:cs="Arial"/>
          <w:b/>
          <w:bCs/>
          <w:i/>
          <w:iCs/>
          <w:sz w:val="24"/>
          <w:szCs w:val="24"/>
          <w:lang w:bidi="ta-IN"/>
        </w:rPr>
      </w:pPr>
      <w:r>
        <w:rPr>
          <w:rFonts w:ascii="Arial" w:eastAsia="Times New Roman" w:hAnsi="Arial" w:cs="Arial"/>
          <w:b/>
          <w:bCs/>
          <w:i/>
          <w:iCs/>
          <w:sz w:val="24"/>
          <w:szCs w:val="24"/>
          <w:lang w:bidi="ta-IN"/>
        </w:rPr>
        <w:t xml:space="preserve">Deputy </w:t>
      </w:r>
      <w:r w:rsidR="00B17428" w:rsidRPr="003E0456">
        <w:rPr>
          <w:rFonts w:ascii="Arial" w:eastAsia="Times New Roman" w:hAnsi="Arial" w:cs="Arial"/>
          <w:b/>
          <w:bCs/>
          <w:i/>
          <w:iCs/>
          <w:sz w:val="24"/>
          <w:szCs w:val="24"/>
          <w:lang w:bidi="ta-IN"/>
        </w:rPr>
        <w:t xml:space="preserve"> General Manager (</w:t>
      </w:r>
      <w:r>
        <w:rPr>
          <w:rFonts w:ascii="Arial" w:eastAsia="Times New Roman" w:hAnsi="Arial" w:cs="Arial"/>
          <w:b/>
          <w:bCs/>
          <w:i/>
          <w:iCs/>
          <w:sz w:val="24"/>
          <w:szCs w:val="24"/>
          <w:lang w:bidi="ta-IN"/>
        </w:rPr>
        <w:t xml:space="preserve">Supplies &amp; Materials Management </w:t>
      </w:r>
      <w:r w:rsidR="00B17428" w:rsidRPr="003E0456">
        <w:rPr>
          <w:rFonts w:ascii="Arial" w:eastAsia="Times New Roman" w:hAnsi="Arial" w:cs="Arial"/>
          <w:b/>
          <w:bCs/>
          <w:i/>
          <w:iCs/>
          <w:sz w:val="24"/>
          <w:szCs w:val="24"/>
          <w:lang w:bidi="ta-IN"/>
        </w:rPr>
        <w:t>)</w:t>
      </w:r>
    </w:p>
    <w:p w:rsidR="00C2796A" w:rsidRPr="003E0456" w:rsidRDefault="00C2796A" w:rsidP="00C2796A">
      <w:pPr>
        <w:pStyle w:val="ListParagraph"/>
        <w:jc w:val="both"/>
        <w:rPr>
          <w:rFonts w:ascii="Arial" w:eastAsia="Times New Roman" w:hAnsi="Arial" w:cs="Arial"/>
          <w:b/>
          <w:bCs/>
          <w:sz w:val="24"/>
          <w:szCs w:val="24"/>
          <w:lang w:bidi="ta-IN"/>
        </w:rPr>
      </w:pPr>
    </w:p>
    <w:p w:rsidR="00C2796A" w:rsidRDefault="00C2796A" w:rsidP="00C2796A">
      <w:pPr>
        <w:pStyle w:val="ListParagraph"/>
        <w:rPr>
          <w:rFonts w:ascii="Arial" w:eastAsia="Times New Roman" w:hAnsi="Arial" w:cs="Arial"/>
          <w:b/>
          <w:bCs/>
          <w:sz w:val="24"/>
          <w:szCs w:val="24"/>
          <w:lang w:bidi="ta-IN"/>
        </w:rPr>
      </w:pPr>
    </w:p>
    <w:p w:rsidR="00BE1E81" w:rsidRPr="00544A19" w:rsidRDefault="00BE1E81" w:rsidP="00C2796A">
      <w:pPr>
        <w:pStyle w:val="ListParagraph"/>
        <w:rPr>
          <w:rFonts w:ascii="Arial" w:eastAsia="Times New Roman" w:hAnsi="Arial" w:cs="Arial"/>
          <w:b/>
          <w:bCs/>
          <w:sz w:val="40"/>
          <w:szCs w:val="40"/>
          <w:lang w:bidi="ta-IN"/>
        </w:rPr>
      </w:pPr>
    </w:p>
    <w:p w:rsidR="00CF4C2C" w:rsidRPr="00717804" w:rsidRDefault="00A2705F" w:rsidP="00717804">
      <w:pPr>
        <w:pStyle w:val="ListParagraph"/>
        <w:jc w:val="center"/>
        <w:rPr>
          <w:rFonts w:ascii="Arial" w:eastAsia="Times New Roman" w:hAnsi="Arial" w:cs="Arial"/>
          <w:sz w:val="18"/>
          <w:szCs w:val="18"/>
          <w:lang w:bidi="ta-IN"/>
        </w:rPr>
      </w:pPr>
      <w:r>
        <w:rPr>
          <w:rFonts w:ascii="Arial" w:eastAsia="Times New Roman" w:hAnsi="Arial" w:cs="Arial"/>
          <w:sz w:val="18"/>
          <w:szCs w:val="18"/>
          <w:lang w:bidi="ta-IN"/>
        </w:rPr>
        <w:t>v</w:t>
      </w:r>
    </w:p>
    <w:sectPr w:rsidR="00CF4C2C" w:rsidRPr="00717804" w:rsidSect="00BE1E81">
      <w:pgSz w:w="16834" w:h="11909" w:orient="landscape" w:code="9"/>
      <w:pgMar w:top="994" w:right="1152"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11423"/>
    <w:multiLevelType w:val="hybridMultilevel"/>
    <w:tmpl w:val="59BE27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9E92888"/>
    <w:multiLevelType w:val="hybridMultilevel"/>
    <w:tmpl w:val="3CDC14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36B7E9A"/>
    <w:multiLevelType w:val="hybridMultilevel"/>
    <w:tmpl w:val="51745680"/>
    <w:lvl w:ilvl="0" w:tplc="EF064AA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77101"/>
    <w:multiLevelType w:val="hybridMultilevel"/>
    <w:tmpl w:val="E894FC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A16759A"/>
    <w:multiLevelType w:val="hybridMultilevel"/>
    <w:tmpl w:val="D56062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C2C"/>
    <w:rsid w:val="0003115D"/>
    <w:rsid w:val="00047A21"/>
    <w:rsid w:val="00064D06"/>
    <w:rsid w:val="000B3318"/>
    <w:rsid w:val="000D583B"/>
    <w:rsid w:val="000F4EF2"/>
    <w:rsid w:val="00157DD0"/>
    <w:rsid w:val="0016661D"/>
    <w:rsid w:val="00174B2E"/>
    <w:rsid w:val="00194269"/>
    <w:rsid w:val="001A16F3"/>
    <w:rsid w:val="001E33AE"/>
    <w:rsid w:val="00220A12"/>
    <w:rsid w:val="00346671"/>
    <w:rsid w:val="0035190C"/>
    <w:rsid w:val="00363D9C"/>
    <w:rsid w:val="00382B6E"/>
    <w:rsid w:val="003E0456"/>
    <w:rsid w:val="004560A2"/>
    <w:rsid w:val="00473A87"/>
    <w:rsid w:val="004D0534"/>
    <w:rsid w:val="00544A19"/>
    <w:rsid w:val="00567BBB"/>
    <w:rsid w:val="00625811"/>
    <w:rsid w:val="00671360"/>
    <w:rsid w:val="00697076"/>
    <w:rsid w:val="006B2F32"/>
    <w:rsid w:val="00707E27"/>
    <w:rsid w:val="00717132"/>
    <w:rsid w:val="00717804"/>
    <w:rsid w:val="00727FEE"/>
    <w:rsid w:val="007846C3"/>
    <w:rsid w:val="007B659A"/>
    <w:rsid w:val="007C652E"/>
    <w:rsid w:val="007E5D40"/>
    <w:rsid w:val="007F2515"/>
    <w:rsid w:val="008361D0"/>
    <w:rsid w:val="0090475B"/>
    <w:rsid w:val="00936699"/>
    <w:rsid w:val="009B6FA6"/>
    <w:rsid w:val="009E05B8"/>
    <w:rsid w:val="00A2705F"/>
    <w:rsid w:val="00A55D57"/>
    <w:rsid w:val="00A85024"/>
    <w:rsid w:val="00A8713E"/>
    <w:rsid w:val="00A904D0"/>
    <w:rsid w:val="00AD5BD3"/>
    <w:rsid w:val="00B02FD3"/>
    <w:rsid w:val="00B17428"/>
    <w:rsid w:val="00B965BD"/>
    <w:rsid w:val="00BE1E81"/>
    <w:rsid w:val="00BE538F"/>
    <w:rsid w:val="00C2796A"/>
    <w:rsid w:val="00C31287"/>
    <w:rsid w:val="00C709D6"/>
    <w:rsid w:val="00CA15FA"/>
    <w:rsid w:val="00CF4C2C"/>
    <w:rsid w:val="00D16A23"/>
    <w:rsid w:val="00D9300D"/>
    <w:rsid w:val="00DF2722"/>
    <w:rsid w:val="00E00955"/>
    <w:rsid w:val="00E14398"/>
    <w:rsid w:val="00E27DDD"/>
    <w:rsid w:val="00F333BB"/>
    <w:rsid w:val="00F720A7"/>
    <w:rsid w:val="00F91BAB"/>
    <w:rsid w:val="00FB035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5D"/>
    <w:rPr>
      <w:rFonts w:ascii="Tahoma" w:hAnsi="Tahoma" w:cs="Tahoma"/>
      <w:sz w:val="16"/>
      <w:szCs w:val="16"/>
    </w:rPr>
  </w:style>
  <w:style w:type="character" w:styleId="Hyperlink">
    <w:name w:val="Hyperlink"/>
    <w:basedOn w:val="DefaultParagraphFont"/>
    <w:uiPriority w:val="99"/>
    <w:unhideWhenUsed/>
    <w:rsid w:val="00AD5BD3"/>
    <w:rPr>
      <w:color w:val="0000FF" w:themeColor="hyperlink"/>
      <w:u w:val="single"/>
    </w:rPr>
  </w:style>
  <w:style w:type="paragraph" w:styleId="ListParagraph">
    <w:name w:val="List Paragraph"/>
    <w:basedOn w:val="Normal"/>
    <w:uiPriority w:val="34"/>
    <w:qFormat/>
    <w:rsid w:val="007171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4C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11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15D"/>
    <w:rPr>
      <w:rFonts w:ascii="Tahoma" w:hAnsi="Tahoma" w:cs="Tahoma"/>
      <w:sz w:val="16"/>
      <w:szCs w:val="16"/>
    </w:rPr>
  </w:style>
  <w:style w:type="character" w:styleId="Hyperlink">
    <w:name w:val="Hyperlink"/>
    <w:basedOn w:val="DefaultParagraphFont"/>
    <w:uiPriority w:val="99"/>
    <w:unhideWhenUsed/>
    <w:rsid w:val="00AD5BD3"/>
    <w:rPr>
      <w:color w:val="0000FF" w:themeColor="hyperlink"/>
      <w:u w:val="single"/>
    </w:rPr>
  </w:style>
  <w:style w:type="paragraph" w:styleId="ListParagraph">
    <w:name w:val="List Paragraph"/>
    <w:basedOn w:val="Normal"/>
    <w:uiPriority w:val="34"/>
    <w:qFormat/>
    <w:rsid w:val="00717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781437">
      <w:bodyDiv w:val="1"/>
      <w:marLeft w:val="0"/>
      <w:marRight w:val="0"/>
      <w:marTop w:val="0"/>
      <w:marBottom w:val="0"/>
      <w:divBdr>
        <w:top w:val="none" w:sz="0" w:space="0" w:color="auto"/>
        <w:left w:val="none" w:sz="0" w:space="0" w:color="auto"/>
        <w:bottom w:val="none" w:sz="0" w:space="0" w:color="auto"/>
        <w:right w:val="none" w:sz="0" w:space="0" w:color="auto"/>
      </w:divBdr>
    </w:div>
    <w:div w:id="15459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NWSDB</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webpc</cp:lastModifiedBy>
  <cp:revision>2</cp:revision>
  <cp:lastPrinted>2014-04-05T11:15:00Z</cp:lastPrinted>
  <dcterms:created xsi:type="dcterms:W3CDTF">2014-04-08T05:53:00Z</dcterms:created>
  <dcterms:modified xsi:type="dcterms:W3CDTF">2014-04-08T05:53:00Z</dcterms:modified>
</cp:coreProperties>
</file>